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Mar>
          <w:left w:w="0" w:type="dxa"/>
          <w:right w:w="0" w:type="dxa"/>
        </w:tblCellMar>
        <w:tblLook w:val="0000" w:firstRow="0" w:lastRow="0" w:firstColumn="0" w:lastColumn="0" w:noHBand="0" w:noVBand="0"/>
      </w:tblPr>
      <w:tblGrid>
        <w:gridCol w:w="1573"/>
        <w:gridCol w:w="8147"/>
      </w:tblGrid>
      <w:tr w:rsidR="00453580" w:rsidRPr="00A45BEB">
        <w:trPr>
          <w:trHeight w:hRule="exact" w:val="1397"/>
        </w:trPr>
        <w:tc>
          <w:tcPr>
            <w:tcW w:w="1573" w:type="dxa"/>
            <w:shd w:val="clear" w:color="auto" w:fill="auto"/>
          </w:tcPr>
          <w:p w:rsidR="00453580" w:rsidRPr="00A45BEB" w:rsidRDefault="00453580">
            <w:pPr>
              <w:spacing w:before="12" w:after="31"/>
              <w:jc w:val="both"/>
              <w:textAlignment w:val="baseline"/>
              <w:rPr>
                <w:lang w:val="fr-FR"/>
              </w:rPr>
            </w:pPr>
          </w:p>
        </w:tc>
        <w:tc>
          <w:tcPr>
            <w:tcW w:w="8146" w:type="dxa"/>
            <w:shd w:val="clear" w:color="auto" w:fill="auto"/>
          </w:tcPr>
          <w:p w:rsidR="00453580" w:rsidRPr="00A45BEB" w:rsidRDefault="00453580">
            <w:pPr>
              <w:spacing w:before="163" w:after="959" w:line="262" w:lineRule="exact"/>
              <w:jc w:val="both"/>
              <w:textAlignment w:val="baseline"/>
              <w:rPr>
                <w:rFonts w:ascii="Arial Narrow" w:eastAsia="Times New Roman" w:hAnsi="Arial Narrow"/>
                <w:color w:val="000000"/>
                <w:sz w:val="23"/>
                <w:lang w:val="fr-FR"/>
              </w:rPr>
            </w:pPr>
          </w:p>
        </w:tc>
      </w:tr>
    </w:tbl>
    <w:p w:rsidR="00453580" w:rsidRPr="00A45BEB" w:rsidRDefault="00453580">
      <w:pPr>
        <w:spacing w:after="340" w:line="20" w:lineRule="exact"/>
        <w:jc w:val="both"/>
        <w:rPr>
          <w:lang w:val="fr-FR"/>
        </w:rPr>
      </w:pPr>
    </w:p>
    <w:p w:rsidR="00453580" w:rsidRPr="00A45BEB" w:rsidRDefault="00453580">
      <w:pPr>
        <w:spacing w:before="136" w:line="386" w:lineRule="exact"/>
        <w:jc w:val="both"/>
        <w:textAlignment w:val="baseline"/>
        <w:rPr>
          <w:rFonts w:ascii="Arial Narrow" w:eastAsia="Arial Narrow" w:hAnsi="Arial Narrow"/>
          <w:b/>
          <w:color w:val="000000"/>
          <w:spacing w:val="-67"/>
          <w:w w:val="90"/>
          <w:sz w:val="45"/>
          <w:lang w:val="fr-FR"/>
        </w:rPr>
      </w:pPr>
    </w:p>
    <w:p w:rsidR="00453580" w:rsidRPr="00A45BEB" w:rsidRDefault="00453580">
      <w:pPr>
        <w:spacing w:before="136" w:line="386" w:lineRule="exact"/>
        <w:jc w:val="both"/>
        <w:textAlignment w:val="baseline"/>
        <w:rPr>
          <w:rFonts w:ascii="Arial Narrow" w:eastAsia="Arial Narrow" w:hAnsi="Arial Narrow"/>
          <w:b/>
          <w:color w:val="000000"/>
          <w:spacing w:val="-67"/>
          <w:w w:val="90"/>
          <w:sz w:val="45"/>
          <w:lang w:val="fr-FR"/>
        </w:rPr>
      </w:pPr>
    </w:p>
    <w:p w:rsidR="00453580" w:rsidRPr="00A45BEB" w:rsidRDefault="00453580">
      <w:pPr>
        <w:spacing w:before="136" w:line="386" w:lineRule="exact"/>
        <w:jc w:val="both"/>
        <w:textAlignment w:val="baseline"/>
        <w:rPr>
          <w:rFonts w:ascii="Arial Narrow" w:eastAsia="Arial Narrow" w:hAnsi="Arial Narrow"/>
          <w:b/>
          <w:color w:val="000000"/>
          <w:spacing w:val="-67"/>
          <w:w w:val="90"/>
          <w:sz w:val="45"/>
          <w:lang w:val="fr-FR"/>
        </w:rPr>
      </w:pPr>
    </w:p>
    <w:p w:rsidR="00453580" w:rsidRPr="00A45BEB" w:rsidRDefault="00112DA2">
      <w:pPr>
        <w:ind w:left="708" w:firstLine="708"/>
        <w:jc w:val="both"/>
        <w:rPr>
          <w:lang w:val="fr-FR"/>
        </w:rPr>
      </w:pPr>
      <w:r w:rsidRPr="00A45BEB">
        <w:rPr>
          <w:rFonts w:ascii="ArialNarrow,Bold" w:hAnsi="ArialNarrow,Bold" w:cs="ArialNarrow,Bold"/>
          <w:b/>
          <w:bCs/>
          <w:color w:val="000000"/>
          <w:sz w:val="47"/>
          <w:szCs w:val="47"/>
          <w:lang w:val="fr-FR"/>
        </w:rPr>
        <w:t>Étude pré-opérationnelle</w:t>
      </w:r>
    </w:p>
    <w:p w:rsidR="00453580" w:rsidRPr="00A45BEB" w:rsidRDefault="00453580">
      <w:pPr>
        <w:jc w:val="both"/>
        <w:rPr>
          <w:rFonts w:ascii="ArialNarrow,Bold" w:hAnsi="ArialNarrow,Bold" w:cs="ArialNarrow,Bold" w:hint="eastAsia"/>
          <w:b/>
          <w:bCs/>
          <w:color w:val="000000"/>
          <w:sz w:val="47"/>
          <w:szCs w:val="47"/>
          <w:lang w:val="fr-FR"/>
        </w:rPr>
      </w:pPr>
    </w:p>
    <w:p w:rsidR="00453580" w:rsidRPr="00A45BEB" w:rsidRDefault="00112DA2">
      <w:pPr>
        <w:ind w:left="708" w:firstLine="708"/>
        <w:jc w:val="both"/>
        <w:rPr>
          <w:rFonts w:ascii="ArialNarrow" w:hAnsi="ArialNarrow" w:cs="ArialNarrow"/>
          <w:color w:val="000000"/>
          <w:sz w:val="39"/>
          <w:szCs w:val="39"/>
          <w:lang w:val="fr-FR"/>
        </w:rPr>
      </w:pPr>
      <w:r w:rsidRPr="00A45BEB">
        <w:rPr>
          <w:rFonts w:ascii="ArialNarrow" w:hAnsi="ArialNarrow" w:cs="ArialNarrow"/>
          <w:color w:val="000000"/>
          <w:sz w:val="39"/>
          <w:szCs w:val="39"/>
          <w:lang w:val="fr-FR"/>
        </w:rPr>
        <w:t>Méthodologie de CCTP</w:t>
      </w:r>
    </w:p>
    <w:p w:rsidR="00453580" w:rsidRPr="00A45BEB" w:rsidRDefault="00453580">
      <w:pPr>
        <w:jc w:val="both"/>
        <w:rPr>
          <w:lang w:val="fr-FR"/>
        </w:rPr>
      </w:pPr>
    </w:p>
    <w:p w:rsidR="00453580" w:rsidRPr="00A45BEB" w:rsidRDefault="00453580">
      <w:pPr>
        <w:jc w:val="both"/>
        <w:rPr>
          <w:lang w:val="fr-FR"/>
        </w:rPr>
      </w:pPr>
    </w:p>
    <w:p w:rsidR="00453580" w:rsidRPr="00A45BEB" w:rsidRDefault="00453580">
      <w:pPr>
        <w:jc w:val="both"/>
        <w:rPr>
          <w:lang w:val="fr-FR"/>
        </w:rPr>
      </w:pPr>
    </w:p>
    <w:p w:rsidR="00453580" w:rsidRPr="00A45BEB" w:rsidRDefault="00453580">
      <w:pPr>
        <w:jc w:val="both"/>
        <w:rPr>
          <w:lang w:val="fr-FR"/>
        </w:rPr>
      </w:pPr>
    </w:p>
    <w:p w:rsidR="00453580" w:rsidRPr="00A45BEB" w:rsidRDefault="00453580">
      <w:pPr>
        <w:jc w:val="both"/>
        <w:rPr>
          <w:lang w:val="fr-FR"/>
        </w:rPr>
      </w:pPr>
    </w:p>
    <w:p w:rsidR="00453580" w:rsidRPr="00A45BEB" w:rsidRDefault="00453580">
      <w:pPr>
        <w:jc w:val="both"/>
        <w:rPr>
          <w:lang w:val="fr-FR"/>
        </w:rPr>
      </w:pPr>
    </w:p>
    <w:p w:rsidR="00453580" w:rsidRDefault="00D521AF">
      <w:pPr>
        <w:jc w:val="both"/>
        <w:rPr>
          <w:i/>
          <w:lang w:val="fr-FR"/>
        </w:rPr>
      </w:pPr>
      <w:r>
        <w:rPr>
          <w:i/>
          <w:lang w:val="fr-FR"/>
        </w:rPr>
        <w:t>Nota bene: c</w:t>
      </w:r>
      <w:r w:rsidR="00D6036A">
        <w:rPr>
          <w:i/>
          <w:lang w:val="fr-FR"/>
        </w:rPr>
        <w:t>e document propose une méthodologie pour</w:t>
      </w:r>
      <w:r>
        <w:rPr>
          <w:i/>
          <w:lang w:val="fr-FR"/>
        </w:rPr>
        <w:t xml:space="preserve"> guider </w:t>
      </w:r>
      <w:r w:rsidR="00D6036A">
        <w:rPr>
          <w:i/>
          <w:lang w:val="fr-FR"/>
        </w:rPr>
        <w:t xml:space="preserve">la rédaction d’un </w:t>
      </w:r>
      <w:r w:rsidR="00112DA2" w:rsidRPr="00A45BEB">
        <w:rPr>
          <w:i/>
          <w:lang w:val="fr-FR"/>
        </w:rPr>
        <w:t xml:space="preserve">cahier des clauses techniques particulières </w:t>
      </w:r>
      <w:r w:rsidR="00D6036A">
        <w:rPr>
          <w:i/>
          <w:lang w:val="fr-FR"/>
        </w:rPr>
        <w:t>(CCTP)</w:t>
      </w:r>
      <w:r>
        <w:rPr>
          <w:i/>
          <w:lang w:val="fr-FR"/>
        </w:rPr>
        <w:t xml:space="preserve"> en vue du lancement d’une étude pré-opérationnelle d’opération programmée</w:t>
      </w:r>
      <w:r w:rsidR="00D6036A">
        <w:rPr>
          <w:i/>
          <w:lang w:val="fr-FR"/>
        </w:rPr>
        <w:t>.</w:t>
      </w:r>
      <w:r w:rsidR="00112DA2" w:rsidRPr="00A45BEB">
        <w:rPr>
          <w:i/>
          <w:lang w:val="fr-FR"/>
        </w:rPr>
        <w:t xml:space="preserve"> Il devra nécessairement être ad</w:t>
      </w:r>
      <w:r>
        <w:rPr>
          <w:i/>
          <w:lang w:val="fr-FR"/>
        </w:rPr>
        <w:t xml:space="preserve">apté selon les contextes locaux, </w:t>
      </w:r>
      <w:r w:rsidR="00112DA2" w:rsidRPr="00A45BEB">
        <w:rPr>
          <w:i/>
          <w:lang w:val="fr-FR"/>
        </w:rPr>
        <w:t xml:space="preserve">les </w:t>
      </w:r>
      <w:r w:rsidR="00D6036A">
        <w:rPr>
          <w:i/>
          <w:lang w:val="fr-FR"/>
        </w:rPr>
        <w:t xml:space="preserve">enjeux et </w:t>
      </w:r>
      <w:r>
        <w:rPr>
          <w:i/>
          <w:lang w:val="fr-FR"/>
        </w:rPr>
        <w:t xml:space="preserve">les </w:t>
      </w:r>
      <w:r w:rsidR="00112DA2" w:rsidRPr="00A45BEB">
        <w:rPr>
          <w:i/>
          <w:lang w:val="fr-FR"/>
        </w:rPr>
        <w:t xml:space="preserve">objectifs propres de </w:t>
      </w:r>
      <w:r>
        <w:rPr>
          <w:i/>
          <w:lang w:val="fr-FR"/>
        </w:rPr>
        <w:t>chaque</w:t>
      </w:r>
      <w:r w:rsidR="00112DA2" w:rsidRPr="00A45BEB">
        <w:rPr>
          <w:i/>
          <w:lang w:val="fr-FR"/>
        </w:rPr>
        <w:t xml:space="preserve"> collectivit</w:t>
      </w:r>
      <w:r w:rsidR="00F62B09">
        <w:rPr>
          <w:i/>
          <w:lang w:val="fr-FR"/>
        </w:rPr>
        <w:t xml:space="preserve">é. </w:t>
      </w:r>
      <w:r>
        <w:rPr>
          <w:i/>
          <w:lang w:val="fr-FR"/>
        </w:rPr>
        <w:t>La finalité</w:t>
      </w:r>
      <w:r w:rsidR="00F62B09">
        <w:rPr>
          <w:i/>
          <w:lang w:val="fr-FR"/>
        </w:rPr>
        <w:t xml:space="preserve"> de ce document est </w:t>
      </w:r>
      <w:r>
        <w:rPr>
          <w:i/>
          <w:lang w:val="fr-FR"/>
        </w:rPr>
        <w:t xml:space="preserve">donc de donner des orientations </w:t>
      </w:r>
      <w:r w:rsidR="00F62B09">
        <w:rPr>
          <w:i/>
          <w:lang w:val="fr-FR"/>
        </w:rPr>
        <w:t>aux maîtres d’ouvrage dans la rédaction d’un CCTP de qualité, c’est-à-dire d’une commande témoignant d’un questionnement rigoureux du commanditaire sur ses propres besoins, tout en laissant la latitude néc</w:t>
      </w:r>
      <w:r>
        <w:rPr>
          <w:i/>
          <w:lang w:val="fr-FR"/>
        </w:rPr>
        <w:t>essaire</w:t>
      </w:r>
      <w:r w:rsidR="00F62B09">
        <w:rPr>
          <w:i/>
          <w:lang w:val="fr-FR"/>
        </w:rPr>
        <w:t xml:space="preserve"> aux candidats pour proposer des réponses adaptées </w:t>
      </w:r>
      <w:r>
        <w:rPr>
          <w:i/>
          <w:lang w:val="fr-FR"/>
        </w:rPr>
        <w:t>et</w:t>
      </w:r>
      <w:r w:rsidR="00F62B09">
        <w:rPr>
          <w:i/>
          <w:lang w:val="fr-FR"/>
        </w:rPr>
        <w:t xml:space="preserve"> originales. </w:t>
      </w:r>
    </w:p>
    <w:p w:rsidR="00D6036A" w:rsidRDefault="00D6036A">
      <w:pPr>
        <w:jc w:val="both"/>
        <w:rPr>
          <w:i/>
          <w:lang w:val="fr-FR"/>
        </w:rPr>
      </w:pPr>
    </w:p>
    <w:p w:rsidR="00D6036A" w:rsidRPr="00A45BEB" w:rsidRDefault="00F62B09">
      <w:pPr>
        <w:jc w:val="both"/>
        <w:rPr>
          <w:i/>
          <w:lang w:val="fr-FR"/>
        </w:rPr>
      </w:pPr>
      <w:r>
        <w:rPr>
          <w:i/>
          <w:lang w:val="fr-FR"/>
        </w:rPr>
        <w:t>Le corps du document</w:t>
      </w:r>
      <w:r w:rsidR="00D6036A">
        <w:rPr>
          <w:i/>
          <w:lang w:val="fr-FR"/>
        </w:rPr>
        <w:t xml:space="preserve"> </w:t>
      </w:r>
      <w:r w:rsidR="00D521AF">
        <w:rPr>
          <w:i/>
          <w:lang w:val="fr-FR"/>
        </w:rPr>
        <w:t xml:space="preserve">sur les pages gauches </w:t>
      </w:r>
      <w:r w:rsidR="00D6036A">
        <w:rPr>
          <w:i/>
          <w:lang w:val="fr-FR"/>
        </w:rPr>
        <w:t>est accompagné d</w:t>
      </w:r>
      <w:r>
        <w:rPr>
          <w:i/>
          <w:lang w:val="fr-FR"/>
        </w:rPr>
        <w:t xml:space="preserve">’une partie de commentaires sur </w:t>
      </w:r>
      <w:r w:rsidR="00D521AF">
        <w:rPr>
          <w:i/>
          <w:lang w:val="fr-FR"/>
        </w:rPr>
        <w:t>les</w:t>
      </w:r>
      <w:r>
        <w:rPr>
          <w:i/>
          <w:lang w:val="fr-FR"/>
        </w:rPr>
        <w:t xml:space="preserve"> page</w:t>
      </w:r>
      <w:r w:rsidR="00D521AF">
        <w:rPr>
          <w:i/>
          <w:lang w:val="fr-FR"/>
        </w:rPr>
        <w:t xml:space="preserve">s de droite fournissant </w:t>
      </w:r>
      <w:r>
        <w:rPr>
          <w:i/>
          <w:lang w:val="fr-FR"/>
        </w:rPr>
        <w:t>à la fois des éléments d’approfondissement, de recommandations, de rappel et d</w:t>
      </w:r>
      <w:r w:rsidR="00D521AF">
        <w:rPr>
          <w:i/>
          <w:lang w:val="fr-FR"/>
        </w:rPr>
        <w:t xml:space="preserve">e points </w:t>
      </w:r>
      <w:r>
        <w:rPr>
          <w:i/>
          <w:lang w:val="fr-FR"/>
        </w:rPr>
        <w:t>de vigilance.</w:t>
      </w:r>
      <w:r w:rsidR="00D521AF">
        <w:rPr>
          <w:i/>
          <w:lang w:val="fr-FR"/>
        </w:rPr>
        <w:t xml:space="preserve"> Une lecture itérative est donc conseillée.</w:t>
      </w:r>
      <w:r>
        <w:rPr>
          <w:i/>
          <w:lang w:val="fr-FR"/>
        </w:rPr>
        <w:t xml:space="preserve">  </w:t>
      </w:r>
    </w:p>
    <w:p w:rsidR="00453580" w:rsidRPr="00A45BEB" w:rsidRDefault="00453580">
      <w:pPr>
        <w:jc w:val="both"/>
        <w:rPr>
          <w:i/>
          <w:lang w:val="fr-FR"/>
        </w:rPr>
      </w:pPr>
    </w:p>
    <w:p w:rsidR="00453580" w:rsidRPr="00A45BEB" w:rsidRDefault="00453580">
      <w:pPr>
        <w:jc w:val="both"/>
        <w:rPr>
          <w:i/>
          <w:lang w:val="fr-FR"/>
        </w:rPr>
      </w:pPr>
    </w:p>
    <w:p w:rsidR="00453580" w:rsidRDefault="00453580">
      <w:pPr>
        <w:jc w:val="both"/>
        <w:rPr>
          <w:i/>
          <w:lang w:val="fr-FR"/>
        </w:rPr>
      </w:pPr>
    </w:p>
    <w:p w:rsidR="00D521AF" w:rsidRPr="00A45BEB" w:rsidRDefault="00D521AF">
      <w:pPr>
        <w:jc w:val="both"/>
        <w:rPr>
          <w:i/>
          <w:lang w:val="fr-FR"/>
        </w:rPr>
      </w:pPr>
    </w:p>
    <w:p w:rsidR="00453580" w:rsidRPr="00A45BEB" w:rsidRDefault="00453580">
      <w:pPr>
        <w:rPr>
          <w:i/>
          <w:color w:val="FF0000"/>
          <w:lang w:val="fr-FR"/>
        </w:rPr>
        <w:sectPr w:rsidR="00453580" w:rsidRPr="00A45BEB" w:rsidSect="00006F92">
          <w:headerReference w:type="default" r:id="rId9"/>
          <w:footerReference w:type="default" r:id="rId10"/>
          <w:type w:val="continuous"/>
          <w:pgSz w:w="11906" w:h="16838"/>
          <w:pgMar w:top="1380" w:right="1080" w:bottom="1633" w:left="1104" w:header="720" w:footer="1576" w:gutter="0"/>
          <w:cols w:space="720"/>
          <w:formProt w:val="0"/>
          <w:docGrid w:linePitch="100" w:charSpace="4096"/>
        </w:sectPr>
      </w:pPr>
    </w:p>
    <w:p w:rsidR="00453580" w:rsidRPr="00A45BEB" w:rsidRDefault="00453580">
      <w:pPr>
        <w:pStyle w:val="En-tte"/>
        <w:rPr>
          <w:lang w:val="fr-FR"/>
        </w:rPr>
      </w:pPr>
    </w:p>
    <w:tbl>
      <w:tblPr>
        <w:tblW w:w="9780" w:type="dxa"/>
        <w:tblCellMar>
          <w:left w:w="0" w:type="dxa"/>
          <w:right w:w="0" w:type="dxa"/>
        </w:tblCellMar>
        <w:tblLook w:val="0000" w:firstRow="0" w:lastRow="0" w:firstColumn="0" w:lastColumn="0" w:noHBand="0" w:noVBand="0"/>
      </w:tblPr>
      <w:tblGrid>
        <w:gridCol w:w="1601"/>
        <w:gridCol w:w="8179"/>
      </w:tblGrid>
      <w:tr w:rsidR="00453580" w:rsidRPr="00E673E0">
        <w:trPr>
          <w:trHeight w:hRule="exact" w:val="1366"/>
        </w:trPr>
        <w:tc>
          <w:tcPr>
            <w:tcW w:w="1601" w:type="dxa"/>
            <w:shd w:val="clear" w:color="auto" w:fill="auto"/>
          </w:tcPr>
          <w:p w:rsidR="00453580" w:rsidRPr="00E673E0" w:rsidRDefault="00453580">
            <w:pPr>
              <w:spacing w:before="12"/>
              <w:ind w:left="29"/>
              <w:jc w:val="both"/>
              <w:textAlignment w:val="baseline"/>
              <w:rPr>
                <w:color w:val="auto"/>
                <w:lang w:val="fr-FR"/>
              </w:rPr>
            </w:pPr>
          </w:p>
        </w:tc>
        <w:tc>
          <w:tcPr>
            <w:tcW w:w="8178" w:type="dxa"/>
            <w:shd w:val="clear" w:color="auto" w:fill="auto"/>
          </w:tcPr>
          <w:p w:rsidR="00453580" w:rsidRPr="00E673E0" w:rsidRDefault="00453580">
            <w:pPr>
              <w:spacing w:before="153" w:after="931" w:line="272" w:lineRule="exact"/>
              <w:jc w:val="both"/>
              <w:textAlignment w:val="baseline"/>
              <w:rPr>
                <w:rFonts w:ascii="Arial Narrow" w:eastAsia="Times New Roman" w:hAnsi="Arial Narrow"/>
                <w:color w:val="auto"/>
                <w:sz w:val="23"/>
                <w:lang w:val="fr-FR"/>
              </w:rPr>
            </w:pPr>
          </w:p>
        </w:tc>
      </w:tr>
    </w:tbl>
    <w:p w:rsidR="00453580" w:rsidRPr="00E673E0" w:rsidRDefault="00453580">
      <w:pPr>
        <w:tabs>
          <w:tab w:val="right" w:leader="dot" w:pos="9720"/>
        </w:tabs>
        <w:spacing w:before="273" w:line="270" w:lineRule="exact"/>
        <w:jc w:val="both"/>
        <w:textAlignment w:val="baseline"/>
        <w:rPr>
          <w:rFonts w:ascii="Arial Narrow" w:eastAsia="Arial Narrow" w:hAnsi="Arial Narrow"/>
          <w:color w:val="auto"/>
          <w:sz w:val="24"/>
          <w:lang w:val="fr-FR"/>
        </w:rPr>
      </w:pPr>
    </w:p>
    <w:bookmarkStart w:id="0" w:name="_Toc76995454" w:displacedByCustomXml="next"/>
    <w:bookmarkStart w:id="1" w:name="_Toc78794866" w:displacedByCustomXml="next"/>
    <w:sdt>
      <w:sdtPr>
        <w:rPr>
          <w:rFonts w:ascii="Times New Roman" w:eastAsia="PMingLiU" w:hAnsi="Times New Roman"/>
          <w:b w:val="0"/>
          <w:color w:val="00000A"/>
          <w:spacing w:val="0"/>
          <w:sz w:val="22"/>
          <w:u w:val="none"/>
          <w:lang w:val="en-US" w:eastAsia="en-US"/>
        </w:rPr>
        <w:id w:val="733344595"/>
        <w:docPartObj>
          <w:docPartGallery w:val="Table of Contents"/>
          <w:docPartUnique/>
        </w:docPartObj>
      </w:sdtPr>
      <w:sdtEndPr/>
      <w:sdtContent>
        <w:p w:rsidR="00453580" w:rsidRPr="00A45BEB" w:rsidRDefault="00112DA2">
          <w:pPr>
            <w:pStyle w:val="En-ttedetabledesmatires"/>
          </w:pPr>
          <w:r w:rsidRPr="00A45BEB">
            <w:t>Table des matières</w:t>
          </w:r>
          <w:bookmarkEnd w:id="1"/>
          <w:bookmarkEnd w:id="0"/>
        </w:p>
        <w:p w:rsidR="00453580" w:rsidRPr="00A45BEB" w:rsidRDefault="00453580">
          <w:pPr>
            <w:jc w:val="both"/>
            <w:rPr>
              <w:lang w:val="fr-FR"/>
            </w:rPr>
          </w:pPr>
        </w:p>
        <w:p w:rsidR="00FF0BF9" w:rsidRDefault="00112DA2">
          <w:pPr>
            <w:pStyle w:val="TM1"/>
            <w:tabs>
              <w:tab w:val="right" w:leader="dot" w:pos="10072"/>
            </w:tabs>
            <w:rPr>
              <w:noProof/>
              <w:color w:val="auto"/>
            </w:rPr>
          </w:pPr>
          <w:r w:rsidRPr="00A45BEB">
            <w:fldChar w:fldCharType="begin"/>
          </w:r>
          <w:r w:rsidRPr="00A45BEB">
            <w:instrText>TOC \z \o "1-3" \u \h</w:instrText>
          </w:r>
          <w:r w:rsidRPr="00A45BEB">
            <w:fldChar w:fldCharType="separate"/>
          </w:r>
          <w:hyperlink w:anchor="_Toc78794866" w:history="1">
            <w:r w:rsidR="00FF0BF9" w:rsidRPr="00A6258D">
              <w:rPr>
                <w:rStyle w:val="Lienhypertexte"/>
                <w:noProof/>
              </w:rPr>
              <w:t>Table des matières</w:t>
            </w:r>
            <w:r w:rsidR="00FF0BF9">
              <w:rPr>
                <w:noProof/>
                <w:webHidden/>
              </w:rPr>
              <w:tab/>
            </w:r>
            <w:r w:rsidR="00FF0BF9">
              <w:rPr>
                <w:noProof/>
                <w:webHidden/>
              </w:rPr>
              <w:fldChar w:fldCharType="begin"/>
            </w:r>
            <w:r w:rsidR="00FF0BF9">
              <w:rPr>
                <w:noProof/>
                <w:webHidden/>
              </w:rPr>
              <w:instrText xml:space="preserve"> PAGEREF _Toc78794866 \h </w:instrText>
            </w:r>
            <w:r w:rsidR="00FF0BF9">
              <w:rPr>
                <w:noProof/>
                <w:webHidden/>
              </w:rPr>
            </w:r>
            <w:r w:rsidR="00FF0BF9">
              <w:rPr>
                <w:noProof/>
                <w:webHidden/>
              </w:rPr>
              <w:fldChar w:fldCharType="separate"/>
            </w:r>
            <w:r w:rsidR="00FF0BF9">
              <w:rPr>
                <w:noProof/>
                <w:webHidden/>
              </w:rPr>
              <w:t>2</w:t>
            </w:r>
            <w:r w:rsidR="00FF0BF9">
              <w:rPr>
                <w:noProof/>
                <w:webHidden/>
              </w:rPr>
              <w:fldChar w:fldCharType="end"/>
            </w:r>
          </w:hyperlink>
        </w:p>
        <w:p w:rsidR="00FF0BF9" w:rsidRDefault="00F73893">
          <w:pPr>
            <w:pStyle w:val="TM1"/>
            <w:tabs>
              <w:tab w:val="right" w:leader="dot" w:pos="10072"/>
            </w:tabs>
            <w:rPr>
              <w:noProof/>
              <w:color w:val="auto"/>
            </w:rPr>
          </w:pPr>
          <w:hyperlink w:anchor="_Toc78794867" w:history="1">
            <w:r w:rsidR="00FF0BF9" w:rsidRPr="00A6258D">
              <w:rPr>
                <w:rStyle w:val="Lienhypertexte"/>
                <w:noProof/>
              </w:rPr>
              <w:t>Préambule : finalités de l’étude pré-opérationnelle et structuration du CCTP</w:t>
            </w:r>
            <w:r w:rsidR="00FF0BF9">
              <w:rPr>
                <w:noProof/>
                <w:webHidden/>
              </w:rPr>
              <w:tab/>
            </w:r>
            <w:r w:rsidR="00FF0BF9">
              <w:rPr>
                <w:noProof/>
                <w:webHidden/>
              </w:rPr>
              <w:fldChar w:fldCharType="begin"/>
            </w:r>
            <w:r w:rsidR="00FF0BF9">
              <w:rPr>
                <w:noProof/>
                <w:webHidden/>
              </w:rPr>
              <w:instrText xml:space="preserve"> PAGEREF _Toc78794867 \h </w:instrText>
            </w:r>
            <w:r w:rsidR="00FF0BF9">
              <w:rPr>
                <w:noProof/>
                <w:webHidden/>
              </w:rPr>
            </w:r>
            <w:r w:rsidR="00FF0BF9">
              <w:rPr>
                <w:noProof/>
                <w:webHidden/>
              </w:rPr>
              <w:fldChar w:fldCharType="separate"/>
            </w:r>
            <w:r w:rsidR="00FF0BF9">
              <w:rPr>
                <w:noProof/>
                <w:webHidden/>
              </w:rPr>
              <w:t>2</w:t>
            </w:r>
            <w:r w:rsidR="00FF0BF9">
              <w:rPr>
                <w:noProof/>
                <w:webHidden/>
              </w:rPr>
              <w:fldChar w:fldCharType="end"/>
            </w:r>
          </w:hyperlink>
        </w:p>
        <w:p w:rsidR="00FF0BF9" w:rsidRDefault="00F73893">
          <w:pPr>
            <w:pStyle w:val="TM1"/>
            <w:tabs>
              <w:tab w:val="left" w:pos="440"/>
              <w:tab w:val="right" w:leader="dot" w:pos="10072"/>
            </w:tabs>
            <w:rPr>
              <w:noProof/>
              <w:color w:val="auto"/>
            </w:rPr>
          </w:pPr>
          <w:hyperlink w:anchor="_Toc78794868" w:history="1">
            <w:r w:rsidR="00FF0BF9" w:rsidRPr="00A6258D">
              <w:rPr>
                <w:rStyle w:val="Lienhypertexte"/>
                <w:noProof/>
              </w:rPr>
              <w:t>I.</w:t>
            </w:r>
            <w:r w:rsidR="00FF0BF9">
              <w:rPr>
                <w:noProof/>
                <w:color w:val="auto"/>
              </w:rPr>
              <w:tab/>
            </w:r>
            <w:r w:rsidR="00FF0BF9" w:rsidRPr="00A6258D">
              <w:rPr>
                <w:rStyle w:val="Lienhypertexte"/>
                <w:noProof/>
              </w:rPr>
              <w:t>Le contexte de la prestation</w:t>
            </w:r>
            <w:r w:rsidR="00FF0BF9">
              <w:rPr>
                <w:noProof/>
                <w:webHidden/>
              </w:rPr>
              <w:tab/>
            </w:r>
            <w:r w:rsidR="00FF0BF9">
              <w:rPr>
                <w:noProof/>
                <w:webHidden/>
              </w:rPr>
              <w:fldChar w:fldCharType="begin"/>
            </w:r>
            <w:r w:rsidR="00FF0BF9">
              <w:rPr>
                <w:noProof/>
                <w:webHidden/>
              </w:rPr>
              <w:instrText xml:space="preserve"> PAGEREF _Toc78794868 \h </w:instrText>
            </w:r>
            <w:r w:rsidR="00FF0BF9">
              <w:rPr>
                <w:noProof/>
                <w:webHidden/>
              </w:rPr>
            </w:r>
            <w:r w:rsidR="00FF0BF9">
              <w:rPr>
                <w:noProof/>
                <w:webHidden/>
              </w:rPr>
              <w:fldChar w:fldCharType="separate"/>
            </w:r>
            <w:r w:rsidR="00FF0BF9">
              <w:rPr>
                <w:noProof/>
                <w:webHidden/>
              </w:rPr>
              <w:t>7</w:t>
            </w:r>
            <w:r w:rsidR="00FF0BF9">
              <w:rPr>
                <w:noProof/>
                <w:webHidden/>
              </w:rPr>
              <w:fldChar w:fldCharType="end"/>
            </w:r>
          </w:hyperlink>
        </w:p>
        <w:p w:rsidR="00FF0BF9" w:rsidRDefault="00F73893">
          <w:pPr>
            <w:pStyle w:val="TM2"/>
            <w:tabs>
              <w:tab w:val="left" w:pos="660"/>
              <w:tab w:val="right" w:leader="dot" w:pos="10072"/>
            </w:tabs>
            <w:rPr>
              <w:noProof/>
              <w:color w:val="auto"/>
            </w:rPr>
          </w:pPr>
          <w:hyperlink w:anchor="_Toc78794869" w:history="1">
            <w:r w:rsidR="00FF0BF9" w:rsidRPr="00A6258D">
              <w:rPr>
                <w:rStyle w:val="Lienhypertexte"/>
                <w:noProof/>
              </w:rPr>
              <w:t>1.</w:t>
            </w:r>
            <w:r w:rsidR="00FF0BF9">
              <w:rPr>
                <w:noProof/>
                <w:color w:val="auto"/>
              </w:rPr>
              <w:tab/>
            </w:r>
            <w:r w:rsidR="00FF0BF9" w:rsidRPr="00A6258D">
              <w:rPr>
                <w:rStyle w:val="Lienhypertexte"/>
                <w:noProof/>
              </w:rPr>
              <w:t>Synthèse du contexte territorial dans lequel s’inscrit le périmètre d’étude</w:t>
            </w:r>
            <w:r w:rsidR="00FF0BF9">
              <w:rPr>
                <w:noProof/>
                <w:webHidden/>
              </w:rPr>
              <w:tab/>
            </w:r>
            <w:r w:rsidR="00FF0BF9">
              <w:rPr>
                <w:noProof/>
                <w:webHidden/>
              </w:rPr>
              <w:fldChar w:fldCharType="begin"/>
            </w:r>
            <w:r w:rsidR="00FF0BF9">
              <w:rPr>
                <w:noProof/>
                <w:webHidden/>
              </w:rPr>
              <w:instrText xml:space="preserve"> PAGEREF _Toc78794869 \h </w:instrText>
            </w:r>
            <w:r w:rsidR="00FF0BF9">
              <w:rPr>
                <w:noProof/>
                <w:webHidden/>
              </w:rPr>
            </w:r>
            <w:r w:rsidR="00FF0BF9">
              <w:rPr>
                <w:noProof/>
                <w:webHidden/>
              </w:rPr>
              <w:fldChar w:fldCharType="separate"/>
            </w:r>
            <w:r w:rsidR="00FF0BF9">
              <w:rPr>
                <w:noProof/>
                <w:webHidden/>
              </w:rPr>
              <w:t>8</w:t>
            </w:r>
            <w:r w:rsidR="00FF0BF9">
              <w:rPr>
                <w:noProof/>
                <w:webHidden/>
              </w:rPr>
              <w:fldChar w:fldCharType="end"/>
            </w:r>
          </w:hyperlink>
        </w:p>
        <w:p w:rsidR="00FF0BF9" w:rsidRDefault="00F73893">
          <w:pPr>
            <w:pStyle w:val="TM3"/>
            <w:tabs>
              <w:tab w:val="left" w:pos="1100"/>
              <w:tab w:val="right" w:leader="dot" w:pos="10072"/>
            </w:tabs>
            <w:rPr>
              <w:noProof/>
              <w:color w:val="auto"/>
            </w:rPr>
          </w:pPr>
          <w:hyperlink w:anchor="_Toc78794870" w:history="1">
            <w:r w:rsidR="00FF0BF9" w:rsidRPr="00A6258D">
              <w:rPr>
                <w:rStyle w:val="Lienhypertexte"/>
                <w:noProof/>
              </w:rPr>
              <w:t>1.1.</w:t>
            </w:r>
            <w:r w:rsidR="00FF0BF9">
              <w:rPr>
                <w:noProof/>
                <w:color w:val="auto"/>
              </w:rPr>
              <w:tab/>
            </w:r>
            <w:r w:rsidR="00FF0BF9" w:rsidRPr="00A6258D">
              <w:rPr>
                <w:rStyle w:val="Lienhypertexte"/>
                <w:noProof/>
              </w:rPr>
              <w:t>Le territoire, son positionnement, sa dynamique</w:t>
            </w:r>
            <w:r w:rsidR="00FF0BF9">
              <w:rPr>
                <w:noProof/>
                <w:webHidden/>
              </w:rPr>
              <w:tab/>
            </w:r>
            <w:r w:rsidR="00FF0BF9">
              <w:rPr>
                <w:noProof/>
                <w:webHidden/>
              </w:rPr>
              <w:fldChar w:fldCharType="begin"/>
            </w:r>
            <w:r w:rsidR="00FF0BF9">
              <w:rPr>
                <w:noProof/>
                <w:webHidden/>
              </w:rPr>
              <w:instrText xml:space="preserve"> PAGEREF _Toc78794870 \h </w:instrText>
            </w:r>
            <w:r w:rsidR="00FF0BF9">
              <w:rPr>
                <w:noProof/>
                <w:webHidden/>
              </w:rPr>
            </w:r>
            <w:r w:rsidR="00FF0BF9">
              <w:rPr>
                <w:noProof/>
                <w:webHidden/>
              </w:rPr>
              <w:fldChar w:fldCharType="separate"/>
            </w:r>
            <w:r w:rsidR="00FF0BF9">
              <w:rPr>
                <w:noProof/>
                <w:webHidden/>
              </w:rPr>
              <w:t>8</w:t>
            </w:r>
            <w:r w:rsidR="00FF0BF9">
              <w:rPr>
                <w:noProof/>
                <w:webHidden/>
              </w:rPr>
              <w:fldChar w:fldCharType="end"/>
            </w:r>
          </w:hyperlink>
        </w:p>
        <w:p w:rsidR="00FF0BF9" w:rsidRDefault="00F73893">
          <w:pPr>
            <w:pStyle w:val="TM3"/>
            <w:tabs>
              <w:tab w:val="left" w:pos="1100"/>
              <w:tab w:val="right" w:leader="dot" w:pos="10072"/>
            </w:tabs>
            <w:rPr>
              <w:noProof/>
              <w:color w:val="auto"/>
            </w:rPr>
          </w:pPr>
          <w:hyperlink w:anchor="_Toc78794871" w:history="1">
            <w:r w:rsidR="00FF0BF9" w:rsidRPr="00A6258D">
              <w:rPr>
                <w:rStyle w:val="Lienhypertexte"/>
                <w:noProof/>
              </w:rPr>
              <w:t>1.2.</w:t>
            </w:r>
            <w:r w:rsidR="00FF0BF9">
              <w:rPr>
                <w:noProof/>
                <w:color w:val="auto"/>
              </w:rPr>
              <w:tab/>
            </w:r>
            <w:r w:rsidR="00FF0BF9" w:rsidRPr="00A6258D">
              <w:rPr>
                <w:rStyle w:val="Lienhypertexte"/>
                <w:noProof/>
              </w:rPr>
              <w:t>La politique de l'habitat sur le territoire et enjeux sur l’habitat privé</w:t>
            </w:r>
            <w:r w:rsidR="00FF0BF9">
              <w:rPr>
                <w:noProof/>
                <w:webHidden/>
              </w:rPr>
              <w:tab/>
            </w:r>
            <w:r w:rsidR="00FF0BF9">
              <w:rPr>
                <w:noProof/>
                <w:webHidden/>
              </w:rPr>
              <w:fldChar w:fldCharType="begin"/>
            </w:r>
            <w:r w:rsidR="00FF0BF9">
              <w:rPr>
                <w:noProof/>
                <w:webHidden/>
              </w:rPr>
              <w:instrText xml:space="preserve"> PAGEREF _Toc78794871 \h </w:instrText>
            </w:r>
            <w:r w:rsidR="00FF0BF9">
              <w:rPr>
                <w:noProof/>
                <w:webHidden/>
              </w:rPr>
            </w:r>
            <w:r w:rsidR="00FF0BF9">
              <w:rPr>
                <w:noProof/>
                <w:webHidden/>
              </w:rPr>
              <w:fldChar w:fldCharType="separate"/>
            </w:r>
            <w:r w:rsidR="00FF0BF9">
              <w:rPr>
                <w:noProof/>
                <w:webHidden/>
              </w:rPr>
              <w:t>8</w:t>
            </w:r>
            <w:r w:rsidR="00FF0BF9">
              <w:rPr>
                <w:noProof/>
                <w:webHidden/>
              </w:rPr>
              <w:fldChar w:fldCharType="end"/>
            </w:r>
          </w:hyperlink>
        </w:p>
        <w:p w:rsidR="00FF0BF9" w:rsidRDefault="00F73893">
          <w:pPr>
            <w:pStyle w:val="TM3"/>
            <w:tabs>
              <w:tab w:val="left" w:pos="1100"/>
              <w:tab w:val="right" w:leader="dot" w:pos="10072"/>
            </w:tabs>
            <w:rPr>
              <w:noProof/>
              <w:color w:val="auto"/>
            </w:rPr>
          </w:pPr>
          <w:hyperlink w:anchor="_Toc78794872" w:history="1">
            <w:r w:rsidR="00FF0BF9" w:rsidRPr="00A6258D">
              <w:rPr>
                <w:rStyle w:val="Lienhypertexte"/>
                <w:noProof/>
              </w:rPr>
              <w:t>1.3.</w:t>
            </w:r>
            <w:r w:rsidR="00FF0BF9">
              <w:rPr>
                <w:noProof/>
                <w:color w:val="auto"/>
              </w:rPr>
              <w:tab/>
            </w:r>
            <w:r w:rsidR="00FF0BF9" w:rsidRPr="00A6258D">
              <w:rPr>
                <w:rStyle w:val="Lienhypertexte"/>
                <w:noProof/>
              </w:rPr>
              <w:t>La stratégie de renouvellement urbain</w:t>
            </w:r>
            <w:r w:rsidR="00FF0BF9">
              <w:rPr>
                <w:noProof/>
                <w:webHidden/>
              </w:rPr>
              <w:tab/>
            </w:r>
            <w:r w:rsidR="00FF0BF9">
              <w:rPr>
                <w:noProof/>
                <w:webHidden/>
              </w:rPr>
              <w:fldChar w:fldCharType="begin"/>
            </w:r>
            <w:r w:rsidR="00FF0BF9">
              <w:rPr>
                <w:noProof/>
                <w:webHidden/>
              </w:rPr>
              <w:instrText xml:space="preserve"> PAGEREF _Toc78794872 \h </w:instrText>
            </w:r>
            <w:r w:rsidR="00FF0BF9">
              <w:rPr>
                <w:noProof/>
                <w:webHidden/>
              </w:rPr>
            </w:r>
            <w:r w:rsidR="00FF0BF9">
              <w:rPr>
                <w:noProof/>
                <w:webHidden/>
              </w:rPr>
              <w:fldChar w:fldCharType="separate"/>
            </w:r>
            <w:r w:rsidR="00FF0BF9">
              <w:rPr>
                <w:noProof/>
                <w:webHidden/>
              </w:rPr>
              <w:t>8</w:t>
            </w:r>
            <w:r w:rsidR="00FF0BF9">
              <w:rPr>
                <w:noProof/>
                <w:webHidden/>
              </w:rPr>
              <w:fldChar w:fldCharType="end"/>
            </w:r>
          </w:hyperlink>
        </w:p>
        <w:p w:rsidR="00FF0BF9" w:rsidRDefault="00F73893">
          <w:pPr>
            <w:pStyle w:val="TM2"/>
            <w:tabs>
              <w:tab w:val="left" w:pos="660"/>
              <w:tab w:val="right" w:leader="dot" w:pos="10072"/>
            </w:tabs>
            <w:rPr>
              <w:noProof/>
              <w:color w:val="auto"/>
            </w:rPr>
          </w:pPr>
          <w:hyperlink w:anchor="_Toc78794873" w:history="1">
            <w:r w:rsidR="00FF0BF9" w:rsidRPr="00A6258D">
              <w:rPr>
                <w:rStyle w:val="Lienhypertexte"/>
                <w:noProof/>
              </w:rPr>
              <w:t>2.</w:t>
            </w:r>
            <w:r w:rsidR="00FF0BF9">
              <w:rPr>
                <w:noProof/>
                <w:color w:val="auto"/>
              </w:rPr>
              <w:tab/>
            </w:r>
            <w:r w:rsidR="00FF0BF9" w:rsidRPr="00A6258D">
              <w:rPr>
                <w:rStyle w:val="Lienhypertexte"/>
                <w:noProof/>
              </w:rPr>
              <w:t>Confirmation du périmètre d’étude</w:t>
            </w:r>
            <w:r w:rsidR="00FF0BF9">
              <w:rPr>
                <w:noProof/>
                <w:webHidden/>
              </w:rPr>
              <w:tab/>
            </w:r>
            <w:r w:rsidR="00FF0BF9">
              <w:rPr>
                <w:noProof/>
                <w:webHidden/>
              </w:rPr>
              <w:fldChar w:fldCharType="begin"/>
            </w:r>
            <w:r w:rsidR="00FF0BF9">
              <w:rPr>
                <w:noProof/>
                <w:webHidden/>
              </w:rPr>
              <w:instrText xml:space="preserve"> PAGEREF _Toc78794873 \h </w:instrText>
            </w:r>
            <w:r w:rsidR="00FF0BF9">
              <w:rPr>
                <w:noProof/>
                <w:webHidden/>
              </w:rPr>
            </w:r>
            <w:r w:rsidR="00FF0BF9">
              <w:rPr>
                <w:noProof/>
                <w:webHidden/>
              </w:rPr>
              <w:fldChar w:fldCharType="separate"/>
            </w:r>
            <w:r w:rsidR="00FF0BF9">
              <w:rPr>
                <w:noProof/>
                <w:webHidden/>
              </w:rPr>
              <w:t>9</w:t>
            </w:r>
            <w:r w:rsidR="00FF0BF9">
              <w:rPr>
                <w:noProof/>
                <w:webHidden/>
              </w:rPr>
              <w:fldChar w:fldCharType="end"/>
            </w:r>
          </w:hyperlink>
        </w:p>
        <w:p w:rsidR="00FF0BF9" w:rsidRDefault="00F73893">
          <w:pPr>
            <w:pStyle w:val="TM2"/>
            <w:tabs>
              <w:tab w:val="left" w:pos="660"/>
              <w:tab w:val="right" w:leader="dot" w:pos="10072"/>
            </w:tabs>
            <w:rPr>
              <w:noProof/>
              <w:color w:val="auto"/>
            </w:rPr>
          </w:pPr>
          <w:hyperlink w:anchor="_Toc78794874" w:history="1">
            <w:r w:rsidR="00FF0BF9" w:rsidRPr="00A6258D">
              <w:rPr>
                <w:rStyle w:val="Lienhypertexte"/>
                <w:noProof/>
              </w:rPr>
              <w:t>3.</w:t>
            </w:r>
            <w:r w:rsidR="00FF0BF9">
              <w:rPr>
                <w:noProof/>
                <w:color w:val="auto"/>
              </w:rPr>
              <w:tab/>
            </w:r>
            <w:r w:rsidR="00FF0BF9" w:rsidRPr="00A6258D">
              <w:rPr>
                <w:rStyle w:val="Lienhypertexte"/>
                <w:noProof/>
              </w:rPr>
              <w:t>Les missions du prestataire</w:t>
            </w:r>
            <w:r w:rsidR="00FF0BF9">
              <w:rPr>
                <w:noProof/>
                <w:webHidden/>
              </w:rPr>
              <w:tab/>
            </w:r>
            <w:r w:rsidR="00FF0BF9">
              <w:rPr>
                <w:noProof/>
                <w:webHidden/>
              </w:rPr>
              <w:fldChar w:fldCharType="begin"/>
            </w:r>
            <w:r w:rsidR="00FF0BF9">
              <w:rPr>
                <w:noProof/>
                <w:webHidden/>
              </w:rPr>
              <w:instrText xml:space="preserve"> PAGEREF _Toc78794874 \h </w:instrText>
            </w:r>
            <w:r w:rsidR="00FF0BF9">
              <w:rPr>
                <w:noProof/>
                <w:webHidden/>
              </w:rPr>
            </w:r>
            <w:r w:rsidR="00FF0BF9">
              <w:rPr>
                <w:noProof/>
                <w:webHidden/>
              </w:rPr>
              <w:fldChar w:fldCharType="separate"/>
            </w:r>
            <w:r w:rsidR="00FF0BF9">
              <w:rPr>
                <w:noProof/>
                <w:webHidden/>
              </w:rPr>
              <w:t>9</w:t>
            </w:r>
            <w:r w:rsidR="00FF0BF9">
              <w:rPr>
                <w:noProof/>
                <w:webHidden/>
              </w:rPr>
              <w:fldChar w:fldCharType="end"/>
            </w:r>
          </w:hyperlink>
        </w:p>
        <w:p w:rsidR="00FF0BF9" w:rsidRDefault="00F73893">
          <w:pPr>
            <w:pStyle w:val="TM2"/>
            <w:tabs>
              <w:tab w:val="left" w:pos="660"/>
              <w:tab w:val="right" w:leader="dot" w:pos="10072"/>
            </w:tabs>
            <w:rPr>
              <w:noProof/>
              <w:color w:val="auto"/>
            </w:rPr>
          </w:pPr>
          <w:hyperlink w:anchor="_Toc78794875" w:history="1">
            <w:r w:rsidR="00FF0BF9" w:rsidRPr="00A6258D">
              <w:rPr>
                <w:rStyle w:val="Lienhypertexte"/>
                <w:noProof/>
              </w:rPr>
              <w:t>4.</w:t>
            </w:r>
            <w:r w:rsidR="00FF0BF9">
              <w:rPr>
                <w:noProof/>
                <w:color w:val="auto"/>
              </w:rPr>
              <w:tab/>
            </w:r>
            <w:r w:rsidR="00FF0BF9" w:rsidRPr="00A6258D">
              <w:rPr>
                <w:rStyle w:val="Lienhypertexte"/>
                <w:noProof/>
              </w:rPr>
              <w:t>Les prérequis</w:t>
            </w:r>
            <w:r w:rsidR="00FF0BF9">
              <w:rPr>
                <w:noProof/>
                <w:webHidden/>
              </w:rPr>
              <w:tab/>
            </w:r>
            <w:r w:rsidR="00FF0BF9">
              <w:rPr>
                <w:noProof/>
                <w:webHidden/>
              </w:rPr>
              <w:fldChar w:fldCharType="begin"/>
            </w:r>
            <w:r w:rsidR="00FF0BF9">
              <w:rPr>
                <w:noProof/>
                <w:webHidden/>
              </w:rPr>
              <w:instrText xml:space="preserve"> PAGEREF _Toc78794875 \h </w:instrText>
            </w:r>
            <w:r w:rsidR="00FF0BF9">
              <w:rPr>
                <w:noProof/>
                <w:webHidden/>
              </w:rPr>
            </w:r>
            <w:r w:rsidR="00FF0BF9">
              <w:rPr>
                <w:noProof/>
                <w:webHidden/>
              </w:rPr>
              <w:fldChar w:fldCharType="separate"/>
            </w:r>
            <w:r w:rsidR="00FF0BF9">
              <w:rPr>
                <w:noProof/>
                <w:webHidden/>
              </w:rPr>
              <w:t>11</w:t>
            </w:r>
            <w:r w:rsidR="00FF0BF9">
              <w:rPr>
                <w:noProof/>
                <w:webHidden/>
              </w:rPr>
              <w:fldChar w:fldCharType="end"/>
            </w:r>
          </w:hyperlink>
        </w:p>
        <w:p w:rsidR="00FF0BF9" w:rsidRDefault="00F73893">
          <w:pPr>
            <w:pStyle w:val="TM3"/>
            <w:tabs>
              <w:tab w:val="left" w:pos="1100"/>
              <w:tab w:val="right" w:leader="dot" w:pos="10072"/>
            </w:tabs>
            <w:rPr>
              <w:noProof/>
              <w:color w:val="auto"/>
            </w:rPr>
          </w:pPr>
          <w:hyperlink w:anchor="_Toc78794876" w:history="1">
            <w:r w:rsidR="00FF0BF9" w:rsidRPr="00A6258D">
              <w:rPr>
                <w:rStyle w:val="Lienhypertexte"/>
                <w:noProof/>
              </w:rPr>
              <w:t>4.1.</w:t>
            </w:r>
            <w:r w:rsidR="00FF0BF9">
              <w:rPr>
                <w:noProof/>
                <w:color w:val="auto"/>
              </w:rPr>
              <w:tab/>
            </w:r>
            <w:r w:rsidR="00FF0BF9" w:rsidRPr="00A6258D">
              <w:rPr>
                <w:rStyle w:val="Lienhypertexte"/>
                <w:noProof/>
              </w:rPr>
              <w:t>Les éléments de diagnostic et les documents mis à disposition du prestataire dans le cadre de la mission</w:t>
            </w:r>
            <w:r w:rsidR="00FF0BF9">
              <w:rPr>
                <w:noProof/>
                <w:webHidden/>
              </w:rPr>
              <w:tab/>
            </w:r>
            <w:r w:rsidR="00FF0BF9">
              <w:rPr>
                <w:noProof/>
                <w:webHidden/>
              </w:rPr>
              <w:fldChar w:fldCharType="begin"/>
            </w:r>
            <w:r w:rsidR="00FF0BF9">
              <w:rPr>
                <w:noProof/>
                <w:webHidden/>
              </w:rPr>
              <w:instrText xml:space="preserve"> PAGEREF _Toc78794876 \h </w:instrText>
            </w:r>
            <w:r w:rsidR="00FF0BF9">
              <w:rPr>
                <w:noProof/>
                <w:webHidden/>
              </w:rPr>
            </w:r>
            <w:r w:rsidR="00FF0BF9">
              <w:rPr>
                <w:noProof/>
                <w:webHidden/>
              </w:rPr>
              <w:fldChar w:fldCharType="separate"/>
            </w:r>
            <w:r w:rsidR="00FF0BF9">
              <w:rPr>
                <w:noProof/>
                <w:webHidden/>
              </w:rPr>
              <w:t>11</w:t>
            </w:r>
            <w:r w:rsidR="00FF0BF9">
              <w:rPr>
                <w:noProof/>
                <w:webHidden/>
              </w:rPr>
              <w:fldChar w:fldCharType="end"/>
            </w:r>
          </w:hyperlink>
        </w:p>
        <w:p w:rsidR="00FF0BF9" w:rsidRDefault="00F73893">
          <w:pPr>
            <w:pStyle w:val="TM3"/>
            <w:tabs>
              <w:tab w:val="left" w:pos="1100"/>
              <w:tab w:val="right" w:leader="dot" w:pos="10072"/>
            </w:tabs>
            <w:rPr>
              <w:noProof/>
              <w:color w:val="auto"/>
            </w:rPr>
          </w:pPr>
          <w:hyperlink w:anchor="_Toc78794877" w:history="1">
            <w:r w:rsidR="00FF0BF9" w:rsidRPr="00A6258D">
              <w:rPr>
                <w:rStyle w:val="Lienhypertexte"/>
                <w:noProof/>
              </w:rPr>
              <w:t>4.2.</w:t>
            </w:r>
            <w:r w:rsidR="00FF0BF9">
              <w:rPr>
                <w:noProof/>
                <w:color w:val="auto"/>
              </w:rPr>
              <w:tab/>
            </w:r>
            <w:r w:rsidR="00FF0BF9" w:rsidRPr="00A6258D">
              <w:rPr>
                <w:rStyle w:val="Lienhypertexte"/>
                <w:noProof/>
              </w:rPr>
              <w:t>La liste des personnes ressources qui devront être rencontrées</w:t>
            </w:r>
            <w:r w:rsidR="00FF0BF9">
              <w:rPr>
                <w:noProof/>
                <w:webHidden/>
              </w:rPr>
              <w:tab/>
            </w:r>
            <w:r w:rsidR="00FF0BF9">
              <w:rPr>
                <w:noProof/>
                <w:webHidden/>
              </w:rPr>
              <w:fldChar w:fldCharType="begin"/>
            </w:r>
            <w:r w:rsidR="00FF0BF9">
              <w:rPr>
                <w:noProof/>
                <w:webHidden/>
              </w:rPr>
              <w:instrText xml:space="preserve"> PAGEREF _Toc78794877 \h </w:instrText>
            </w:r>
            <w:r w:rsidR="00FF0BF9">
              <w:rPr>
                <w:noProof/>
                <w:webHidden/>
              </w:rPr>
            </w:r>
            <w:r w:rsidR="00FF0BF9">
              <w:rPr>
                <w:noProof/>
                <w:webHidden/>
              </w:rPr>
              <w:fldChar w:fldCharType="separate"/>
            </w:r>
            <w:r w:rsidR="00FF0BF9">
              <w:rPr>
                <w:noProof/>
                <w:webHidden/>
              </w:rPr>
              <w:t>11</w:t>
            </w:r>
            <w:r w:rsidR="00FF0BF9">
              <w:rPr>
                <w:noProof/>
                <w:webHidden/>
              </w:rPr>
              <w:fldChar w:fldCharType="end"/>
            </w:r>
          </w:hyperlink>
        </w:p>
        <w:p w:rsidR="00FF0BF9" w:rsidRDefault="00F73893">
          <w:pPr>
            <w:pStyle w:val="TM1"/>
            <w:tabs>
              <w:tab w:val="left" w:pos="440"/>
              <w:tab w:val="right" w:leader="dot" w:pos="10072"/>
            </w:tabs>
            <w:rPr>
              <w:noProof/>
              <w:color w:val="auto"/>
            </w:rPr>
          </w:pPr>
          <w:hyperlink w:anchor="_Toc78794878" w:history="1">
            <w:r w:rsidR="00FF0BF9" w:rsidRPr="00A6258D">
              <w:rPr>
                <w:rStyle w:val="Lienhypertexte"/>
                <w:noProof/>
              </w:rPr>
              <w:t>II.</w:t>
            </w:r>
            <w:r w:rsidR="00FF0BF9">
              <w:rPr>
                <w:noProof/>
                <w:color w:val="auto"/>
              </w:rPr>
              <w:tab/>
            </w:r>
            <w:r w:rsidR="00FF0BF9" w:rsidRPr="00A6258D">
              <w:rPr>
                <w:rStyle w:val="Lienhypertexte"/>
                <w:noProof/>
              </w:rPr>
              <w:t>Tranche ferme</w:t>
            </w:r>
            <w:r w:rsidR="00FF0BF9">
              <w:rPr>
                <w:noProof/>
                <w:webHidden/>
              </w:rPr>
              <w:tab/>
            </w:r>
            <w:r w:rsidR="00FF0BF9">
              <w:rPr>
                <w:noProof/>
                <w:webHidden/>
              </w:rPr>
              <w:fldChar w:fldCharType="begin"/>
            </w:r>
            <w:r w:rsidR="00FF0BF9">
              <w:rPr>
                <w:noProof/>
                <w:webHidden/>
              </w:rPr>
              <w:instrText xml:space="preserve"> PAGEREF _Toc78794878 \h </w:instrText>
            </w:r>
            <w:r w:rsidR="00FF0BF9">
              <w:rPr>
                <w:noProof/>
                <w:webHidden/>
              </w:rPr>
            </w:r>
            <w:r w:rsidR="00FF0BF9">
              <w:rPr>
                <w:noProof/>
                <w:webHidden/>
              </w:rPr>
              <w:fldChar w:fldCharType="separate"/>
            </w:r>
            <w:r w:rsidR="00FF0BF9">
              <w:rPr>
                <w:noProof/>
                <w:webHidden/>
              </w:rPr>
              <w:t>13</w:t>
            </w:r>
            <w:r w:rsidR="00FF0BF9">
              <w:rPr>
                <w:noProof/>
                <w:webHidden/>
              </w:rPr>
              <w:fldChar w:fldCharType="end"/>
            </w:r>
          </w:hyperlink>
        </w:p>
        <w:p w:rsidR="00FF0BF9" w:rsidRDefault="00F73893">
          <w:pPr>
            <w:pStyle w:val="TM3"/>
            <w:tabs>
              <w:tab w:val="left" w:pos="880"/>
              <w:tab w:val="right" w:leader="dot" w:pos="10072"/>
            </w:tabs>
            <w:rPr>
              <w:noProof/>
              <w:color w:val="auto"/>
            </w:rPr>
          </w:pPr>
          <w:hyperlink w:anchor="_Toc78794879" w:history="1">
            <w:r w:rsidR="00FF0BF9" w:rsidRPr="00A6258D">
              <w:rPr>
                <w:rStyle w:val="Lienhypertexte"/>
                <w:noProof/>
              </w:rPr>
              <w:t>1.</w:t>
            </w:r>
            <w:r w:rsidR="00FF0BF9">
              <w:rPr>
                <w:noProof/>
                <w:color w:val="auto"/>
              </w:rPr>
              <w:tab/>
            </w:r>
            <w:r w:rsidR="00FF0BF9" w:rsidRPr="00A6258D">
              <w:rPr>
                <w:rStyle w:val="Lienhypertexte"/>
                <w:noProof/>
              </w:rPr>
              <w:t>Phase 1 : diagnostic et identification des enjeux stratégiques, définition des sites prioritaires d’intervention</w:t>
            </w:r>
            <w:r w:rsidR="00FF0BF9">
              <w:rPr>
                <w:noProof/>
                <w:webHidden/>
              </w:rPr>
              <w:tab/>
            </w:r>
            <w:r w:rsidR="00FF0BF9">
              <w:rPr>
                <w:noProof/>
                <w:webHidden/>
              </w:rPr>
              <w:fldChar w:fldCharType="begin"/>
            </w:r>
            <w:r w:rsidR="00FF0BF9">
              <w:rPr>
                <w:noProof/>
                <w:webHidden/>
              </w:rPr>
              <w:instrText xml:space="preserve"> PAGEREF _Toc78794879 \h </w:instrText>
            </w:r>
            <w:r w:rsidR="00FF0BF9">
              <w:rPr>
                <w:noProof/>
                <w:webHidden/>
              </w:rPr>
            </w:r>
            <w:r w:rsidR="00FF0BF9">
              <w:rPr>
                <w:noProof/>
                <w:webHidden/>
              </w:rPr>
              <w:fldChar w:fldCharType="separate"/>
            </w:r>
            <w:r w:rsidR="00FF0BF9">
              <w:rPr>
                <w:noProof/>
                <w:webHidden/>
              </w:rPr>
              <w:t>13</w:t>
            </w:r>
            <w:r w:rsidR="00FF0BF9">
              <w:rPr>
                <w:noProof/>
                <w:webHidden/>
              </w:rPr>
              <w:fldChar w:fldCharType="end"/>
            </w:r>
          </w:hyperlink>
        </w:p>
        <w:p w:rsidR="00FF0BF9" w:rsidRDefault="00F73893">
          <w:pPr>
            <w:pStyle w:val="TM3"/>
            <w:tabs>
              <w:tab w:val="left" w:pos="880"/>
              <w:tab w:val="right" w:leader="dot" w:pos="10072"/>
            </w:tabs>
            <w:rPr>
              <w:noProof/>
              <w:color w:val="auto"/>
            </w:rPr>
          </w:pPr>
          <w:hyperlink w:anchor="_Toc78794880" w:history="1">
            <w:r w:rsidR="00FF0BF9" w:rsidRPr="00A6258D">
              <w:rPr>
                <w:rStyle w:val="Lienhypertexte"/>
                <w:noProof/>
              </w:rPr>
              <w:t>2.</w:t>
            </w:r>
            <w:r w:rsidR="00FF0BF9">
              <w:rPr>
                <w:noProof/>
                <w:color w:val="auto"/>
              </w:rPr>
              <w:tab/>
            </w:r>
            <w:r w:rsidR="00FF0BF9" w:rsidRPr="00A6258D">
              <w:rPr>
                <w:rStyle w:val="Lienhypertexte"/>
                <w:noProof/>
              </w:rPr>
              <w:t>Phase 2 : Définition d’une stratégie d’intervention</w:t>
            </w:r>
            <w:r w:rsidR="00FF0BF9">
              <w:rPr>
                <w:noProof/>
                <w:webHidden/>
              </w:rPr>
              <w:tab/>
            </w:r>
            <w:r w:rsidR="00FF0BF9">
              <w:rPr>
                <w:noProof/>
                <w:webHidden/>
              </w:rPr>
              <w:fldChar w:fldCharType="begin"/>
            </w:r>
            <w:r w:rsidR="00FF0BF9">
              <w:rPr>
                <w:noProof/>
                <w:webHidden/>
              </w:rPr>
              <w:instrText xml:space="preserve"> PAGEREF _Toc78794880 \h </w:instrText>
            </w:r>
            <w:r w:rsidR="00FF0BF9">
              <w:rPr>
                <w:noProof/>
                <w:webHidden/>
              </w:rPr>
            </w:r>
            <w:r w:rsidR="00FF0BF9">
              <w:rPr>
                <w:noProof/>
                <w:webHidden/>
              </w:rPr>
              <w:fldChar w:fldCharType="separate"/>
            </w:r>
            <w:r w:rsidR="00FF0BF9">
              <w:rPr>
                <w:noProof/>
                <w:webHidden/>
              </w:rPr>
              <w:t>28</w:t>
            </w:r>
            <w:r w:rsidR="00FF0BF9">
              <w:rPr>
                <w:noProof/>
                <w:webHidden/>
              </w:rPr>
              <w:fldChar w:fldCharType="end"/>
            </w:r>
          </w:hyperlink>
        </w:p>
        <w:p w:rsidR="00FF0BF9" w:rsidRDefault="00F73893">
          <w:pPr>
            <w:pStyle w:val="TM3"/>
            <w:tabs>
              <w:tab w:val="left" w:pos="880"/>
              <w:tab w:val="right" w:leader="dot" w:pos="10072"/>
            </w:tabs>
            <w:rPr>
              <w:noProof/>
              <w:color w:val="auto"/>
            </w:rPr>
          </w:pPr>
          <w:hyperlink w:anchor="_Toc78794881" w:history="1">
            <w:r w:rsidR="00FF0BF9" w:rsidRPr="00A6258D">
              <w:rPr>
                <w:rStyle w:val="Lienhypertexte"/>
                <w:noProof/>
              </w:rPr>
              <w:t>3.</w:t>
            </w:r>
            <w:r w:rsidR="00FF0BF9">
              <w:rPr>
                <w:noProof/>
                <w:color w:val="auto"/>
              </w:rPr>
              <w:tab/>
            </w:r>
            <w:r w:rsidR="00FF0BF9" w:rsidRPr="00A6258D">
              <w:rPr>
                <w:rStyle w:val="Lienhypertexte"/>
                <w:noProof/>
              </w:rPr>
              <w:t>Phase 3 : Programme d’actions et modalités de mise en œuvre</w:t>
            </w:r>
            <w:r w:rsidR="00FF0BF9">
              <w:rPr>
                <w:noProof/>
                <w:webHidden/>
              </w:rPr>
              <w:tab/>
            </w:r>
            <w:r w:rsidR="00FF0BF9">
              <w:rPr>
                <w:noProof/>
                <w:webHidden/>
              </w:rPr>
              <w:fldChar w:fldCharType="begin"/>
            </w:r>
            <w:r w:rsidR="00FF0BF9">
              <w:rPr>
                <w:noProof/>
                <w:webHidden/>
              </w:rPr>
              <w:instrText xml:space="preserve"> PAGEREF _Toc78794881 \h </w:instrText>
            </w:r>
            <w:r w:rsidR="00FF0BF9">
              <w:rPr>
                <w:noProof/>
                <w:webHidden/>
              </w:rPr>
            </w:r>
            <w:r w:rsidR="00FF0BF9">
              <w:rPr>
                <w:noProof/>
                <w:webHidden/>
              </w:rPr>
              <w:fldChar w:fldCharType="separate"/>
            </w:r>
            <w:r w:rsidR="00FF0BF9">
              <w:rPr>
                <w:noProof/>
                <w:webHidden/>
              </w:rPr>
              <w:t>31</w:t>
            </w:r>
            <w:r w:rsidR="00FF0BF9">
              <w:rPr>
                <w:noProof/>
                <w:webHidden/>
              </w:rPr>
              <w:fldChar w:fldCharType="end"/>
            </w:r>
          </w:hyperlink>
        </w:p>
        <w:p w:rsidR="00FF0BF9" w:rsidRDefault="00F73893">
          <w:pPr>
            <w:pStyle w:val="TM1"/>
            <w:tabs>
              <w:tab w:val="left" w:pos="660"/>
              <w:tab w:val="right" w:leader="dot" w:pos="10072"/>
            </w:tabs>
            <w:rPr>
              <w:noProof/>
              <w:color w:val="auto"/>
            </w:rPr>
          </w:pPr>
          <w:hyperlink w:anchor="_Toc78794882" w:history="1">
            <w:r w:rsidR="00FF0BF9" w:rsidRPr="00A6258D">
              <w:rPr>
                <w:rStyle w:val="Lienhypertexte"/>
                <w:noProof/>
              </w:rPr>
              <w:t>III.</w:t>
            </w:r>
            <w:r w:rsidR="00FF0BF9">
              <w:rPr>
                <w:noProof/>
                <w:color w:val="auto"/>
              </w:rPr>
              <w:tab/>
            </w:r>
            <w:r w:rsidR="00FF0BF9" w:rsidRPr="00A6258D">
              <w:rPr>
                <w:rStyle w:val="Lienhypertexte"/>
                <w:noProof/>
              </w:rPr>
              <w:t>TRANCHES OPTIONNELLES</w:t>
            </w:r>
            <w:r w:rsidR="00FF0BF9">
              <w:rPr>
                <w:noProof/>
                <w:webHidden/>
              </w:rPr>
              <w:tab/>
            </w:r>
            <w:r w:rsidR="00FF0BF9">
              <w:rPr>
                <w:noProof/>
                <w:webHidden/>
              </w:rPr>
              <w:fldChar w:fldCharType="begin"/>
            </w:r>
            <w:r w:rsidR="00FF0BF9">
              <w:rPr>
                <w:noProof/>
                <w:webHidden/>
              </w:rPr>
              <w:instrText xml:space="preserve"> PAGEREF _Toc78794882 \h </w:instrText>
            </w:r>
            <w:r w:rsidR="00FF0BF9">
              <w:rPr>
                <w:noProof/>
                <w:webHidden/>
              </w:rPr>
            </w:r>
            <w:r w:rsidR="00FF0BF9">
              <w:rPr>
                <w:noProof/>
                <w:webHidden/>
              </w:rPr>
              <w:fldChar w:fldCharType="separate"/>
            </w:r>
            <w:r w:rsidR="00FF0BF9">
              <w:rPr>
                <w:noProof/>
                <w:webHidden/>
              </w:rPr>
              <w:t>34</w:t>
            </w:r>
            <w:r w:rsidR="00FF0BF9">
              <w:rPr>
                <w:noProof/>
                <w:webHidden/>
              </w:rPr>
              <w:fldChar w:fldCharType="end"/>
            </w:r>
          </w:hyperlink>
        </w:p>
        <w:p w:rsidR="00FF0BF9" w:rsidRDefault="00F73893">
          <w:pPr>
            <w:pStyle w:val="TM1"/>
            <w:tabs>
              <w:tab w:val="left" w:pos="440"/>
              <w:tab w:val="right" w:leader="dot" w:pos="10072"/>
            </w:tabs>
            <w:rPr>
              <w:noProof/>
              <w:color w:val="auto"/>
            </w:rPr>
          </w:pPr>
          <w:hyperlink w:anchor="_Toc78794883" w:history="1">
            <w:r w:rsidR="00FF0BF9" w:rsidRPr="00A6258D">
              <w:rPr>
                <w:rStyle w:val="Lienhypertexte"/>
                <w:noProof/>
              </w:rPr>
              <w:t>2.</w:t>
            </w:r>
            <w:r w:rsidR="00FF0BF9">
              <w:rPr>
                <w:noProof/>
                <w:color w:val="auto"/>
              </w:rPr>
              <w:tab/>
            </w:r>
            <w:r w:rsidR="00FF0BF9" w:rsidRPr="00A6258D">
              <w:rPr>
                <w:rStyle w:val="Lienhypertexte"/>
                <w:noProof/>
              </w:rPr>
              <w:t>Autres tranches optionnelles</w:t>
            </w:r>
            <w:r w:rsidR="00FF0BF9">
              <w:rPr>
                <w:noProof/>
                <w:webHidden/>
              </w:rPr>
              <w:tab/>
            </w:r>
            <w:r w:rsidR="00FF0BF9">
              <w:rPr>
                <w:noProof/>
                <w:webHidden/>
              </w:rPr>
              <w:fldChar w:fldCharType="begin"/>
            </w:r>
            <w:r w:rsidR="00FF0BF9">
              <w:rPr>
                <w:noProof/>
                <w:webHidden/>
              </w:rPr>
              <w:instrText xml:space="preserve"> PAGEREF _Toc78794883 \h </w:instrText>
            </w:r>
            <w:r w:rsidR="00FF0BF9">
              <w:rPr>
                <w:noProof/>
                <w:webHidden/>
              </w:rPr>
            </w:r>
            <w:r w:rsidR="00FF0BF9">
              <w:rPr>
                <w:noProof/>
                <w:webHidden/>
              </w:rPr>
              <w:fldChar w:fldCharType="separate"/>
            </w:r>
            <w:r w:rsidR="00FF0BF9">
              <w:rPr>
                <w:noProof/>
                <w:webHidden/>
              </w:rPr>
              <w:t>36</w:t>
            </w:r>
            <w:r w:rsidR="00FF0BF9">
              <w:rPr>
                <w:noProof/>
                <w:webHidden/>
              </w:rPr>
              <w:fldChar w:fldCharType="end"/>
            </w:r>
          </w:hyperlink>
        </w:p>
        <w:p w:rsidR="00FF0BF9" w:rsidRDefault="00F73893">
          <w:pPr>
            <w:pStyle w:val="TM1"/>
            <w:tabs>
              <w:tab w:val="left" w:pos="660"/>
              <w:tab w:val="right" w:leader="dot" w:pos="10072"/>
            </w:tabs>
            <w:rPr>
              <w:noProof/>
              <w:color w:val="auto"/>
            </w:rPr>
          </w:pPr>
          <w:hyperlink w:anchor="_Toc78794884" w:history="1">
            <w:r w:rsidR="00FF0BF9" w:rsidRPr="00A6258D">
              <w:rPr>
                <w:rStyle w:val="Lienhypertexte"/>
                <w:noProof/>
              </w:rPr>
              <w:t>IV.</w:t>
            </w:r>
            <w:r w:rsidR="00FF0BF9">
              <w:rPr>
                <w:noProof/>
                <w:color w:val="auto"/>
              </w:rPr>
              <w:tab/>
            </w:r>
            <w:r w:rsidR="00FF0BF9" w:rsidRPr="00A6258D">
              <w:rPr>
                <w:rStyle w:val="Lienhypertexte"/>
                <w:noProof/>
              </w:rPr>
              <w:t>Présentation de l’offre</w:t>
            </w:r>
            <w:r w:rsidR="00FF0BF9">
              <w:rPr>
                <w:noProof/>
                <w:webHidden/>
              </w:rPr>
              <w:tab/>
            </w:r>
            <w:r w:rsidR="00FF0BF9">
              <w:rPr>
                <w:noProof/>
                <w:webHidden/>
              </w:rPr>
              <w:fldChar w:fldCharType="begin"/>
            </w:r>
            <w:r w:rsidR="00FF0BF9">
              <w:rPr>
                <w:noProof/>
                <w:webHidden/>
              </w:rPr>
              <w:instrText xml:space="preserve"> PAGEREF _Toc78794884 \h </w:instrText>
            </w:r>
            <w:r w:rsidR="00FF0BF9">
              <w:rPr>
                <w:noProof/>
                <w:webHidden/>
              </w:rPr>
            </w:r>
            <w:r w:rsidR="00FF0BF9">
              <w:rPr>
                <w:noProof/>
                <w:webHidden/>
              </w:rPr>
              <w:fldChar w:fldCharType="separate"/>
            </w:r>
            <w:r w:rsidR="00FF0BF9">
              <w:rPr>
                <w:noProof/>
                <w:webHidden/>
              </w:rPr>
              <w:t>36</w:t>
            </w:r>
            <w:r w:rsidR="00FF0BF9">
              <w:rPr>
                <w:noProof/>
                <w:webHidden/>
              </w:rPr>
              <w:fldChar w:fldCharType="end"/>
            </w:r>
          </w:hyperlink>
        </w:p>
        <w:p w:rsidR="00FF0BF9" w:rsidRDefault="00F73893">
          <w:pPr>
            <w:pStyle w:val="TM2"/>
            <w:tabs>
              <w:tab w:val="left" w:pos="660"/>
              <w:tab w:val="right" w:leader="dot" w:pos="10072"/>
            </w:tabs>
            <w:rPr>
              <w:noProof/>
              <w:color w:val="auto"/>
            </w:rPr>
          </w:pPr>
          <w:hyperlink w:anchor="_Toc78794885" w:history="1">
            <w:r w:rsidR="00FF0BF9" w:rsidRPr="00A6258D">
              <w:rPr>
                <w:rStyle w:val="Lienhypertexte"/>
                <w:noProof/>
              </w:rPr>
              <w:t>1.</w:t>
            </w:r>
            <w:r w:rsidR="00FF0BF9">
              <w:rPr>
                <w:noProof/>
                <w:color w:val="auto"/>
              </w:rPr>
              <w:tab/>
            </w:r>
            <w:r w:rsidR="00FF0BF9" w:rsidRPr="00A6258D">
              <w:rPr>
                <w:rStyle w:val="Lienhypertexte"/>
                <w:noProof/>
              </w:rPr>
              <w:t>Compétences requises de l’équipe pluridisciplinaire</w:t>
            </w:r>
            <w:r w:rsidR="00FF0BF9">
              <w:rPr>
                <w:noProof/>
                <w:webHidden/>
              </w:rPr>
              <w:tab/>
            </w:r>
            <w:r w:rsidR="00FF0BF9">
              <w:rPr>
                <w:noProof/>
                <w:webHidden/>
              </w:rPr>
              <w:fldChar w:fldCharType="begin"/>
            </w:r>
            <w:r w:rsidR="00FF0BF9">
              <w:rPr>
                <w:noProof/>
                <w:webHidden/>
              </w:rPr>
              <w:instrText xml:space="preserve"> PAGEREF _Toc78794885 \h </w:instrText>
            </w:r>
            <w:r w:rsidR="00FF0BF9">
              <w:rPr>
                <w:noProof/>
                <w:webHidden/>
              </w:rPr>
            </w:r>
            <w:r w:rsidR="00FF0BF9">
              <w:rPr>
                <w:noProof/>
                <w:webHidden/>
              </w:rPr>
              <w:fldChar w:fldCharType="separate"/>
            </w:r>
            <w:r w:rsidR="00FF0BF9">
              <w:rPr>
                <w:noProof/>
                <w:webHidden/>
              </w:rPr>
              <w:t>36</w:t>
            </w:r>
            <w:r w:rsidR="00FF0BF9">
              <w:rPr>
                <w:noProof/>
                <w:webHidden/>
              </w:rPr>
              <w:fldChar w:fldCharType="end"/>
            </w:r>
          </w:hyperlink>
        </w:p>
        <w:p w:rsidR="00FF0BF9" w:rsidRDefault="00F73893">
          <w:pPr>
            <w:pStyle w:val="TM2"/>
            <w:tabs>
              <w:tab w:val="left" w:pos="660"/>
              <w:tab w:val="right" w:leader="dot" w:pos="10072"/>
            </w:tabs>
            <w:rPr>
              <w:noProof/>
              <w:color w:val="auto"/>
            </w:rPr>
          </w:pPr>
          <w:hyperlink w:anchor="_Toc78794886" w:history="1">
            <w:r w:rsidR="00FF0BF9" w:rsidRPr="00A6258D">
              <w:rPr>
                <w:rStyle w:val="Lienhypertexte"/>
                <w:noProof/>
              </w:rPr>
              <w:t>2.</w:t>
            </w:r>
            <w:r w:rsidR="00FF0BF9">
              <w:rPr>
                <w:noProof/>
                <w:color w:val="auto"/>
              </w:rPr>
              <w:tab/>
            </w:r>
            <w:r w:rsidR="00FF0BF9" w:rsidRPr="00A6258D">
              <w:rPr>
                <w:rStyle w:val="Lienhypertexte"/>
                <w:noProof/>
              </w:rPr>
              <w:t>Présentation de l’offre</w:t>
            </w:r>
            <w:r w:rsidR="00FF0BF9">
              <w:rPr>
                <w:noProof/>
                <w:webHidden/>
              </w:rPr>
              <w:tab/>
            </w:r>
            <w:r w:rsidR="00FF0BF9">
              <w:rPr>
                <w:noProof/>
                <w:webHidden/>
              </w:rPr>
              <w:fldChar w:fldCharType="begin"/>
            </w:r>
            <w:r w:rsidR="00FF0BF9">
              <w:rPr>
                <w:noProof/>
                <w:webHidden/>
              </w:rPr>
              <w:instrText xml:space="preserve"> PAGEREF _Toc78794886 \h </w:instrText>
            </w:r>
            <w:r w:rsidR="00FF0BF9">
              <w:rPr>
                <w:noProof/>
                <w:webHidden/>
              </w:rPr>
            </w:r>
            <w:r w:rsidR="00FF0BF9">
              <w:rPr>
                <w:noProof/>
                <w:webHidden/>
              </w:rPr>
              <w:fldChar w:fldCharType="separate"/>
            </w:r>
            <w:r w:rsidR="00FF0BF9">
              <w:rPr>
                <w:noProof/>
                <w:webHidden/>
              </w:rPr>
              <w:t>37</w:t>
            </w:r>
            <w:r w:rsidR="00FF0BF9">
              <w:rPr>
                <w:noProof/>
                <w:webHidden/>
              </w:rPr>
              <w:fldChar w:fldCharType="end"/>
            </w:r>
          </w:hyperlink>
        </w:p>
        <w:p w:rsidR="00FF0BF9" w:rsidRDefault="00F73893">
          <w:pPr>
            <w:pStyle w:val="TM1"/>
            <w:tabs>
              <w:tab w:val="left" w:pos="440"/>
              <w:tab w:val="right" w:leader="dot" w:pos="10072"/>
            </w:tabs>
            <w:rPr>
              <w:noProof/>
              <w:color w:val="auto"/>
            </w:rPr>
          </w:pPr>
          <w:hyperlink w:anchor="_Toc78794887" w:history="1">
            <w:r w:rsidR="00FF0BF9" w:rsidRPr="00A6258D">
              <w:rPr>
                <w:rStyle w:val="Lienhypertexte"/>
                <w:noProof/>
              </w:rPr>
              <w:t>3.</w:t>
            </w:r>
            <w:r w:rsidR="00FF0BF9">
              <w:rPr>
                <w:noProof/>
                <w:color w:val="auto"/>
              </w:rPr>
              <w:tab/>
            </w:r>
            <w:r w:rsidR="00FF0BF9" w:rsidRPr="00A6258D">
              <w:rPr>
                <w:rStyle w:val="Lienhypertexte"/>
                <w:noProof/>
              </w:rPr>
              <w:t>Pilotage et suivi de la mission</w:t>
            </w:r>
            <w:r w:rsidR="00FF0BF9">
              <w:rPr>
                <w:noProof/>
                <w:webHidden/>
              </w:rPr>
              <w:tab/>
            </w:r>
            <w:r w:rsidR="00FF0BF9">
              <w:rPr>
                <w:noProof/>
                <w:webHidden/>
              </w:rPr>
              <w:fldChar w:fldCharType="begin"/>
            </w:r>
            <w:r w:rsidR="00FF0BF9">
              <w:rPr>
                <w:noProof/>
                <w:webHidden/>
              </w:rPr>
              <w:instrText xml:space="preserve"> PAGEREF _Toc78794887 \h </w:instrText>
            </w:r>
            <w:r w:rsidR="00FF0BF9">
              <w:rPr>
                <w:noProof/>
                <w:webHidden/>
              </w:rPr>
            </w:r>
            <w:r w:rsidR="00FF0BF9">
              <w:rPr>
                <w:noProof/>
                <w:webHidden/>
              </w:rPr>
              <w:fldChar w:fldCharType="separate"/>
            </w:r>
            <w:r w:rsidR="00FF0BF9">
              <w:rPr>
                <w:noProof/>
                <w:webHidden/>
              </w:rPr>
              <w:t>37</w:t>
            </w:r>
            <w:r w:rsidR="00FF0BF9">
              <w:rPr>
                <w:noProof/>
                <w:webHidden/>
              </w:rPr>
              <w:fldChar w:fldCharType="end"/>
            </w:r>
          </w:hyperlink>
        </w:p>
        <w:p w:rsidR="00FF0BF9" w:rsidRDefault="00F73893">
          <w:pPr>
            <w:pStyle w:val="TM2"/>
            <w:tabs>
              <w:tab w:val="left" w:pos="660"/>
              <w:tab w:val="right" w:leader="dot" w:pos="10072"/>
            </w:tabs>
            <w:rPr>
              <w:noProof/>
              <w:color w:val="auto"/>
            </w:rPr>
          </w:pPr>
          <w:hyperlink w:anchor="_Toc78794888" w:history="1">
            <w:r w:rsidR="00FF0BF9" w:rsidRPr="00A6258D">
              <w:rPr>
                <w:rStyle w:val="Lienhypertexte"/>
                <w:noProof/>
              </w:rPr>
              <w:t>4.</w:t>
            </w:r>
            <w:r w:rsidR="00FF0BF9">
              <w:rPr>
                <w:noProof/>
                <w:color w:val="auto"/>
              </w:rPr>
              <w:tab/>
            </w:r>
            <w:r w:rsidR="00FF0BF9" w:rsidRPr="00A6258D">
              <w:rPr>
                <w:rStyle w:val="Lienhypertexte"/>
                <w:noProof/>
              </w:rPr>
              <w:t>Durée du marché, délais d’exécution, pilotage et confidentialité</w:t>
            </w:r>
            <w:r w:rsidR="00FF0BF9">
              <w:rPr>
                <w:noProof/>
                <w:webHidden/>
              </w:rPr>
              <w:tab/>
            </w:r>
            <w:r w:rsidR="00FF0BF9">
              <w:rPr>
                <w:noProof/>
                <w:webHidden/>
              </w:rPr>
              <w:fldChar w:fldCharType="begin"/>
            </w:r>
            <w:r w:rsidR="00FF0BF9">
              <w:rPr>
                <w:noProof/>
                <w:webHidden/>
              </w:rPr>
              <w:instrText xml:space="preserve"> PAGEREF _Toc78794888 \h </w:instrText>
            </w:r>
            <w:r w:rsidR="00FF0BF9">
              <w:rPr>
                <w:noProof/>
                <w:webHidden/>
              </w:rPr>
            </w:r>
            <w:r w:rsidR="00FF0BF9">
              <w:rPr>
                <w:noProof/>
                <w:webHidden/>
              </w:rPr>
              <w:fldChar w:fldCharType="separate"/>
            </w:r>
            <w:r w:rsidR="00FF0BF9">
              <w:rPr>
                <w:noProof/>
                <w:webHidden/>
              </w:rPr>
              <w:t>38</w:t>
            </w:r>
            <w:r w:rsidR="00FF0BF9">
              <w:rPr>
                <w:noProof/>
                <w:webHidden/>
              </w:rPr>
              <w:fldChar w:fldCharType="end"/>
            </w:r>
          </w:hyperlink>
        </w:p>
        <w:p w:rsidR="00FF0BF9" w:rsidRDefault="00F73893">
          <w:pPr>
            <w:pStyle w:val="TM2"/>
            <w:tabs>
              <w:tab w:val="left" w:pos="660"/>
              <w:tab w:val="right" w:leader="dot" w:pos="10072"/>
            </w:tabs>
            <w:rPr>
              <w:noProof/>
              <w:color w:val="auto"/>
            </w:rPr>
          </w:pPr>
          <w:hyperlink w:anchor="_Toc78794889" w:history="1">
            <w:r w:rsidR="00FF0BF9" w:rsidRPr="00A6258D">
              <w:rPr>
                <w:rStyle w:val="Lienhypertexte"/>
                <w:noProof/>
              </w:rPr>
              <w:t>5.</w:t>
            </w:r>
            <w:r w:rsidR="00FF0BF9">
              <w:rPr>
                <w:noProof/>
                <w:color w:val="auto"/>
              </w:rPr>
              <w:tab/>
            </w:r>
            <w:r w:rsidR="00FF0BF9" w:rsidRPr="00A6258D">
              <w:rPr>
                <w:rStyle w:val="Lienhypertexte"/>
                <w:noProof/>
              </w:rPr>
              <w:t>Confidentialité :</w:t>
            </w:r>
            <w:r w:rsidR="00FF0BF9">
              <w:rPr>
                <w:noProof/>
                <w:webHidden/>
              </w:rPr>
              <w:tab/>
            </w:r>
            <w:r w:rsidR="00FF0BF9">
              <w:rPr>
                <w:noProof/>
                <w:webHidden/>
              </w:rPr>
              <w:fldChar w:fldCharType="begin"/>
            </w:r>
            <w:r w:rsidR="00FF0BF9">
              <w:rPr>
                <w:noProof/>
                <w:webHidden/>
              </w:rPr>
              <w:instrText xml:space="preserve"> PAGEREF _Toc78794889 \h </w:instrText>
            </w:r>
            <w:r w:rsidR="00FF0BF9">
              <w:rPr>
                <w:noProof/>
                <w:webHidden/>
              </w:rPr>
            </w:r>
            <w:r w:rsidR="00FF0BF9">
              <w:rPr>
                <w:noProof/>
                <w:webHidden/>
              </w:rPr>
              <w:fldChar w:fldCharType="separate"/>
            </w:r>
            <w:r w:rsidR="00FF0BF9">
              <w:rPr>
                <w:noProof/>
                <w:webHidden/>
              </w:rPr>
              <w:t>38</w:t>
            </w:r>
            <w:r w:rsidR="00FF0BF9">
              <w:rPr>
                <w:noProof/>
                <w:webHidden/>
              </w:rPr>
              <w:fldChar w:fldCharType="end"/>
            </w:r>
          </w:hyperlink>
        </w:p>
        <w:p w:rsidR="00FF0BF9" w:rsidRDefault="00F73893">
          <w:pPr>
            <w:pStyle w:val="TM1"/>
            <w:tabs>
              <w:tab w:val="right" w:leader="dot" w:pos="10072"/>
            </w:tabs>
            <w:rPr>
              <w:noProof/>
              <w:color w:val="auto"/>
            </w:rPr>
          </w:pPr>
          <w:hyperlink w:anchor="_Toc78794890" w:history="1">
            <w:r w:rsidR="00FF0BF9" w:rsidRPr="00A6258D">
              <w:rPr>
                <w:rStyle w:val="Lienhypertexte"/>
                <w:noProof/>
              </w:rPr>
              <w:t>Annexes</w:t>
            </w:r>
            <w:r w:rsidR="00FF0BF9">
              <w:rPr>
                <w:noProof/>
                <w:webHidden/>
              </w:rPr>
              <w:tab/>
            </w:r>
            <w:r w:rsidR="00FF0BF9">
              <w:rPr>
                <w:noProof/>
                <w:webHidden/>
              </w:rPr>
              <w:fldChar w:fldCharType="begin"/>
            </w:r>
            <w:r w:rsidR="00FF0BF9">
              <w:rPr>
                <w:noProof/>
                <w:webHidden/>
              </w:rPr>
              <w:instrText xml:space="preserve"> PAGEREF _Toc78794890 \h </w:instrText>
            </w:r>
            <w:r w:rsidR="00FF0BF9">
              <w:rPr>
                <w:noProof/>
                <w:webHidden/>
              </w:rPr>
            </w:r>
            <w:r w:rsidR="00FF0BF9">
              <w:rPr>
                <w:noProof/>
                <w:webHidden/>
              </w:rPr>
              <w:fldChar w:fldCharType="separate"/>
            </w:r>
            <w:r w:rsidR="00FF0BF9">
              <w:rPr>
                <w:noProof/>
                <w:webHidden/>
              </w:rPr>
              <w:t>39</w:t>
            </w:r>
            <w:r w:rsidR="00FF0BF9">
              <w:rPr>
                <w:noProof/>
                <w:webHidden/>
              </w:rPr>
              <w:fldChar w:fldCharType="end"/>
            </w:r>
          </w:hyperlink>
        </w:p>
        <w:p w:rsidR="00453580" w:rsidRPr="00A45BEB" w:rsidRDefault="00112DA2">
          <w:pPr>
            <w:jc w:val="both"/>
            <w:rPr>
              <w:lang w:val="fr-FR"/>
            </w:rPr>
          </w:pPr>
          <w:r w:rsidRPr="00A45BEB">
            <w:rPr>
              <w:lang w:val="fr-FR"/>
            </w:rPr>
            <w:fldChar w:fldCharType="end"/>
          </w:r>
        </w:p>
      </w:sdtContent>
    </w:sdt>
    <w:p w:rsidR="00453580" w:rsidRPr="00A45BEB" w:rsidRDefault="00453580">
      <w:pPr>
        <w:tabs>
          <w:tab w:val="right" w:leader="dot" w:pos="9720"/>
        </w:tabs>
        <w:spacing w:before="273" w:line="270" w:lineRule="exact"/>
        <w:jc w:val="both"/>
        <w:textAlignment w:val="baseline"/>
        <w:rPr>
          <w:rFonts w:ascii="Arial Narrow" w:eastAsia="Arial Narrow" w:hAnsi="Arial Narrow"/>
          <w:color w:val="000000"/>
          <w:sz w:val="24"/>
          <w:lang w:val="fr-FR"/>
        </w:rPr>
      </w:pPr>
    </w:p>
    <w:p w:rsidR="00453580" w:rsidRPr="006D76A2" w:rsidRDefault="00453580" w:rsidP="006D76A2">
      <w:pPr>
        <w:jc w:val="both"/>
        <w:rPr>
          <w:lang w:val="fr-FR"/>
        </w:rPr>
      </w:pPr>
    </w:p>
    <w:p w:rsidR="00453580" w:rsidRPr="00A45BEB" w:rsidRDefault="00453580">
      <w:pPr>
        <w:pStyle w:val="Titre1"/>
      </w:pPr>
    </w:p>
    <w:p w:rsidR="00453580" w:rsidRPr="00A45BEB" w:rsidRDefault="00453580">
      <w:pPr>
        <w:rPr>
          <w:lang w:val="fr-FR"/>
        </w:rPr>
      </w:pPr>
    </w:p>
    <w:p w:rsidR="00453580" w:rsidRPr="00D260BA" w:rsidRDefault="006D76A2">
      <w:pPr>
        <w:pStyle w:val="Titre1"/>
        <w:rPr>
          <w:color w:val="auto"/>
        </w:rPr>
      </w:pPr>
      <w:bookmarkStart w:id="2" w:name="_Toc78794867"/>
      <w:r w:rsidRPr="00D260BA">
        <w:rPr>
          <w:color w:val="auto"/>
        </w:rPr>
        <w:t>Préambule</w:t>
      </w:r>
      <w:r w:rsidR="00475A1B" w:rsidRPr="00D260BA">
        <w:rPr>
          <w:color w:val="auto"/>
        </w:rPr>
        <w:t xml:space="preserve"> : f</w:t>
      </w:r>
      <w:r w:rsidR="00112DA2" w:rsidRPr="00D260BA">
        <w:rPr>
          <w:color w:val="auto"/>
        </w:rPr>
        <w:t>inalité</w:t>
      </w:r>
      <w:r w:rsidR="000623F5">
        <w:rPr>
          <w:color w:val="auto"/>
        </w:rPr>
        <w:t>s</w:t>
      </w:r>
      <w:r w:rsidR="00112DA2" w:rsidRPr="00D260BA">
        <w:rPr>
          <w:color w:val="auto"/>
        </w:rPr>
        <w:t xml:space="preserve"> de l’étude pré-opérationnelle </w:t>
      </w:r>
      <w:r w:rsidR="000623F5">
        <w:rPr>
          <w:color w:val="auto"/>
        </w:rPr>
        <w:t>et structuration du CCTP</w:t>
      </w:r>
      <w:bookmarkEnd w:id="2"/>
    </w:p>
    <w:p w:rsidR="00453580" w:rsidRPr="00A45BEB" w:rsidRDefault="00453580">
      <w:pPr>
        <w:rPr>
          <w:lang w:val="fr-FR"/>
        </w:rPr>
      </w:pPr>
    </w:p>
    <w:p w:rsidR="00BF6126" w:rsidRDefault="00BF6126">
      <w:pPr>
        <w:spacing w:line="263" w:lineRule="exact"/>
        <w:jc w:val="both"/>
        <w:textAlignment w:val="baseline"/>
        <w:rPr>
          <w:rFonts w:ascii="Arial Narrow" w:eastAsia="Arial Narrow" w:hAnsi="Arial Narrow"/>
          <w:spacing w:val="-3"/>
          <w:sz w:val="23"/>
          <w:lang w:val="fr-FR"/>
        </w:rPr>
      </w:pPr>
    </w:p>
    <w:p w:rsidR="00BF6126" w:rsidRPr="00BF6126"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BF6126">
        <w:rPr>
          <w:rFonts w:ascii="Arial Narrow" w:eastAsia="Arial Narrow" w:hAnsi="Arial Narrow"/>
          <w:b/>
          <w:i/>
          <w:color w:val="0070C0"/>
          <w:spacing w:val="-3"/>
          <w:sz w:val="23"/>
          <w:lang w:val="fr-FR"/>
        </w:rPr>
        <w:t>Remarque : rappels sur la fonction de l’étude pré-opérationnelle</w:t>
      </w:r>
    </w:p>
    <w:p w:rsidR="00D815ED"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BF6126">
        <w:rPr>
          <w:rFonts w:ascii="Arial Narrow" w:eastAsia="Arial Narrow" w:hAnsi="Arial Narrow"/>
          <w:i/>
          <w:color w:val="0070C0"/>
          <w:spacing w:val="-3"/>
          <w:sz w:val="23"/>
          <w:lang w:val="fr-FR"/>
        </w:rPr>
        <w:lastRenderedPageBreak/>
        <w:t xml:space="preserve">L’étude pré-opérationnelle </w:t>
      </w:r>
      <w:r w:rsidR="00BE1A27">
        <w:rPr>
          <w:rFonts w:ascii="Arial Narrow" w:eastAsia="Arial Narrow" w:hAnsi="Arial Narrow"/>
          <w:i/>
          <w:color w:val="0070C0"/>
          <w:spacing w:val="-3"/>
          <w:sz w:val="23"/>
          <w:lang w:val="fr-FR"/>
        </w:rPr>
        <w:t>s’intéresse à la</w:t>
      </w:r>
      <w:r w:rsidRPr="00BF6126">
        <w:rPr>
          <w:rFonts w:ascii="Arial Narrow" w:eastAsia="Arial Narrow" w:hAnsi="Arial Narrow"/>
          <w:i/>
          <w:color w:val="0070C0"/>
          <w:spacing w:val="-3"/>
          <w:sz w:val="23"/>
          <w:lang w:val="fr-FR"/>
        </w:rPr>
        <w:t xml:space="preserve"> faisabilité </w:t>
      </w:r>
      <w:r w:rsidR="00BE1A27">
        <w:rPr>
          <w:rFonts w:ascii="Arial Narrow" w:eastAsia="Arial Narrow" w:hAnsi="Arial Narrow"/>
          <w:i/>
          <w:color w:val="0070C0"/>
          <w:spacing w:val="-3"/>
          <w:sz w:val="23"/>
          <w:lang w:val="fr-FR"/>
        </w:rPr>
        <w:t>d’un projet d’intervention sur l’habitat privé en précisant</w:t>
      </w:r>
      <w:r w:rsidRPr="00BF6126">
        <w:rPr>
          <w:rFonts w:ascii="Arial Narrow" w:eastAsia="Arial Narrow" w:hAnsi="Arial Narrow"/>
          <w:i/>
          <w:color w:val="0070C0"/>
          <w:spacing w:val="-3"/>
          <w:sz w:val="23"/>
          <w:lang w:val="fr-FR"/>
        </w:rPr>
        <w:t xml:space="preserve"> les conditions de mise en place d’un programme : elle n’est pas un</w:t>
      </w:r>
      <w:r w:rsidR="00F62B09">
        <w:rPr>
          <w:rFonts w:ascii="Arial Narrow" w:eastAsia="Arial Narrow" w:hAnsi="Arial Narrow"/>
          <w:i/>
          <w:color w:val="0070C0"/>
          <w:spacing w:val="-3"/>
          <w:sz w:val="23"/>
          <w:lang w:val="fr-FR"/>
        </w:rPr>
        <w:t xml:space="preserve"> simple</w:t>
      </w:r>
      <w:r w:rsidRPr="00BF6126">
        <w:rPr>
          <w:rFonts w:ascii="Arial Narrow" w:eastAsia="Arial Narrow" w:hAnsi="Arial Narrow"/>
          <w:i/>
          <w:color w:val="0070C0"/>
          <w:spacing w:val="-3"/>
          <w:sz w:val="23"/>
          <w:lang w:val="fr-FR"/>
        </w:rPr>
        <w:t xml:space="preserve"> diagnostic territorial ou un état des lieux</w:t>
      </w:r>
      <w:r w:rsidR="00F62B09">
        <w:rPr>
          <w:rFonts w:ascii="Arial Narrow" w:eastAsia="Arial Narrow" w:hAnsi="Arial Narrow"/>
          <w:i/>
          <w:color w:val="0070C0"/>
          <w:spacing w:val="-3"/>
          <w:sz w:val="23"/>
          <w:lang w:val="fr-FR"/>
        </w:rPr>
        <w:t>,</w:t>
      </w:r>
      <w:r w:rsidRPr="00BF6126">
        <w:rPr>
          <w:rFonts w:ascii="Arial Narrow" w:eastAsia="Arial Narrow" w:hAnsi="Arial Narrow"/>
          <w:i/>
          <w:color w:val="0070C0"/>
          <w:spacing w:val="-3"/>
          <w:sz w:val="23"/>
          <w:lang w:val="fr-FR"/>
        </w:rPr>
        <w:t xml:space="preserve"> mais </w:t>
      </w:r>
      <w:r w:rsidRPr="00BF6126">
        <w:rPr>
          <w:rFonts w:ascii="Arial Narrow" w:eastAsia="Arial Narrow" w:hAnsi="Arial Narrow"/>
          <w:bCs/>
          <w:i/>
          <w:color w:val="0070C0"/>
          <w:spacing w:val="-3"/>
          <w:sz w:val="23"/>
          <w:lang w:val="fr-FR"/>
        </w:rPr>
        <w:t xml:space="preserve">une préparation à la mise en œuvre </w:t>
      </w:r>
      <w:r w:rsidR="00F62B09">
        <w:rPr>
          <w:rFonts w:ascii="Arial Narrow" w:eastAsia="Arial Narrow" w:hAnsi="Arial Narrow"/>
          <w:bCs/>
          <w:i/>
          <w:color w:val="0070C0"/>
          <w:spacing w:val="-3"/>
          <w:sz w:val="23"/>
          <w:lang w:val="fr-FR"/>
        </w:rPr>
        <w:t>de ce</w:t>
      </w:r>
      <w:r w:rsidRPr="00BF6126">
        <w:rPr>
          <w:rFonts w:ascii="Arial Narrow" w:eastAsia="Arial Narrow" w:hAnsi="Arial Narrow"/>
          <w:bCs/>
          <w:i/>
          <w:color w:val="0070C0"/>
          <w:spacing w:val="-3"/>
          <w:sz w:val="23"/>
          <w:lang w:val="fr-FR"/>
        </w:rPr>
        <w:t xml:space="preserve"> programme.</w:t>
      </w:r>
      <w:r w:rsidRPr="00BF6126">
        <w:rPr>
          <w:color w:val="0070C0"/>
          <w:lang w:val="fr-CA"/>
        </w:rPr>
        <w:t xml:space="preserve"> </w:t>
      </w:r>
      <w:r w:rsidRPr="00BF6126">
        <w:rPr>
          <w:rFonts w:ascii="Arial Narrow" w:eastAsia="Arial Narrow" w:hAnsi="Arial Narrow"/>
          <w:i/>
          <w:color w:val="0070C0"/>
          <w:spacing w:val="-3"/>
          <w:sz w:val="23"/>
          <w:lang w:val="fr-FR"/>
        </w:rPr>
        <w:t>Elle vise à définir les problématiques et le périmètre d’une opération, de proposer une stratégie d’intervention en termes d’objectifs et de moyens à mobiliser.</w:t>
      </w:r>
      <w:r w:rsidR="00D815ED">
        <w:rPr>
          <w:rFonts w:ascii="Arial Narrow" w:eastAsia="Arial Narrow" w:hAnsi="Arial Narrow"/>
          <w:i/>
          <w:color w:val="0070C0"/>
          <w:spacing w:val="-3"/>
          <w:sz w:val="23"/>
          <w:lang w:val="fr-FR"/>
        </w:rPr>
        <w:t xml:space="preserve"> Elle propose une feuille de route pour la phase opérationnelle.</w:t>
      </w:r>
    </w:p>
    <w:p w:rsidR="00D815ED" w:rsidRPr="00BF6126" w:rsidRDefault="00D815ED"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p>
    <w:p w:rsidR="00BF6126"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Cs/>
          <w:i/>
          <w:color w:val="0070C0"/>
          <w:spacing w:val="-3"/>
          <w:sz w:val="23"/>
          <w:lang w:val="fr-FR"/>
        </w:rPr>
      </w:pPr>
      <w:r w:rsidRPr="00BF6126">
        <w:rPr>
          <w:rFonts w:ascii="Arial Narrow" w:eastAsia="Arial Narrow" w:hAnsi="Arial Narrow"/>
          <w:bCs/>
          <w:i/>
          <w:color w:val="0070C0"/>
          <w:spacing w:val="-3"/>
          <w:sz w:val="23"/>
          <w:lang w:val="fr-FR"/>
        </w:rPr>
        <w:t>La</w:t>
      </w:r>
      <w:r w:rsidRPr="00BF6126">
        <w:rPr>
          <w:rFonts w:ascii="Arial Narrow" w:eastAsia="Arial Narrow" w:hAnsi="Arial Narrow"/>
          <w:b/>
          <w:bCs/>
          <w:i/>
          <w:color w:val="0070C0"/>
          <w:spacing w:val="-3"/>
          <w:sz w:val="23"/>
          <w:lang w:val="fr-FR"/>
        </w:rPr>
        <w:t xml:space="preserve"> </w:t>
      </w:r>
      <w:r w:rsidRPr="00BF6126">
        <w:rPr>
          <w:rFonts w:ascii="Arial Narrow" w:eastAsia="Arial Narrow" w:hAnsi="Arial Narrow"/>
          <w:bCs/>
          <w:i/>
          <w:color w:val="0070C0"/>
          <w:spacing w:val="-3"/>
          <w:sz w:val="23"/>
          <w:lang w:val="fr-FR"/>
        </w:rPr>
        <w:t xml:space="preserve">qualité de l’étude conditionne pour une large part la réussite de la future opération. </w:t>
      </w:r>
      <w:r w:rsidR="00D815ED">
        <w:rPr>
          <w:rFonts w:ascii="Arial Narrow" w:eastAsia="Arial Narrow" w:hAnsi="Arial Narrow"/>
          <w:bCs/>
          <w:i/>
          <w:color w:val="0070C0"/>
          <w:spacing w:val="-3"/>
          <w:sz w:val="23"/>
          <w:lang w:val="fr-FR"/>
        </w:rPr>
        <w:t>C’est pourquoi, il est très fortement recommandé de lui donner toute son importance.</w:t>
      </w:r>
    </w:p>
    <w:p w:rsidR="00D815ED" w:rsidRPr="00BF6126" w:rsidRDefault="00D815ED"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Cs/>
          <w:i/>
          <w:color w:val="0070C0"/>
          <w:spacing w:val="-3"/>
          <w:sz w:val="23"/>
          <w:lang w:val="fr-FR"/>
        </w:rPr>
      </w:pPr>
    </w:p>
    <w:p w:rsidR="00BF6126" w:rsidRPr="00BF6126"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Cs/>
          <w:i/>
          <w:color w:val="0070C0"/>
          <w:spacing w:val="-3"/>
          <w:sz w:val="23"/>
          <w:lang w:val="fr-FR"/>
        </w:rPr>
      </w:pPr>
      <w:r w:rsidRPr="00BF6126">
        <w:rPr>
          <w:rFonts w:ascii="Arial Narrow" w:eastAsia="Arial Narrow" w:hAnsi="Arial Narrow"/>
          <w:bCs/>
          <w:i/>
          <w:color w:val="0070C0"/>
          <w:spacing w:val="-3"/>
          <w:sz w:val="23"/>
          <w:lang w:val="fr-FR"/>
        </w:rPr>
        <w:t>Ses conclusions doivent permettre à la collectivité locale de</w:t>
      </w:r>
      <w:r w:rsidR="00D815ED">
        <w:rPr>
          <w:rFonts w:ascii="Arial Narrow" w:eastAsia="Arial Narrow" w:hAnsi="Arial Narrow"/>
          <w:bCs/>
          <w:i/>
          <w:color w:val="0070C0"/>
          <w:spacing w:val="-3"/>
          <w:sz w:val="23"/>
          <w:lang w:val="fr-FR"/>
        </w:rPr>
        <w:t> :</w:t>
      </w:r>
    </w:p>
    <w:p w:rsidR="00D815ED" w:rsidRPr="00D815ED" w:rsidRDefault="00BF6126" w:rsidP="00D815ED">
      <w:pPr>
        <w:numPr>
          <w:ilvl w:val="0"/>
          <w:numId w:val="22"/>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BF6126">
        <w:rPr>
          <w:rFonts w:ascii="Arial Narrow" w:eastAsia="Arial Narrow" w:hAnsi="Arial Narrow"/>
          <w:i/>
          <w:color w:val="0070C0"/>
          <w:spacing w:val="-3"/>
          <w:sz w:val="23"/>
          <w:lang w:val="fr-FR"/>
        </w:rPr>
        <w:t xml:space="preserve">décliner et hiérarchiser des </w:t>
      </w:r>
      <w:r w:rsidRPr="00AC53B9">
        <w:rPr>
          <w:rFonts w:ascii="Arial Narrow" w:eastAsia="Arial Narrow" w:hAnsi="Arial Narrow"/>
          <w:b/>
          <w:i/>
          <w:color w:val="0070C0"/>
          <w:spacing w:val="-3"/>
          <w:sz w:val="23"/>
          <w:lang w:val="fr-FR"/>
        </w:rPr>
        <w:t>actions</w:t>
      </w:r>
      <w:r w:rsidRPr="00BF6126">
        <w:rPr>
          <w:rFonts w:ascii="Arial Narrow" w:eastAsia="Arial Narrow" w:hAnsi="Arial Narrow"/>
          <w:i/>
          <w:color w:val="0070C0"/>
          <w:spacing w:val="-3"/>
          <w:sz w:val="23"/>
          <w:lang w:val="fr-FR"/>
        </w:rPr>
        <w:t xml:space="preserve"> et des </w:t>
      </w:r>
      <w:r w:rsidRPr="00AC53B9">
        <w:rPr>
          <w:rFonts w:ascii="Arial Narrow" w:eastAsia="Arial Narrow" w:hAnsi="Arial Narrow"/>
          <w:b/>
          <w:i/>
          <w:color w:val="0070C0"/>
          <w:spacing w:val="-3"/>
          <w:sz w:val="23"/>
          <w:lang w:val="fr-FR"/>
        </w:rPr>
        <w:t>outils</w:t>
      </w:r>
      <w:r w:rsidRPr="00BF6126">
        <w:rPr>
          <w:rFonts w:ascii="Arial Narrow" w:eastAsia="Arial Narrow" w:hAnsi="Arial Narrow"/>
          <w:i/>
          <w:color w:val="0070C0"/>
          <w:spacing w:val="-3"/>
          <w:sz w:val="23"/>
          <w:lang w:val="fr-FR"/>
        </w:rPr>
        <w:t xml:space="preserve"> à mettre en œuvre (OPAH-RU, plan de </w:t>
      </w:r>
      <w:r w:rsidR="00D815ED">
        <w:rPr>
          <w:rFonts w:ascii="Arial Narrow" w:eastAsia="Arial Narrow" w:hAnsi="Arial Narrow"/>
          <w:i/>
          <w:color w:val="0070C0"/>
          <w:spacing w:val="-3"/>
          <w:sz w:val="23"/>
          <w:lang w:val="fr-FR"/>
        </w:rPr>
        <w:t>rénovation</w:t>
      </w:r>
      <w:r w:rsidRPr="00BF6126">
        <w:rPr>
          <w:rFonts w:ascii="Arial Narrow" w:eastAsia="Arial Narrow" w:hAnsi="Arial Narrow"/>
          <w:i/>
          <w:color w:val="0070C0"/>
          <w:spacing w:val="-3"/>
          <w:sz w:val="23"/>
          <w:lang w:val="fr-FR"/>
        </w:rPr>
        <w:t xml:space="preserve"> de</w:t>
      </w:r>
      <w:r w:rsidR="00D815ED">
        <w:rPr>
          <w:rFonts w:ascii="Arial Narrow" w:eastAsia="Arial Narrow" w:hAnsi="Arial Narrow"/>
          <w:i/>
          <w:color w:val="0070C0"/>
          <w:spacing w:val="-3"/>
          <w:sz w:val="23"/>
          <w:lang w:val="fr-FR"/>
        </w:rPr>
        <w:t>s</w:t>
      </w:r>
      <w:r w:rsidRPr="00BF6126">
        <w:rPr>
          <w:rFonts w:ascii="Arial Narrow" w:eastAsia="Arial Narrow" w:hAnsi="Arial Narrow"/>
          <w:i/>
          <w:color w:val="0070C0"/>
          <w:spacing w:val="-3"/>
          <w:sz w:val="23"/>
          <w:lang w:val="fr-FR"/>
        </w:rPr>
        <w:t xml:space="preserve"> façades, ORI, THIRORI, expropriation, accompagnement social, création d’une SPL de réhabilitation de logement, mesures d’accompagnement de lutte contre les logements insalubres...) en répondant aux dysfonctionnements urbains et sociaux repérés</w:t>
      </w:r>
      <w:r w:rsidR="00D815ED">
        <w:rPr>
          <w:rFonts w:ascii="Arial Narrow" w:eastAsia="Arial Narrow" w:hAnsi="Arial Narrow"/>
          <w:i/>
          <w:color w:val="0070C0"/>
          <w:spacing w:val="-3"/>
          <w:sz w:val="23"/>
          <w:lang w:val="fr-FR"/>
        </w:rPr>
        <w:t>,</w:t>
      </w:r>
    </w:p>
    <w:p w:rsidR="00D815ED" w:rsidRDefault="00BF6126" w:rsidP="00D815ED">
      <w:pPr>
        <w:numPr>
          <w:ilvl w:val="0"/>
          <w:numId w:val="22"/>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D815ED">
        <w:rPr>
          <w:rFonts w:ascii="Arial Narrow" w:eastAsia="Arial Narrow" w:hAnsi="Arial Narrow"/>
          <w:bCs/>
          <w:i/>
          <w:color w:val="0070C0"/>
          <w:spacing w:val="-3"/>
          <w:sz w:val="23"/>
          <w:lang w:val="fr-FR"/>
        </w:rPr>
        <w:t xml:space="preserve">préciser les </w:t>
      </w:r>
      <w:r w:rsidRPr="00D815ED">
        <w:rPr>
          <w:rFonts w:ascii="Arial Narrow" w:eastAsia="Arial Narrow" w:hAnsi="Arial Narrow"/>
          <w:b/>
          <w:bCs/>
          <w:i/>
          <w:color w:val="0070C0"/>
          <w:spacing w:val="-3"/>
          <w:sz w:val="23"/>
          <w:lang w:val="fr-FR"/>
        </w:rPr>
        <w:t>objectifs en termes de volume de logements à traiter et de ménages à accompagner</w:t>
      </w:r>
      <w:r w:rsidRPr="00D815ED">
        <w:rPr>
          <w:rFonts w:ascii="Arial Narrow" w:eastAsia="Arial Narrow" w:hAnsi="Arial Narrow"/>
          <w:bCs/>
          <w:i/>
          <w:color w:val="0070C0"/>
          <w:spacing w:val="-3"/>
          <w:sz w:val="23"/>
          <w:lang w:val="fr-FR"/>
        </w:rPr>
        <w:t>, et identifier les secteurs en enjeux de traitement, c’est à dire concentrant un faisceau de difficultés (vacance, habitat indigne ou très dégradé</w:t>
      </w:r>
      <w:r w:rsidR="009A10E6">
        <w:rPr>
          <w:rFonts w:ascii="Arial Narrow" w:eastAsia="Arial Narrow" w:hAnsi="Arial Narrow"/>
          <w:bCs/>
          <w:i/>
          <w:color w:val="0070C0"/>
          <w:spacing w:val="-3"/>
          <w:sz w:val="23"/>
          <w:lang w:val="fr-FR"/>
        </w:rPr>
        <w:t xml:space="preserve">, </w:t>
      </w:r>
      <w:r w:rsidR="00A52A73">
        <w:rPr>
          <w:rFonts w:ascii="Arial Narrow" w:eastAsia="Arial Narrow" w:hAnsi="Arial Narrow"/>
          <w:bCs/>
          <w:i/>
          <w:color w:val="0070C0"/>
          <w:spacing w:val="-3"/>
          <w:sz w:val="23"/>
          <w:lang w:val="fr-FR"/>
        </w:rPr>
        <w:t xml:space="preserve">passoires thermiques, </w:t>
      </w:r>
      <w:r w:rsidR="009A10E6">
        <w:rPr>
          <w:rFonts w:ascii="Arial Narrow" w:eastAsia="Arial Narrow" w:hAnsi="Arial Narrow"/>
          <w:bCs/>
          <w:i/>
          <w:color w:val="0070C0"/>
          <w:spacing w:val="-3"/>
          <w:sz w:val="23"/>
          <w:lang w:val="fr-FR"/>
        </w:rPr>
        <w:t xml:space="preserve">vieillissement de la population, </w:t>
      </w:r>
      <w:r w:rsidR="00A52A73">
        <w:rPr>
          <w:rFonts w:ascii="Arial Narrow" w:eastAsia="Arial Narrow" w:hAnsi="Arial Narrow"/>
          <w:bCs/>
          <w:i/>
          <w:color w:val="0070C0"/>
          <w:spacing w:val="-3"/>
          <w:sz w:val="23"/>
          <w:lang w:val="fr-FR"/>
        </w:rPr>
        <w:t>etc</w:t>
      </w:r>
      <w:r w:rsidRPr="00D815ED">
        <w:rPr>
          <w:rFonts w:ascii="Arial Narrow" w:eastAsia="Arial Narrow" w:hAnsi="Arial Narrow"/>
          <w:bCs/>
          <w:i/>
          <w:color w:val="0070C0"/>
          <w:spacing w:val="-3"/>
          <w:sz w:val="23"/>
          <w:lang w:val="fr-FR"/>
        </w:rPr>
        <w:t>...)</w:t>
      </w:r>
      <w:r w:rsidR="00D815ED">
        <w:rPr>
          <w:rFonts w:ascii="Arial Narrow" w:eastAsia="Arial Narrow" w:hAnsi="Arial Narrow"/>
          <w:bCs/>
          <w:i/>
          <w:color w:val="0070C0"/>
          <w:spacing w:val="-3"/>
          <w:sz w:val="23"/>
          <w:lang w:val="fr-FR"/>
        </w:rPr>
        <w:t>,</w:t>
      </w:r>
    </w:p>
    <w:p w:rsidR="00D815ED" w:rsidRDefault="00BF6126" w:rsidP="00D815ED">
      <w:pPr>
        <w:numPr>
          <w:ilvl w:val="0"/>
          <w:numId w:val="22"/>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D815ED">
        <w:rPr>
          <w:rFonts w:ascii="Arial Narrow" w:eastAsia="Arial Narrow" w:hAnsi="Arial Narrow"/>
          <w:bCs/>
          <w:i/>
          <w:color w:val="0070C0"/>
          <w:spacing w:val="-3"/>
          <w:sz w:val="23"/>
          <w:lang w:val="fr-FR"/>
        </w:rPr>
        <w:t xml:space="preserve">calibrer </w:t>
      </w:r>
      <w:r w:rsidRPr="00D815ED">
        <w:rPr>
          <w:rFonts w:ascii="Arial Narrow" w:eastAsia="Arial Narrow" w:hAnsi="Arial Narrow"/>
          <w:b/>
          <w:bCs/>
          <w:i/>
          <w:color w:val="0070C0"/>
          <w:spacing w:val="-3"/>
          <w:sz w:val="23"/>
          <w:lang w:val="fr-FR"/>
        </w:rPr>
        <w:t>moyens</w:t>
      </w:r>
      <w:r w:rsidRPr="00D815ED">
        <w:rPr>
          <w:rFonts w:ascii="Arial Narrow" w:eastAsia="Arial Narrow" w:hAnsi="Arial Narrow"/>
          <w:bCs/>
          <w:i/>
          <w:color w:val="0070C0"/>
          <w:spacing w:val="-3"/>
          <w:sz w:val="23"/>
          <w:lang w:val="fr-FR"/>
        </w:rPr>
        <w:t xml:space="preserve"> financiers et humains à mobiliser, </w:t>
      </w:r>
    </w:p>
    <w:p w:rsidR="00D815ED" w:rsidRDefault="00BF6126" w:rsidP="00D815ED">
      <w:pPr>
        <w:numPr>
          <w:ilvl w:val="0"/>
          <w:numId w:val="22"/>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D815ED">
        <w:rPr>
          <w:rFonts w:ascii="Arial Narrow" w:eastAsia="Arial Narrow" w:hAnsi="Arial Narrow"/>
          <w:bCs/>
          <w:i/>
          <w:color w:val="0070C0"/>
          <w:spacing w:val="-3"/>
          <w:sz w:val="23"/>
          <w:lang w:val="fr-FR"/>
        </w:rPr>
        <w:t xml:space="preserve">définir le </w:t>
      </w:r>
      <w:r w:rsidRPr="00D815ED">
        <w:rPr>
          <w:rFonts w:ascii="Arial Narrow" w:eastAsia="Arial Narrow" w:hAnsi="Arial Narrow"/>
          <w:b/>
          <w:bCs/>
          <w:i/>
          <w:color w:val="0070C0"/>
          <w:spacing w:val="-3"/>
          <w:sz w:val="23"/>
          <w:lang w:val="fr-FR"/>
        </w:rPr>
        <w:t>périmètre</w:t>
      </w:r>
      <w:r w:rsidR="00A52A73">
        <w:rPr>
          <w:rFonts w:ascii="Arial Narrow" w:eastAsia="Arial Narrow" w:hAnsi="Arial Narrow"/>
          <w:bCs/>
          <w:i/>
          <w:color w:val="0070C0"/>
          <w:spacing w:val="-3"/>
          <w:sz w:val="23"/>
          <w:lang w:val="fr-FR"/>
        </w:rPr>
        <w:t xml:space="preserve"> de l’opération et les adresses, </w:t>
      </w:r>
      <w:r w:rsidRPr="00D815ED">
        <w:rPr>
          <w:rFonts w:ascii="Arial Narrow" w:eastAsia="Arial Narrow" w:hAnsi="Arial Narrow"/>
          <w:bCs/>
          <w:i/>
          <w:color w:val="0070C0"/>
          <w:spacing w:val="-3"/>
          <w:sz w:val="23"/>
          <w:lang w:val="fr-FR"/>
        </w:rPr>
        <w:t xml:space="preserve">îlots </w:t>
      </w:r>
      <w:r w:rsidR="00A52A73">
        <w:rPr>
          <w:rFonts w:ascii="Arial Narrow" w:eastAsia="Arial Narrow" w:hAnsi="Arial Narrow"/>
          <w:bCs/>
          <w:i/>
          <w:color w:val="0070C0"/>
          <w:spacing w:val="-3"/>
          <w:sz w:val="23"/>
          <w:lang w:val="fr-FR"/>
        </w:rPr>
        <w:t xml:space="preserve">ou secteurs </w:t>
      </w:r>
      <w:r w:rsidRPr="00D815ED">
        <w:rPr>
          <w:rFonts w:ascii="Arial Narrow" w:eastAsia="Arial Narrow" w:hAnsi="Arial Narrow"/>
          <w:bCs/>
          <w:i/>
          <w:color w:val="0070C0"/>
          <w:spacing w:val="-3"/>
          <w:sz w:val="23"/>
          <w:lang w:val="fr-FR"/>
        </w:rPr>
        <w:t xml:space="preserve">prioritaires, </w:t>
      </w:r>
    </w:p>
    <w:p w:rsidR="00D815ED" w:rsidRDefault="00BF6126" w:rsidP="00D815ED">
      <w:pPr>
        <w:numPr>
          <w:ilvl w:val="0"/>
          <w:numId w:val="22"/>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D815ED">
        <w:rPr>
          <w:rFonts w:ascii="Arial Narrow" w:eastAsia="Arial Narrow" w:hAnsi="Arial Narrow"/>
          <w:bCs/>
          <w:i/>
          <w:color w:val="0070C0"/>
          <w:spacing w:val="-3"/>
          <w:sz w:val="23"/>
          <w:lang w:val="fr-FR"/>
        </w:rPr>
        <w:t xml:space="preserve">choisir une </w:t>
      </w:r>
      <w:r w:rsidRPr="00D815ED">
        <w:rPr>
          <w:rFonts w:ascii="Arial Narrow" w:eastAsia="Arial Narrow" w:hAnsi="Arial Narrow"/>
          <w:b/>
          <w:bCs/>
          <w:i/>
          <w:color w:val="0070C0"/>
          <w:spacing w:val="-3"/>
          <w:sz w:val="23"/>
          <w:lang w:val="fr-FR"/>
        </w:rPr>
        <w:t>stratégie d’intervention</w:t>
      </w:r>
      <w:r w:rsidRPr="00D815ED">
        <w:rPr>
          <w:rFonts w:ascii="Arial Narrow" w:eastAsia="Arial Narrow" w:hAnsi="Arial Narrow"/>
          <w:bCs/>
          <w:i/>
          <w:color w:val="0070C0"/>
          <w:spacing w:val="-3"/>
          <w:sz w:val="23"/>
          <w:lang w:val="fr-FR"/>
        </w:rPr>
        <w:t xml:space="preserve"> en hiér</w:t>
      </w:r>
      <w:r w:rsidR="00D815ED">
        <w:rPr>
          <w:rFonts w:ascii="Arial Narrow" w:eastAsia="Arial Narrow" w:hAnsi="Arial Narrow"/>
          <w:bCs/>
          <w:i/>
          <w:color w:val="0070C0"/>
          <w:spacing w:val="-3"/>
          <w:sz w:val="23"/>
          <w:lang w:val="fr-FR"/>
        </w:rPr>
        <w:t>archisant les actions à engager,</w:t>
      </w:r>
    </w:p>
    <w:p w:rsidR="00D815ED" w:rsidRDefault="00BF6126" w:rsidP="00D815ED">
      <w:pPr>
        <w:numPr>
          <w:ilvl w:val="0"/>
          <w:numId w:val="22"/>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D815ED">
        <w:rPr>
          <w:rFonts w:ascii="Arial Narrow" w:eastAsia="Arial Narrow" w:hAnsi="Arial Narrow"/>
          <w:bCs/>
          <w:i/>
          <w:color w:val="0070C0"/>
          <w:spacing w:val="-3"/>
          <w:sz w:val="23"/>
          <w:lang w:val="fr-FR"/>
        </w:rPr>
        <w:t xml:space="preserve">prévoir les </w:t>
      </w:r>
      <w:r w:rsidRPr="00AC53B9">
        <w:rPr>
          <w:rFonts w:ascii="Arial Narrow" w:eastAsia="Arial Narrow" w:hAnsi="Arial Narrow"/>
          <w:b/>
          <w:bCs/>
          <w:i/>
          <w:color w:val="0070C0"/>
          <w:spacing w:val="-3"/>
          <w:sz w:val="23"/>
          <w:lang w:val="fr-FR"/>
        </w:rPr>
        <w:t>modalités de mise en œuvre</w:t>
      </w:r>
      <w:r w:rsidRPr="00D815ED">
        <w:rPr>
          <w:rFonts w:ascii="Arial Narrow" w:eastAsia="Arial Narrow" w:hAnsi="Arial Narrow"/>
          <w:bCs/>
          <w:i/>
          <w:color w:val="0070C0"/>
          <w:spacing w:val="-3"/>
          <w:sz w:val="23"/>
          <w:lang w:val="fr-FR"/>
        </w:rPr>
        <w:t xml:space="preserve"> (plan d’actions et calendrier</w:t>
      </w:r>
      <w:r w:rsidR="00A52A73">
        <w:rPr>
          <w:rFonts w:ascii="Arial Narrow" w:eastAsia="Arial Narrow" w:hAnsi="Arial Narrow"/>
          <w:bCs/>
          <w:i/>
          <w:color w:val="0070C0"/>
          <w:spacing w:val="-3"/>
          <w:sz w:val="23"/>
          <w:lang w:val="fr-FR"/>
        </w:rPr>
        <w:t>, mais aussi en termes de communication et d’information des ménages</w:t>
      </w:r>
      <w:r w:rsidRPr="00D815ED">
        <w:rPr>
          <w:rFonts w:ascii="Arial Narrow" w:eastAsia="Arial Narrow" w:hAnsi="Arial Narrow"/>
          <w:bCs/>
          <w:i/>
          <w:color w:val="0070C0"/>
          <w:spacing w:val="-3"/>
          <w:sz w:val="23"/>
          <w:lang w:val="fr-FR"/>
        </w:rPr>
        <w:t>...)</w:t>
      </w:r>
      <w:r w:rsidR="00D815ED">
        <w:rPr>
          <w:rFonts w:ascii="Arial Narrow" w:eastAsia="Arial Narrow" w:hAnsi="Arial Narrow"/>
          <w:bCs/>
          <w:i/>
          <w:color w:val="0070C0"/>
          <w:spacing w:val="-3"/>
          <w:sz w:val="23"/>
          <w:lang w:val="fr-FR"/>
        </w:rPr>
        <w:t>,</w:t>
      </w:r>
      <w:r w:rsidRPr="00D815ED">
        <w:rPr>
          <w:rFonts w:ascii="Arial Narrow" w:eastAsia="Arial Narrow" w:hAnsi="Arial Narrow"/>
          <w:i/>
          <w:color w:val="0070C0"/>
          <w:spacing w:val="-3"/>
          <w:sz w:val="23"/>
          <w:lang w:val="fr-FR"/>
        </w:rPr>
        <w:t xml:space="preserve"> </w:t>
      </w:r>
    </w:p>
    <w:p w:rsidR="00D815ED" w:rsidRPr="00AC53B9" w:rsidRDefault="00BF6126" w:rsidP="00D815ED">
      <w:pPr>
        <w:numPr>
          <w:ilvl w:val="0"/>
          <w:numId w:val="22"/>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D815ED">
        <w:rPr>
          <w:rFonts w:ascii="Arial Narrow" w:eastAsia="Arial Narrow" w:hAnsi="Arial Narrow"/>
          <w:i/>
          <w:color w:val="0070C0"/>
          <w:spacing w:val="-3"/>
          <w:sz w:val="23"/>
          <w:lang w:val="fr-FR"/>
        </w:rPr>
        <w:t xml:space="preserve">mettre en évidence les </w:t>
      </w:r>
      <w:r w:rsidRPr="00AC53B9">
        <w:rPr>
          <w:rFonts w:ascii="Arial Narrow" w:eastAsia="Arial Narrow" w:hAnsi="Arial Narrow"/>
          <w:b/>
          <w:i/>
          <w:color w:val="0070C0"/>
          <w:spacing w:val="-3"/>
          <w:sz w:val="23"/>
          <w:lang w:val="fr-FR"/>
        </w:rPr>
        <w:t>expertises ou les études (juridique, foncière…) complémentaires</w:t>
      </w:r>
      <w:r w:rsidRPr="00D815ED">
        <w:rPr>
          <w:rFonts w:ascii="Arial Narrow" w:eastAsia="Arial Narrow" w:hAnsi="Arial Narrow"/>
          <w:i/>
          <w:color w:val="0070C0"/>
          <w:spacing w:val="-3"/>
          <w:sz w:val="23"/>
          <w:lang w:val="fr-FR"/>
        </w:rPr>
        <w:t xml:space="preserve"> à réaliser</w:t>
      </w:r>
      <w:r w:rsidR="00BE1A27">
        <w:rPr>
          <w:rFonts w:ascii="Arial Narrow" w:eastAsia="Arial Narrow" w:hAnsi="Arial Narrow"/>
          <w:i/>
          <w:color w:val="0070C0"/>
          <w:spacing w:val="-3"/>
          <w:sz w:val="23"/>
          <w:lang w:val="fr-FR"/>
        </w:rPr>
        <w:t xml:space="preserve"> ainsi que les </w:t>
      </w:r>
      <w:r w:rsidR="00BE1A27" w:rsidRPr="00BE1A27">
        <w:rPr>
          <w:rFonts w:ascii="Arial Narrow" w:eastAsia="Arial Narrow" w:hAnsi="Arial Narrow"/>
          <w:b/>
          <w:i/>
          <w:color w:val="0070C0"/>
          <w:spacing w:val="-3"/>
          <w:sz w:val="23"/>
          <w:lang w:val="fr-FR"/>
        </w:rPr>
        <w:t>compétences spécifiques</w:t>
      </w:r>
      <w:r w:rsidR="00BE1A27">
        <w:rPr>
          <w:rFonts w:ascii="Arial Narrow" w:eastAsia="Arial Narrow" w:hAnsi="Arial Narrow"/>
          <w:i/>
          <w:color w:val="0070C0"/>
          <w:spacing w:val="-3"/>
          <w:sz w:val="23"/>
          <w:lang w:val="fr-FR"/>
        </w:rPr>
        <w:t xml:space="preserve"> à mobiliser</w:t>
      </w:r>
    </w:p>
    <w:p w:rsidR="00AC53B9" w:rsidRDefault="00AC53B9" w:rsidP="00AC53B9">
      <w:p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p>
    <w:p w:rsidR="00D815ED" w:rsidRDefault="00BF6126" w:rsidP="00D815ED">
      <w:p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D815ED">
        <w:rPr>
          <w:rFonts w:ascii="Arial Narrow" w:eastAsia="Arial Narrow" w:hAnsi="Arial Narrow"/>
          <w:i/>
          <w:color w:val="0070C0"/>
          <w:spacing w:val="-3"/>
          <w:sz w:val="23"/>
          <w:lang w:val="fr-FR"/>
        </w:rPr>
        <w:t xml:space="preserve">Dans le cas d’une succession d’opérations sur un même territoire, l’étude étudiera les </w:t>
      </w:r>
      <w:r w:rsidRPr="00AC53B9">
        <w:rPr>
          <w:rFonts w:ascii="Arial Narrow" w:eastAsia="Arial Narrow" w:hAnsi="Arial Narrow"/>
          <w:b/>
          <w:i/>
          <w:color w:val="0070C0"/>
          <w:spacing w:val="-3"/>
          <w:sz w:val="23"/>
          <w:lang w:val="fr-FR"/>
        </w:rPr>
        <w:t>« points durs »</w:t>
      </w:r>
      <w:r w:rsidRPr="00D815ED">
        <w:rPr>
          <w:rFonts w:ascii="Arial Narrow" w:eastAsia="Arial Narrow" w:hAnsi="Arial Narrow"/>
          <w:i/>
          <w:color w:val="0070C0"/>
          <w:spacing w:val="-3"/>
          <w:sz w:val="23"/>
          <w:lang w:val="fr-FR"/>
        </w:rPr>
        <w:t xml:space="preserve"> qui n’ont pas pu aboutir avec les moyens incitatifs initiaux en investissant dans des </w:t>
      </w:r>
      <w:r w:rsidRPr="00AC53B9">
        <w:rPr>
          <w:rFonts w:ascii="Arial Narrow" w:eastAsia="Arial Narrow" w:hAnsi="Arial Narrow"/>
          <w:b/>
          <w:i/>
          <w:color w:val="0070C0"/>
          <w:spacing w:val="-3"/>
          <w:sz w:val="23"/>
          <w:lang w:val="fr-FR"/>
        </w:rPr>
        <w:t>champs d’investigations spécifiques</w:t>
      </w:r>
      <w:r w:rsidRPr="00D815ED">
        <w:rPr>
          <w:rFonts w:ascii="Arial Narrow" w:eastAsia="Arial Narrow" w:hAnsi="Arial Narrow"/>
          <w:i/>
          <w:color w:val="0070C0"/>
          <w:spacing w:val="-3"/>
          <w:sz w:val="23"/>
          <w:lang w:val="fr-FR"/>
        </w:rPr>
        <w:t xml:space="preserve"> (urbains, foncier, d’occupation).</w:t>
      </w:r>
    </w:p>
    <w:p w:rsidR="00D815ED" w:rsidRDefault="00BF6126" w:rsidP="00D815ED">
      <w:p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BF6126">
        <w:rPr>
          <w:rFonts w:ascii="Arial Narrow" w:eastAsia="Arial Narrow" w:hAnsi="Arial Narrow"/>
          <w:i/>
          <w:color w:val="0070C0"/>
          <w:spacing w:val="-3"/>
          <w:sz w:val="23"/>
          <w:lang w:val="fr-FR"/>
        </w:rPr>
        <w:t xml:space="preserve">En somme, l’étude pré-opérationnelle doit traduire en des volets d’action </w:t>
      </w:r>
      <w:r w:rsidRPr="00BF6126">
        <w:rPr>
          <w:rFonts w:ascii="Arial Narrow" w:eastAsia="Arial Narrow" w:hAnsi="Arial Narrow"/>
          <w:b/>
          <w:bCs/>
          <w:i/>
          <w:color w:val="0070C0"/>
          <w:spacing w:val="-3"/>
          <w:sz w:val="23"/>
          <w:lang w:val="fr-FR"/>
        </w:rPr>
        <w:t xml:space="preserve">un projet urbain </w:t>
      </w:r>
      <w:r w:rsidRPr="00BF6126">
        <w:rPr>
          <w:rFonts w:ascii="Arial Narrow" w:eastAsia="Arial Narrow" w:hAnsi="Arial Narrow"/>
          <w:i/>
          <w:color w:val="0070C0"/>
          <w:spacing w:val="-3"/>
          <w:sz w:val="23"/>
          <w:lang w:val="fr-FR"/>
        </w:rPr>
        <w:t xml:space="preserve">formulé avec les collectivités, </w:t>
      </w:r>
      <w:r w:rsidRPr="00BF6126">
        <w:rPr>
          <w:rFonts w:ascii="Arial Narrow" w:eastAsia="Arial Narrow" w:hAnsi="Arial Narrow"/>
          <w:b/>
          <w:i/>
          <w:color w:val="0070C0"/>
          <w:spacing w:val="-3"/>
          <w:sz w:val="23"/>
          <w:lang w:val="fr-FR"/>
        </w:rPr>
        <w:t xml:space="preserve">coordonnant des actions incitatives et coercitives. </w:t>
      </w:r>
    </w:p>
    <w:p w:rsidR="00BF6126" w:rsidRPr="00D815ED" w:rsidRDefault="00BF6126" w:rsidP="00D815ED">
      <w:p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bCs/>
          <w:i/>
          <w:color w:val="0070C0"/>
          <w:spacing w:val="-3"/>
          <w:sz w:val="23"/>
          <w:lang w:val="fr-FR"/>
        </w:rPr>
      </w:pPr>
      <w:r w:rsidRPr="00BF6126">
        <w:rPr>
          <w:rFonts w:ascii="Arial Narrow" w:eastAsia="Arial Narrow" w:hAnsi="Arial Narrow"/>
          <w:i/>
          <w:color w:val="0070C0"/>
          <w:spacing w:val="-3"/>
          <w:sz w:val="23"/>
          <w:lang w:val="fr-FR"/>
        </w:rPr>
        <w:t>L’étude pré-opérationnelle restera une référence tout au long de l’opération et ne sert pas simplement à définir les objectifs de la convention</w:t>
      </w:r>
    </w:p>
    <w:p w:rsidR="00BF6126" w:rsidRDefault="00BF6126">
      <w:pPr>
        <w:spacing w:line="263" w:lineRule="exact"/>
        <w:jc w:val="both"/>
        <w:textAlignment w:val="baseline"/>
        <w:rPr>
          <w:rFonts w:ascii="Arial Narrow" w:eastAsia="Arial Narrow" w:hAnsi="Arial Narrow"/>
          <w:spacing w:val="-3"/>
          <w:sz w:val="23"/>
          <w:lang w:val="fr-FR"/>
        </w:rPr>
      </w:pPr>
    </w:p>
    <w:p w:rsidR="00F868B7" w:rsidRDefault="00F868B7" w:rsidP="00F868B7">
      <w:pPr>
        <w:spacing w:line="263" w:lineRule="exact"/>
        <w:jc w:val="both"/>
        <w:textAlignment w:val="baseline"/>
        <w:rPr>
          <w:rFonts w:ascii="Arial Narrow" w:eastAsia="Arial Narrow" w:hAnsi="Arial Narrow"/>
          <w:spacing w:val="-3"/>
          <w:sz w:val="23"/>
          <w:lang w:val="fr-FR"/>
        </w:rPr>
      </w:pPr>
    </w:p>
    <w:p w:rsidR="00F868B7" w:rsidRPr="00F868B7" w:rsidRDefault="00F868B7" w:rsidP="00F868B7">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F868B7">
        <w:rPr>
          <w:rFonts w:ascii="Arial Narrow" w:eastAsia="Arial Narrow" w:hAnsi="Arial Narrow"/>
          <w:b/>
          <w:i/>
          <w:color w:val="0070C0"/>
          <w:spacing w:val="-3"/>
          <w:sz w:val="23"/>
          <w:lang w:val="fr-FR"/>
        </w:rPr>
        <w:t xml:space="preserve">Point d’attention : Le CCTP concerne à la fois </w:t>
      </w:r>
      <w:r>
        <w:rPr>
          <w:rFonts w:ascii="Arial Narrow" w:eastAsia="Arial Narrow" w:hAnsi="Arial Narrow"/>
          <w:b/>
          <w:i/>
          <w:color w:val="0070C0"/>
          <w:spacing w:val="-3"/>
          <w:sz w:val="23"/>
          <w:lang w:val="fr-FR"/>
        </w:rPr>
        <w:t>l’OPAH et l’OPAH RU</w:t>
      </w:r>
    </w:p>
    <w:p w:rsidR="007F0DFF" w:rsidRPr="00F868B7" w:rsidRDefault="00F868B7" w:rsidP="00F868B7">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F868B7">
        <w:rPr>
          <w:rFonts w:ascii="Arial Narrow" w:eastAsia="Arial Narrow" w:hAnsi="Arial Narrow"/>
          <w:i/>
          <w:color w:val="0070C0"/>
          <w:spacing w:val="-3"/>
          <w:sz w:val="23"/>
          <w:lang w:val="fr-FR"/>
        </w:rPr>
        <w:t>Les études et la stratégie (étapes 1 et 2) doivent avoir une approche d’ensemble à la fois sur l’habitat et le RU. Cela signifie donc que l’étape 3 (stratégie opérationnelle) indique dans ses conclusions que l’on va soit sur une OPAH soit une OPAH RU. Pour apporter ce type de conclusion le volet étude de faisabilité en RHI doit être abordé avant, afin de savoir combien d’immeubles/ilots peuvent être ciblés, ce que cela engage pour la collectivité en termes de responsabilité, de moyens financiers, de temps</w:t>
      </w:r>
    </w:p>
    <w:p w:rsidR="007F0DFF" w:rsidRDefault="007F0DFF">
      <w:pPr>
        <w:spacing w:line="263" w:lineRule="exact"/>
        <w:jc w:val="both"/>
        <w:textAlignment w:val="baseline"/>
        <w:rPr>
          <w:rFonts w:ascii="Arial Narrow" w:eastAsia="Arial Narrow" w:hAnsi="Arial Narrow"/>
          <w:spacing w:val="-3"/>
          <w:sz w:val="23"/>
          <w:lang w:val="fr-FR"/>
        </w:rPr>
      </w:pPr>
    </w:p>
    <w:p w:rsidR="00F868B7" w:rsidRDefault="00F868B7">
      <w:pPr>
        <w:spacing w:line="263" w:lineRule="exact"/>
        <w:jc w:val="both"/>
        <w:textAlignment w:val="baseline"/>
        <w:rPr>
          <w:rFonts w:ascii="Arial Narrow" w:eastAsia="Arial Narrow" w:hAnsi="Arial Narrow"/>
          <w:spacing w:val="-3"/>
          <w:sz w:val="23"/>
          <w:lang w:val="fr-FR"/>
        </w:rPr>
      </w:pPr>
    </w:p>
    <w:p w:rsidR="00BF6126" w:rsidRPr="00BF6126" w:rsidRDefault="004F50A1" w:rsidP="00BF6126">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contextualSpacing/>
        <w:rPr>
          <w:rFonts w:ascii="Calibri" w:eastAsiaTheme="minorHAnsi" w:hAnsi="Calibri" w:cs="Calibri"/>
          <w:b/>
          <w:i/>
          <w:color w:val="0070C0"/>
          <w:sz w:val="24"/>
          <w:szCs w:val="24"/>
          <w:lang w:val="fr-FR"/>
        </w:rPr>
      </w:pPr>
      <w:r>
        <w:rPr>
          <w:rFonts w:ascii="Calibri" w:eastAsiaTheme="minorHAnsi" w:hAnsi="Calibri" w:cs="Calibri"/>
          <w:b/>
          <w:i/>
          <w:color w:val="0070C0"/>
          <w:sz w:val="24"/>
          <w:szCs w:val="24"/>
          <w:lang w:val="fr-FR"/>
        </w:rPr>
        <w:t>Recommandation</w:t>
      </w:r>
      <w:r w:rsidR="00BF6126" w:rsidRPr="00BF6126">
        <w:rPr>
          <w:rFonts w:ascii="Calibri" w:eastAsiaTheme="minorHAnsi" w:hAnsi="Calibri" w:cs="Calibri"/>
          <w:b/>
          <w:i/>
          <w:color w:val="0070C0"/>
          <w:sz w:val="24"/>
          <w:szCs w:val="24"/>
          <w:lang w:val="fr-FR"/>
        </w:rPr>
        <w:t> : lorsqu’une précédente OPAH a été menée</w:t>
      </w:r>
    </w:p>
    <w:p w:rsidR="00BF6126" w:rsidRPr="00AC53B9" w:rsidRDefault="00BE1A27" w:rsidP="00BF6126">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contextualSpacing/>
        <w:rPr>
          <w:rFonts w:ascii="Calibri" w:eastAsiaTheme="minorHAnsi" w:hAnsi="Calibri" w:cs="Calibri"/>
          <w:b/>
          <w:i/>
          <w:color w:val="0070C0"/>
          <w:sz w:val="24"/>
          <w:szCs w:val="24"/>
          <w:lang w:val="fr-FR"/>
        </w:rPr>
      </w:pPr>
      <w:r>
        <w:rPr>
          <w:rFonts w:ascii="Calibri" w:eastAsiaTheme="minorHAnsi" w:hAnsi="Calibri" w:cs="Calibri"/>
          <w:i/>
          <w:color w:val="0070C0"/>
          <w:sz w:val="24"/>
          <w:szCs w:val="24"/>
          <w:lang w:val="fr-FR"/>
        </w:rPr>
        <w:t xml:space="preserve">En cas d’OPAH successives, il est nécessaire de réaliser une évaluation afin d’ajuster la stratégie d’intervention avant le lancement d’un nouveau dispositif. </w:t>
      </w:r>
      <w:r w:rsidR="00BF6126" w:rsidRPr="00AC53B9">
        <w:rPr>
          <w:rFonts w:ascii="Calibri" w:eastAsiaTheme="minorHAnsi" w:hAnsi="Calibri" w:cs="Calibri"/>
          <w:i/>
          <w:color w:val="0070C0"/>
          <w:sz w:val="24"/>
          <w:szCs w:val="24"/>
          <w:lang w:val="fr-FR"/>
        </w:rPr>
        <w:t xml:space="preserve">L’étude pré-opérationnelle n’est </w:t>
      </w:r>
      <w:r>
        <w:rPr>
          <w:rFonts w:ascii="Calibri" w:eastAsiaTheme="minorHAnsi" w:hAnsi="Calibri" w:cs="Calibri"/>
          <w:i/>
          <w:color w:val="0070C0"/>
          <w:sz w:val="24"/>
          <w:szCs w:val="24"/>
          <w:lang w:val="fr-FR"/>
        </w:rPr>
        <w:t xml:space="preserve">toutefois </w:t>
      </w:r>
      <w:r w:rsidR="00BF6126" w:rsidRPr="00AC53B9">
        <w:rPr>
          <w:rFonts w:ascii="Calibri" w:eastAsiaTheme="minorHAnsi" w:hAnsi="Calibri" w:cs="Calibri"/>
          <w:i/>
          <w:color w:val="0070C0"/>
          <w:sz w:val="24"/>
          <w:szCs w:val="24"/>
          <w:lang w:val="fr-FR"/>
        </w:rPr>
        <w:t xml:space="preserve">pas à refaire </w:t>
      </w:r>
      <w:r w:rsidR="00227F45" w:rsidRPr="00AC53B9">
        <w:rPr>
          <w:rFonts w:ascii="Calibri" w:eastAsiaTheme="minorHAnsi" w:hAnsi="Calibri" w:cs="Calibri"/>
          <w:i/>
          <w:color w:val="0070C0"/>
          <w:sz w:val="24"/>
          <w:szCs w:val="24"/>
          <w:lang w:val="fr-FR"/>
        </w:rPr>
        <w:t xml:space="preserve">entièrement </w:t>
      </w:r>
      <w:r w:rsidR="00BF6126" w:rsidRPr="00AC53B9">
        <w:rPr>
          <w:rFonts w:ascii="Calibri" w:eastAsiaTheme="minorHAnsi" w:hAnsi="Calibri" w:cs="Calibri"/>
          <w:i/>
          <w:color w:val="0070C0"/>
          <w:sz w:val="24"/>
          <w:szCs w:val="24"/>
          <w:lang w:val="fr-FR"/>
        </w:rPr>
        <w:t>si une précédente OPAH vient de s’achever.</w:t>
      </w:r>
      <w:r w:rsidR="00227F45" w:rsidRPr="00AC53B9">
        <w:rPr>
          <w:rFonts w:ascii="Calibri" w:eastAsiaTheme="minorHAnsi" w:hAnsi="Calibri" w:cs="Calibri"/>
          <w:i/>
          <w:color w:val="0070C0"/>
          <w:sz w:val="24"/>
          <w:szCs w:val="24"/>
          <w:lang w:val="fr-FR"/>
        </w:rPr>
        <w:t xml:space="preserve"> Cependant, il faut </w:t>
      </w:r>
      <w:r w:rsidR="004F50A1">
        <w:rPr>
          <w:rFonts w:ascii="Calibri" w:eastAsiaTheme="minorHAnsi" w:hAnsi="Calibri" w:cs="Calibri"/>
          <w:i/>
          <w:color w:val="0070C0"/>
          <w:sz w:val="24"/>
          <w:szCs w:val="24"/>
          <w:lang w:val="fr-FR"/>
        </w:rPr>
        <w:t xml:space="preserve">dans ce cas aller </w:t>
      </w:r>
      <w:r w:rsidR="00227F45" w:rsidRPr="00AC53B9">
        <w:rPr>
          <w:rFonts w:ascii="Calibri" w:eastAsiaTheme="minorHAnsi" w:hAnsi="Calibri" w:cs="Calibri"/>
          <w:i/>
          <w:color w:val="0070C0"/>
          <w:sz w:val="24"/>
          <w:szCs w:val="24"/>
          <w:lang w:val="fr-FR"/>
        </w:rPr>
        <w:t>plus loin qu’un simple bilan et fa</w:t>
      </w:r>
      <w:r w:rsidR="004F50A1">
        <w:rPr>
          <w:rFonts w:ascii="Calibri" w:eastAsiaTheme="minorHAnsi" w:hAnsi="Calibri" w:cs="Calibri"/>
          <w:i/>
          <w:color w:val="0070C0"/>
          <w:sz w:val="24"/>
          <w:szCs w:val="24"/>
          <w:lang w:val="fr-FR"/>
        </w:rPr>
        <w:t xml:space="preserve">ire une évaluation qui pourra valoir </w:t>
      </w:r>
      <w:r w:rsidR="00227F45" w:rsidRPr="00AC53B9">
        <w:rPr>
          <w:rFonts w:ascii="Calibri" w:eastAsiaTheme="minorHAnsi" w:hAnsi="Calibri" w:cs="Calibri"/>
          <w:i/>
          <w:color w:val="0070C0"/>
          <w:sz w:val="24"/>
          <w:szCs w:val="24"/>
          <w:lang w:val="fr-FR"/>
        </w:rPr>
        <w:t>étude pré-opérationnelle</w:t>
      </w:r>
      <w:r w:rsidR="004F50A1">
        <w:rPr>
          <w:rFonts w:ascii="Calibri" w:eastAsiaTheme="minorHAnsi" w:hAnsi="Calibri" w:cs="Calibri"/>
          <w:i/>
          <w:color w:val="0070C0"/>
          <w:sz w:val="24"/>
          <w:szCs w:val="24"/>
          <w:lang w:val="fr-FR"/>
        </w:rPr>
        <w:t xml:space="preserve"> en se projetant dans un nouveau programme</w:t>
      </w:r>
      <w:r w:rsidR="00227F45" w:rsidRPr="00AC53B9">
        <w:rPr>
          <w:rFonts w:ascii="Calibri" w:eastAsiaTheme="minorHAnsi" w:hAnsi="Calibri" w:cs="Calibri"/>
          <w:i/>
          <w:color w:val="0070C0"/>
          <w:sz w:val="24"/>
          <w:szCs w:val="24"/>
          <w:lang w:val="fr-FR"/>
        </w:rPr>
        <w:t>.</w:t>
      </w:r>
      <w:r w:rsidR="00BF6126" w:rsidRPr="00AC53B9">
        <w:rPr>
          <w:color w:val="0070C0"/>
        </w:rPr>
        <w:t xml:space="preserve"> </w:t>
      </w:r>
    </w:p>
    <w:p w:rsidR="00BF6126" w:rsidRPr="00AC53B9" w:rsidRDefault="0029669A" w:rsidP="00BF6126">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contextualSpacing/>
        <w:rPr>
          <w:rFonts w:ascii="Calibri" w:eastAsiaTheme="minorHAnsi" w:hAnsi="Calibri" w:cs="Calibri"/>
          <w:b/>
          <w:i/>
          <w:color w:val="0070C0"/>
          <w:sz w:val="24"/>
          <w:szCs w:val="24"/>
          <w:lang w:val="fr-FR"/>
        </w:rPr>
      </w:pPr>
      <w:r w:rsidRPr="00AC53B9">
        <w:rPr>
          <w:rFonts w:ascii="Calibri" w:eastAsiaTheme="minorHAnsi" w:hAnsi="Calibri" w:cs="Calibri"/>
          <w:i/>
          <w:color w:val="0070C0"/>
          <w:sz w:val="24"/>
          <w:szCs w:val="24"/>
          <w:lang w:val="fr-FR"/>
        </w:rPr>
        <w:t>En effet, d</w:t>
      </w:r>
      <w:r w:rsidR="00BF6126" w:rsidRPr="00AC53B9">
        <w:rPr>
          <w:rFonts w:ascii="Calibri" w:eastAsiaTheme="minorHAnsi" w:hAnsi="Calibri" w:cs="Calibri"/>
          <w:i/>
          <w:color w:val="0070C0"/>
          <w:sz w:val="24"/>
          <w:szCs w:val="24"/>
          <w:lang w:val="fr-FR"/>
        </w:rPr>
        <w:t>e nombreuses OPAH RU font suite à une OPAH en cours voire à des OPAH successives. Le souci de ne pas « refaire » les études antérieures ne doit pas conduire à ne faire de l’étude qu’une formalité voire à s’en passer. Tout en capitalisant les diagnostics antérieurs, la nouvelle étude évite de maintenir des jugements déjà anciens et réactualise certaines évaluations de besoins.</w:t>
      </w:r>
    </w:p>
    <w:p w:rsidR="00BF6126" w:rsidRPr="00AC53B9" w:rsidRDefault="00BF6126" w:rsidP="00BF6126">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contextualSpacing/>
        <w:rPr>
          <w:rFonts w:ascii="Calibri" w:eastAsiaTheme="minorHAnsi" w:hAnsi="Calibri" w:cs="Calibri"/>
          <w:b/>
          <w:i/>
          <w:color w:val="0070C0"/>
          <w:sz w:val="24"/>
          <w:szCs w:val="24"/>
          <w:lang w:val="fr-FR"/>
        </w:rPr>
      </w:pPr>
      <w:r w:rsidRPr="00AC53B9">
        <w:rPr>
          <w:rFonts w:ascii="Calibri" w:eastAsiaTheme="minorHAnsi" w:hAnsi="Calibri" w:cs="Calibri"/>
          <w:i/>
          <w:color w:val="0070C0"/>
          <w:sz w:val="24"/>
          <w:szCs w:val="24"/>
          <w:lang w:val="fr-FR"/>
        </w:rPr>
        <w:lastRenderedPageBreak/>
        <w:t>Pour les secteurs sur lesquels les éléments d’information sont nombreux (études multiples) ou largement connus suite à une opération en cours ou venant de s’achever, l’étude pré-opérationnelle ne sera pas forcément exhaustive mais pourra synthétiser les éléments disponibles.</w:t>
      </w:r>
    </w:p>
    <w:p w:rsidR="00BF6126" w:rsidRPr="00AC53B9" w:rsidRDefault="00BF6126" w:rsidP="00BF6126">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contextualSpacing/>
        <w:rPr>
          <w:rFonts w:ascii="Calibri" w:eastAsiaTheme="minorHAnsi" w:hAnsi="Calibri" w:cs="Calibri"/>
          <w:i/>
          <w:color w:val="0070C0"/>
          <w:sz w:val="24"/>
          <w:szCs w:val="24"/>
          <w:lang w:val="fr-FR"/>
        </w:rPr>
      </w:pPr>
      <w:r w:rsidRPr="00AC53B9">
        <w:rPr>
          <w:rFonts w:ascii="Calibri" w:eastAsiaTheme="minorHAnsi" w:hAnsi="Calibri" w:cs="Calibri"/>
          <w:i/>
          <w:color w:val="0070C0"/>
          <w:sz w:val="24"/>
          <w:szCs w:val="24"/>
          <w:lang w:val="fr-FR"/>
        </w:rPr>
        <w:t>Elle sera l’occasion de procéder à une évaluation des actions passées. Des analyses ciblées peuvent également être proposées sur des points non ou insuffisamment pris en compte précédemment (volet énergie / analyse d’îlots dégradés...) afin de compléter les connaissances déjà disponibles ou de mettre à jour les études précédentes.</w:t>
      </w:r>
    </w:p>
    <w:p w:rsidR="0029669A" w:rsidRPr="00AC53B9" w:rsidRDefault="0029669A" w:rsidP="0029669A">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contextualSpacing/>
        <w:rPr>
          <w:rFonts w:ascii="Calibri" w:eastAsiaTheme="minorHAnsi" w:hAnsi="Calibri" w:cs="Calibri"/>
          <w:b/>
          <w:i/>
          <w:color w:val="0070C0"/>
          <w:sz w:val="24"/>
          <w:szCs w:val="24"/>
          <w:lang w:val="fr-FR"/>
        </w:rPr>
      </w:pPr>
      <w:r w:rsidRPr="00AC53B9">
        <w:rPr>
          <w:rFonts w:ascii="Calibri" w:eastAsiaTheme="minorHAnsi" w:hAnsi="Calibri" w:cs="Calibri"/>
          <w:i/>
          <w:color w:val="0070C0"/>
          <w:sz w:val="24"/>
          <w:szCs w:val="24"/>
          <w:highlight w:val="yellow"/>
          <w:lang w:val="fr-FR"/>
        </w:rPr>
        <w:sym w:font="Wingdings" w:char="F0E0"/>
      </w:r>
      <w:r w:rsidRPr="00AC53B9">
        <w:rPr>
          <w:rFonts w:ascii="Calibri" w:eastAsiaTheme="minorHAnsi" w:hAnsi="Calibri" w:cs="Calibri"/>
          <w:i/>
          <w:color w:val="0070C0"/>
          <w:sz w:val="24"/>
          <w:szCs w:val="24"/>
          <w:highlight w:val="yellow"/>
          <w:lang w:val="fr-FR"/>
        </w:rPr>
        <w:t xml:space="preserve"> Voir fiche « faire le bilan de son OPAH RU »</w:t>
      </w:r>
    </w:p>
    <w:p w:rsidR="00BF6126" w:rsidRDefault="00BF6126">
      <w:pPr>
        <w:spacing w:line="263" w:lineRule="exact"/>
        <w:jc w:val="both"/>
        <w:textAlignment w:val="baseline"/>
        <w:rPr>
          <w:rFonts w:ascii="Arial Narrow" w:eastAsia="Arial Narrow" w:hAnsi="Arial Narrow"/>
          <w:spacing w:val="-3"/>
          <w:sz w:val="23"/>
          <w:lang w:val="fr-FR"/>
        </w:rPr>
      </w:pPr>
    </w:p>
    <w:p w:rsidR="00BF6126" w:rsidRDefault="00BF6126">
      <w:pPr>
        <w:spacing w:line="263" w:lineRule="exact"/>
        <w:jc w:val="both"/>
        <w:textAlignment w:val="baseline"/>
        <w:rPr>
          <w:rFonts w:ascii="Arial Narrow" w:eastAsia="Arial Narrow" w:hAnsi="Arial Narrow"/>
          <w:spacing w:val="-3"/>
          <w:sz w:val="23"/>
          <w:lang w:val="fr-FR"/>
        </w:rPr>
      </w:pPr>
    </w:p>
    <w:p w:rsidR="00CB17BE" w:rsidRDefault="00112DA2">
      <w:pPr>
        <w:spacing w:line="263" w:lineRule="exact"/>
        <w:jc w:val="both"/>
        <w:textAlignment w:val="baseline"/>
        <w:rPr>
          <w:rFonts w:ascii="Arial Narrow" w:eastAsia="Arial Narrow" w:hAnsi="Arial Narrow"/>
          <w:b/>
          <w:spacing w:val="-3"/>
          <w:sz w:val="23"/>
          <w:lang w:val="fr-FR"/>
        </w:rPr>
      </w:pPr>
      <w:r w:rsidRPr="008639DA">
        <w:rPr>
          <w:rFonts w:ascii="Arial Narrow" w:eastAsia="Arial Narrow" w:hAnsi="Arial Narrow"/>
          <w:b/>
          <w:spacing w:val="-3"/>
          <w:sz w:val="23"/>
          <w:lang w:val="fr-FR"/>
        </w:rPr>
        <w:t xml:space="preserve">Quelle volonté </w:t>
      </w:r>
      <w:r w:rsidR="00475A1B" w:rsidRPr="008639DA">
        <w:rPr>
          <w:rFonts w:ascii="Arial Narrow" w:eastAsia="Arial Narrow" w:hAnsi="Arial Narrow"/>
          <w:b/>
          <w:spacing w:val="-3"/>
          <w:sz w:val="23"/>
          <w:lang w:val="fr-FR"/>
        </w:rPr>
        <w:t xml:space="preserve">politique </w:t>
      </w:r>
      <w:r w:rsidRPr="008639DA">
        <w:rPr>
          <w:rFonts w:ascii="Arial Narrow" w:eastAsia="Arial Narrow" w:hAnsi="Arial Narrow"/>
          <w:b/>
          <w:spacing w:val="-3"/>
          <w:sz w:val="23"/>
          <w:lang w:val="fr-FR"/>
        </w:rPr>
        <w:t>de la collectivité pour traiter le parc privé et par quelle dynamique de projet se traduit-elle ?</w:t>
      </w:r>
    </w:p>
    <w:p w:rsidR="008639DA" w:rsidRPr="008639DA" w:rsidRDefault="00112DA2">
      <w:pPr>
        <w:spacing w:line="263" w:lineRule="exact"/>
        <w:jc w:val="both"/>
        <w:textAlignment w:val="baseline"/>
        <w:rPr>
          <w:rFonts w:ascii="Arial Narrow" w:eastAsia="Arial Narrow" w:hAnsi="Arial Narrow"/>
          <w:b/>
          <w:spacing w:val="-3"/>
          <w:sz w:val="23"/>
          <w:lang w:val="fr-FR"/>
        </w:rPr>
      </w:pPr>
      <w:r w:rsidRPr="008639DA">
        <w:rPr>
          <w:rFonts w:ascii="Arial Narrow" w:eastAsia="Arial Narrow" w:hAnsi="Arial Narrow"/>
          <w:b/>
          <w:spacing w:val="-3"/>
          <w:sz w:val="23"/>
          <w:lang w:val="fr-FR"/>
        </w:rPr>
        <w:t xml:space="preserve"> </w:t>
      </w:r>
    </w:p>
    <w:p w:rsidR="00453580" w:rsidRPr="00A45BEB" w:rsidRDefault="00112DA2">
      <w:pPr>
        <w:spacing w:line="263" w:lineRule="exact"/>
        <w:jc w:val="both"/>
        <w:textAlignment w:val="baseline"/>
        <w:rPr>
          <w:rFonts w:ascii="Arial Narrow" w:eastAsia="Arial Narrow" w:hAnsi="Arial Narrow"/>
          <w:spacing w:val="-3"/>
          <w:sz w:val="23"/>
          <w:lang w:val="fr-FR"/>
        </w:rPr>
      </w:pPr>
      <w:r w:rsidRPr="00A45BEB">
        <w:rPr>
          <w:rFonts w:ascii="Arial Narrow" w:eastAsia="Arial Narrow" w:hAnsi="Arial Narrow"/>
          <w:spacing w:val="-3"/>
          <w:sz w:val="23"/>
          <w:lang w:val="fr-FR"/>
        </w:rPr>
        <w:t xml:space="preserve">Il est important de </w:t>
      </w:r>
      <w:r w:rsidRPr="00D260BA">
        <w:rPr>
          <w:rFonts w:ascii="Arial Narrow" w:eastAsia="Arial Narrow" w:hAnsi="Arial Narrow"/>
          <w:color w:val="auto"/>
          <w:spacing w:val="-3"/>
          <w:sz w:val="23"/>
          <w:lang w:val="fr-FR"/>
        </w:rPr>
        <w:t>rappeler dans l’introductio</w:t>
      </w:r>
      <w:r w:rsidR="00E673E0" w:rsidRPr="00D260BA">
        <w:rPr>
          <w:rFonts w:ascii="Arial Narrow" w:eastAsia="Arial Narrow" w:hAnsi="Arial Narrow"/>
          <w:color w:val="auto"/>
          <w:spacing w:val="-3"/>
          <w:sz w:val="23"/>
          <w:lang w:val="fr-FR"/>
        </w:rPr>
        <w:t xml:space="preserve">n l’ambition de la collectivité, </w:t>
      </w:r>
      <w:r w:rsidRPr="00D260BA">
        <w:rPr>
          <w:rFonts w:ascii="Arial Narrow" w:eastAsia="Arial Narrow" w:hAnsi="Arial Narrow"/>
          <w:color w:val="auto"/>
          <w:spacing w:val="-3"/>
          <w:sz w:val="23"/>
          <w:lang w:val="fr-FR"/>
        </w:rPr>
        <w:t xml:space="preserve">l’engagement des élus et leurs objectifs </w:t>
      </w:r>
      <w:r w:rsidR="008639DA">
        <w:rPr>
          <w:rFonts w:ascii="Arial Narrow" w:eastAsia="Arial Narrow" w:hAnsi="Arial Narrow"/>
          <w:color w:val="auto"/>
          <w:spacing w:val="-3"/>
          <w:sz w:val="23"/>
          <w:lang w:val="fr-FR"/>
        </w:rPr>
        <w:t>concernant</w:t>
      </w:r>
      <w:r w:rsidRPr="00D260BA">
        <w:rPr>
          <w:rFonts w:ascii="Arial Narrow" w:eastAsia="Arial Narrow" w:hAnsi="Arial Narrow"/>
          <w:color w:val="auto"/>
          <w:spacing w:val="-3"/>
          <w:sz w:val="23"/>
          <w:lang w:val="fr-FR"/>
        </w:rPr>
        <w:t xml:space="preserve"> l’intervention sur le parc d’habitat</w:t>
      </w:r>
      <w:r w:rsidR="00E673E0" w:rsidRPr="00D260BA">
        <w:rPr>
          <w:rFonts w:ascii="Arial Narrow" w:eastAsia="Arial Narrow" w:hAnsi="Arial Narrow"/>
          <w:color w:val="auto"/>
          <w:spacing w:val="-3"/>
          <w:sz w:val="23"/>
          <w:lang w:val="fr-FR"/>
        </w:rPr>
        <w:t xml:space="preserve"> privé</w:t>
      </w:r>
      <w:r w:rsidRPr="00D260BA">
        <w:rPr>
          <w:rFonts w:ascii="Arial Narrow" w:eastAsia="Arial Narrow" w:hAnsi="Arial Narrow"/>
          <w:color w:val="auto"/>
          <w:spacing w:val="-3"/>
          <w:sz w:val="23"/>
          <w:lang w:val="fr-FR"/>
        </w:rPr>
        <w:t xml:space="preserve">. Cela </w:t>
      </w:r>
      <w:r w:rsidRPr="00A45BEB">
        <w:rPr>
          <w:rFonts w:ascii="Arial Narrow" w:eastAsia="Arial Narrow" w:hAnsi="Arial Narrow"/>
          <w:spacing w:val="-3"/>
          <w:sz w:val="23"/>
          <w:lang w:val="fr-FR"/>
        </w:rPr>
        <w:t>peut se traduire par :</w:t>
      </w:r>
    </w:p>
    <w:p w:rsidR="00453580" w:rsidRPr="00A45BEB" w:rsidRDefault="00112DA2" w:rsidP="00BC6329">
      <w:pPr>
        <w:pStyle w:val="Paragraphedeliste"/>
        <w:numPr>
          <w:ilvl w:val="0"/>
          <w:numId w:val="5"/>
        </w:numPr>
        <w:spacing w:line="263" w:lineRule="exact"/>
        <w:jc w:val="both"/>
        <w:textAlignment w:val="baseline"/>
        <w:rPr>
          <w:rFonts w:ascii="Arial Narrow" w:eastAsia="Arial Narrow" w:hAnsi="Arial Narrow"/>
          <w:spacing w:val="-3"/>
          <w:sz w:val="23"/>
          <w:lang w:val="fr-FR"/>
        </w:rPr>
      </w:pPr>
      <w:r w:rsidRPr="00A45BEB">
        <w:rPr>
          <w:rFonts w:ascii="Arial Narrow" w:eastAsia="Arial Narrow" w:hAnsi="Arial Narrow"/>
          <w:spacing w:val="-3"/>
          <w:sz w:val="23"/>
          <w:lang w:val="fr-FR"/>
        </w:rPr>
        <w:t>Une délibération du conseil municipal/ communautaire</w:t>
      </w:r>
      <w:r w:rsidR="00CB17BE">
        <w:rPr>
          <w:rFonts w:ascii="Arial Narrow" w:eastAsia="Arial Narrow" w:hAnsi="Arial Narrow"/>
          <w:spacing w:val="-3"/>
          <w:sz w:val="23"/>
          <w:lang w:val="fr-FR"/>
        </w:rPr>
        <w:t xml:space="preserve"> qui</w:t>
      </w:r>
      <w:r w:rsidRPr="00A45BEB">
        <w:rPr>
          <w:rFonts w:ascii="Arial Narrow" w:eastAsia="Arial Narrow" w:hAnsi="Arial Narrow"/>
          <w:spacing w:val="-3"/>
          <w:sz w:val="23"/>
          <w:lang w:val="fr-FR"/>
        </w:rPr>
        <w:t xml:space="preserve"> peut être mentionnée voire annexée, un « édito » du</w:t>
      </w:r>
      <w:r w:rsidR="00857813">
        <w:rPr>
          <w:rFonts w:ascii="Arial Narrow" w:eastAsia="Arial Narrow" w:hAnsi="Arial Narrow"/>
          <w:spacing w:val="-3"/>
          <w:sz w:val="23"/>
          <w:lang w:val="fr-FR"/>
        </w:rPr>
        <w:t>/ de la</w:t>
      </w:r>
      <w:r w:rsidRPr="00A45BEB">
        <w:rPr>
          <w:rFonts w:ascii="Arial Narrow" w:eastAsia="Arial Narrow" w:hAnsi="Arial Narrow"/>
          <w:spacing w:val="-3"/>
          <w:sz w:val="23"/>
          <w:lang w:val="fr-FR"/>
        </w:rPr>
        <w:t xml:space="preserve"> Maire ou du</w:t>
      </w:r>
      <w:r w:rsidR="00857813">
        <w:rPr>
          <w:rFonts w:ascii="Arial Narrow" w:eastAsia="Arial Narrow" w:hAnsi="Arial Narrow"/>
          <w:spacing w:val="-3"/>
          <w:sz w:val="23"/>
          <w:lang w:val="fr-FR"/>
        </w:rPr>
        <w:t>/de la</w:t>
      </w:r>
      <w:r w:rsidRPr="00A45BEB">
        <w:rPr>
          <w:rFonts w:ascii="Arial Narrow" w:eastAsia="Arial Narrow" w:hAnsi="Arial Narrow"/>
          <w:spacing w:val="-3"/>
          <w:sz w:val="23"/>
          <w:lang w:val="fr-FR"/>
        </w:rPr>
        <w:t xml:space="preserve"> Président</w:t>
      </w:r>
      <w:r w:rsidR="00857813">
        <w:rPr>
          <w:rFonts w:ascii="Arial Narrow" w:eastAsia="Arial Narrow" w:hAnsi="Arial Narrow"/>
          <w:spacing w:val="-3"/>
          <w:sz w:val="23"/>
          <w:lang w:val="fr-FR"/>
        </w:rPr>
        <w:t>(e)</w:t>
      </w:r>
      <w:r w:rsidRPr="00A45BEB">
        <w:rPr>
          <w:rFonts w:ascii="Arial Narrow" w:eastAsia="Arial Narrow" w:hAnsi="Arial Narrow"/>
          <w:spacing w:val="-3"/>
          <w:sz w:val="23"/>
          <w:lang w:val="fr-FR"/>
        </w:rPr>
        <w:t xml:space="preserve"> de l’EPCI,...</w:t>
      </w:r>
      <w:r w:rsidR="00857813">
        <w:rPr>
          <w:rFonts w:ascii="Arial Narrow" w:eastAsia="Arial Narrow" w:hAnsi="Arial Narrow"/>
          <w:spacing w:val="-3"/>
          <w:sz w:val="23"/>
          <w:lang w:val="fr-FR"/>
        </w:rPr>
        <w:t> ;</w:t>
      </w:r>
    </w:p>
    <w:p w:rsidR="00453580" w:rsidRPr="00A45BEB" w:rsidRDefault="00112DA2" w:rsidP="00BC6329">
      <w:pPr>
        <w:pStyle w:val="Paragraphedeliste"/>
        <w:numPr>
          <w:ilvl w:val="0"/>
          <w:numId w:val="5"/>
        </w:numPr>
        <w:spacing w:line="263" w:lineRule="exact"/>
        <w:jc w:val="both"/>
        <w:textAlignment w:val="baseline"/>
        <w:rPr>
          <w:rFonts w:ascii="Arial Narrow" w:eastAsia="Arial Narrow" w:hAnsi="Arial Narrow"/>
          <w:spacing w:val="-3"/>
          <w:sz w:val="23"/>
          <w:lang w:val="fr-FR"/>
        </w:rPr>
      </w:pPr>
      <w:r w:rsidRPr="00A45BEB">
        <w:rPr>
          <w:rFonts w:ascii="Arial Narrow" w:eastAsia="Arial Narrow" w:hAnsi="Arial Narrow"/>
          <w:spacing w:val="-3"/>
          <w:sz w:val="23"/>
          <w:lang w:val="fr-FR"/>
        </w:rPr>
        <w:t>Le rappel d’un engagement dans une démarche spécifique en montrant la dynamique du projet politique (sans se perdre dans une description détaillée)</w:t>
      </w:r>
      <w:r w:rsidR="00857813">
        <w:rPr>
          <w:rFonts w:ascii="Arial Narrow" w:eastAsia="Arial Narrow" w:hAnsi="Arial Narrow"/>
          <w:spacing w:val="-3"/>
          <w:sz w:val="23"/>
          <w:lang w:val="fr-FR"/>
        </w:rPr>
        <w:t>.</w:t>
      </w:r>
    </w:p>
    <w:p w:rsidR="00453580" w:rsidRPr="00A45BEB" w:rsidRDefault="00453580">
      <w:pPr>
        <w:spacing w:line="263" w:lineRule="exact"/>
        <w:jc w:val="both"/>
        <w:textAlignment w:val="baseline"/>
        <w:rPr>
          <w:lang w:val="fr-FR"/>
        </w:rPr>
      </w:pPr>
    </w:p>
    <w:p w:rsidR="00BF6126" w:rsidRPr="00BF6126"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BF6126">
        <w:rPr>
          <w:rFonts w:ascii="Arial Narrow" w:eastAsia="Arial Narrow" w:hAnsi="Arial Narrow"/>
          <w:b/>
          <w:i/>
          <w:color w:val="0070C0"/>
          <w:spacing w:val="-3"/>
          <w:sz w:val="23"/>
          <w:lang w:val="fr-FR"/>
        </w:rPr>
        <w:t>Remarque : rappel des textes règlementaires</w:t>
      </w:r>
    </w:p>
    <w:p w:rsidR="0029669A" w:rsidRPr="008639DA"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8639DA">
        <w:rPr>
          <w:rFonts w:ascii="Arial Narrow" w:eastAsia="Arial Narrow" w:hAnsi="Arial Narrow"/>
          <w:i/>
          <w:color w:val="0070C0"/>
          <w:spacing w:val="-3"/>
          <w:sz w:val="23"/>
          <w:lang w:val="fr-FR"/>
        </w:rPr>
        <w:t xml:space="preserve">CCH : </w:t>
      </w:r>
      <w:r w:rsidR="008639DA">
        <w:rPr>
          <w:rFonts w:ascii="Arial Narrow" w:eastAsia="Arial Narrow" w:hAnsi="Arial Narrow"/>
          <w:i/>
          <w:color w:val="0070C0"/>
          <w:spacing w:val="-3"/>
          <w:sz w:val="23"/>
          <w:lang w:val="fr-FR"/>
        </w:rPr>
        <w:t>l</w:t>
      </w:r>
      <w:r w:rsidR="0029669A" w:rsidRPr="008639DA">
        <w:rPr>
          <w:rFonts w:ascii="Arial Narrow" w:eastAsia="Arial Narrow" w:hAnsi="Arial Narrow"/>
          <w:i/>
          <w:color w:val="0070C0"/>
          <w:spacing w:val="-3"/>
          <w:sz w:val="23"/>
          <w:lang w:val="fr-FR"/>
        </w:rPr>
        <w:t xml:space="preserve">es </w:t>
      </w:r>
      <w:r w:rsidR="008639DA">
        <w:rPr>
          <w:rFonts w:ascii="Arial Narrow" w:eastAsia="Arial Narrow" w:hAnsi="Arial Narrow"/>
          <w:i/>
          <w:color w:val="0070C0"/>
          <w:spacing w:val="-3"/>
          <w:sz w:val="23"/>
          <w:lang w:val="fr-FR"/>
        </w:rPr>
        <w:t>OPAH</w:t>
      </w:r>
      <w:r w:rsidR="0029669A" w:rsidRPr="008639DA">
        <w:rPr>
          <w:rFonts w:ascii="Arial Narrow" w:eastAsia="Arial Narrow" w:hAnsi="Arial Narrow"/>
          <w:i/>
          <w:color w:val="0070C0"/>
          <w:spacing w:val="-3"/>
          <w:sz w:val="23"/>
          <w:lang w:val="fr-FR"/>
        </w:rPr>
        <w:t xml:space="preserve"> sont définies législativement par l’article L303-1 du CCH, modifié par ordonnance n°2014-1543 du 19 décembre 2014 - art. 14 et les programmes d’intérêt généraux par l’article R 327-du CCH Modifié par Décret n°2009-1625 du 24 décembre 2009 - art. 2</w:t>
      </w:r>
    </w:p>
    <w:p w:rsidR="00BF6126" w:rsidRPr="00BF6126"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BF6126">
        <w:rPr>
          <w:rFonts w:ascii="Arial Narrow" w:eastAsia="Arial Narrow" w:hAnsi="Arial Narrow"/>
          <w:i/>
          <w:color w:val="0070C0"/>
          <w:spacing w:val="-3"/>
          <w:sz w:val="23"/>
          <w:lang w:val="fr-FR"/>
        </w:rPr>
        <w:t>Délibération du conseil d’administration de l’</w:t>
      </w:r>
      <w:proofErr w:type="spellStart"/>
      <w:r w:rsidRPr="00BF6126">
        <w:rPr>
          <w:rFonts w:ascii="Arial Narrow" w:eastAsia="Arial Narrow" w:hAnsi="Arial Narrow"/>
          <w:i/>
          <w:color w:val="0070C0"/>
          <w:spacing w:val="-3"/>
          <w:sz w:val="23"/>
          <w:lang w:val="fr-FR"/>
        </w:rPr>
        <w:t>Anah</w:t>
      </w:r>
      <w:proofErr w:type="spellEnd"/>
      <w:r w:rsidRPr="00BF6126">
        <w:rPr>
          <w:rFonts w:ascii="Arial Narrow" w:eastAsia="Arial Narrow" w:hAnsi="Arial Narrow"/>
          <w:i/>
          <w:color w:val="0070C0"/>
          <w:spacing w:val="-3"/>
          <w:sz w:val="23"/>
          <w:lang w:val="fr-FR"/>
        </w:rPr>
        <w:t> : délibération n° 2011- 09 : clauses-types des conventions OPAH, OPAH-RU, OPAH-RR, PIG</w:t>
      </w:r>
    </w:p>
    <w:p w:rsidR="00453580" w:rsidRPr="008639DA" w:rsidRDefault="00BF6126" w:rsidP="008639DA">
      <w:pPr>
        <w:pBdr>
          <w:top w:val="single" w:sz="4" w:space="1" w:color="auto"/>
          <w:left w:val="single" w:sz="4" w:space="4" w:color="auto"/>
          <w:bottom w:val="single" w:sz="4" w:space="1" w:color="auto"/>
          <w:right w:val="single" w:sz="4" w:space="4" w:color="auto"/>
        </w:pBdr>
        <w:spacing w:line="263" w:lineRule="exact"/>
        <w:jc w:val="both"/>
        <w:textAlignment w:val="baseline"/>
        <w:rPr>
          <w:i/>
          <w:color w:val="0070C0"/>
          <w:sz w:val="16"/>
          <w:szCs w:val="16"/>
        </w:rPr>
      </w:pPr>
      <w:r w:rsidRPr="00BF6126">
        <w:rPr>
          <w:rFonts w:ascii="Arial Narrow" w:eastAsia="Arial Narrow" w:hAnsi="Arial Narrow"/>
          <w:i/>
          <w:color w:val="0070C0"/>
          <w:spacing w:val="-3"/>
          <w:sz w:val="23"/>
          <w:lang w:val="fr-FR"/>
        </w:rPr>
        <w:t xml:space="preserve">Instruction : </w:t>
      </w:r>
      <w:r w:rsidRPr="00BF6126">
        <w:rPr>
          <w:rFonts w:ascii="Arial Narrow" w:eastAsia="Arial Narrow" w:hAnsi="Arial Narrow"/>
          <w:i/>
          <w:color w:val="0070C0"/>
          <w:spacing w:val="-3"/>
          <w:sz w:val="23"/>
          <w:highlight w:val="yellow"/>
          <w:lang w:val="fr-FR"/>
        </w:rPr>
        <w:t>à compléter</w:t>
      </w:r>
    </w:p>
    <w:p w:rsidR="00CB17BE" w:rsidRPr="00CB17BE" w:rsidRDefault="00CB17BE">
      <w:pPr>
        <w:spacing w:before="252" w:line="251" w:lineRule="exact"/>
        <w:ind w:right="72"/>
        <w:jc w:val="both"/>
        <w:textAlignment w:val="baseline"/>
        <w:rPr>
          <w:rFonts w:ascii="Arial Narrow" w:eastAsia="Arial Narrow" w:hAnsi="Arial Narrow"/>
          <w:b/>
          <w:color w:val="000000"/>
          <w:sz w:val="23"/>
          <w:lang w:val="fr-FR"/>
        </w:rPr>
      </w:pPr>
      <w:r w:rsidRPr="00CB17BE">
        <w:rPr>
          <w:rFonts w:ascii="Arial Narrow" w:eastAsia="Arial Narrow" w:hAnsi="Arial Narrow"/>
          <w:b/>
          <w:color w:val="000000"/>
          <w:sz w:val="23"/>
          <w:lang w:val="fr-FR"/>
        </w:rPr>
        <w:t>Structuration de l’étude pré-opérationnelle</w:t>
      </w:r>
    </w:p>
    <w:p w:rsidR="00453580" w:rsidRPr="00D260BA" w:rsidRDefault="00112DA2">
      <w:pPr>
        <w:spacing w:before="252" w:line="251" w:lineRule="exact"/>
        <w:ind w:right="72"/>
        <w:jc w:val="both"/>
        <w:textAlignment w:val="baseline"/>
        <w:rPr>
          <w:rFonts w:ascii="Arial Narrow" w:eastAsia="Arial Narrow" w:hAnsi="Arial Narrow"/>
          <w:color w:val="auto"/>
          <w:sz w:val="23"/>
          <w:lang w:val="fr-FR"/>
        </w:rPr>
      </w:pPr>
      <w:r w:rsidRPr="00D260BA">
        <w:rPr>
          <w:rFonts w:ascii="Arial Narrow" w:eastAsia="Arial Narrow" w:hAnsi="Arial Narrow"/>
          <w:color w:val="000000"/>
          <w:sz w:val="23"/>
          <w:lang w:val="fr-FR"/>
        </w:rPr>
        <w:t xml:space="preserve">L’étude </w:t>
      </w:r>
      <w:r w:rsidRPr="00D260BA">
        <w:rPr>
          <w:rFonts w:ascii="Arial Narrow" w:eastAsia="Arial Narrow" w:hAnsi="Arial Narrow"/>
          <w:color w:val="auto"/>
          <w:sz w:val="23"/>
          <w:lang w:val="fr-FR"/>
        </w:rPr>
        <w:t xml:space="preserve">se décompose en </w:t>
      </w:r>
      <w:r w:rsidR="00E673E0" w:rsidRPr="00D260BA">
        <w:rPr>
          <w:rFonts w:ascii="Arial Narrow" w:eastAsia="Arial Narrow" w:hAnsi="Arial Narrow"/>
          <w:color w:val="auto"/>
          <w:sz w:val="23"/>
          <w:lang w:val="fr-FR"/>
        </w:rPr>
        <w:t xml:space="preserve">3 </w:t>
      </w:r>
      <w:r w:rsidRPr="00D260BA">
        <w:rPr>
          <w:rFonts w:ascii="Arial Narrow" w:eastAsia="Arial Narrow" w:hAnsi="Arial Narrow"/>
          <w:color w:val="auto"/>
          <w:sz w:val="23"/>
          <w:lang w:val="fr-FR"/>
        </w:rPr>
        <w:t xml:space="preserve"> phases </w:t>
      </w:r>
      <w:r w:rsidR="00E673E0" w:rsidRPr="00D260BA">
        <w:rPr>
          <w:rFonts w:ascii="Arial Narrow" w:eastAsia="Arial Narrow" w:hAnsi="Arial Narrow"/>
          <w:color w:val="auto"/>
          <w:sz w:val="23"/>
          <w:lang w:val="fr-FR"/>
        </w:rPr>
        <w:t>en tranche ferme, complétée</w:t>
      </w:r>
      <w:r w:rsidR="00857813">
        <w:rPr>
          <w:rFonts w:ascii="Arial Narrow" w:eastAsia="Arial Narrow" w:hAnsi="Arial Narrow"/>
          <w:color w:val="auto"/>
          <w:sz w:val="23"/>
          <w:lang w:val="fr-FR"/>
        </w:rPr>
        <w:t>s</w:t>
      </w:r>
      <w:r w:rsidR="00E673E0" w:rsidRPr="00D260BA">
        <w:rPr>
          <w:rFonts w:ascii="Arial Narrow" w:eastAsia="Arial Narrow" w:hAnsi="Arial Narrow"/>
          <w:color w:val="auto"/>
          <w:sz w:val="23"/>
          <w:lang w:val="fr-FR"/>
        </w:rPr>
        <w:t xml:space="preserve"> au besoin de </w:t>
      </w:r>
      <w:r w:rsidRPr="00D260BA">
        <w:rPr>
          <w:rFonts w:ascii="Arial Narrow" w:eastAsia="Arial Narrow" w:hAnsi="Arial Narrow"/>
          <w:color w:val="auto"/>
          <w:sz w:val="23"/>
          <w:lang w:val="fr-FR"/>
        </w:rPr>
        <w:t xml:space="preserve">plusieurs tranches </w:t>
      </w:r>
      <w:r w:rsidR="00CB17BE">
        <w:rPr>
          <w:rFonts w:ascii="Arial Narrow" w:eastAsia="Arial Narrow" w:hAnsi="Arial Narrow"/>
          <w:color w:val="auto"/>
          <w:sz w:val="23"/>
          <w:lang w:val="fr-FR"/>
        </w:rPr>
        <w:t>optionnelle</w:t>
      </w:r>
      <w:r w:rsidRPr="00D260BA">
        <w:rPr>
          <w:rFonts w:ascii="Arial Narrow" w:eastAsia="Arial Narrow" w:hAnsi="Arial Narrow"/>
          <w:color w:val="auto"/>
          <w:sz w:val="23"/>
          <w:lang w:val="fr-FR"/>
        </w:rPr>
        <w:t>s :</w:t>
      </w:r>
    </w:p>
    <w:p w:rsidR="00453580" w:rsidRPr="00D260BA" w:rsidRDefault="00112DA2">
      <w:pPr>
        <w:pStyle w:val="Paragraphedeliste"/>
        <w:numPr>
          <w:ilvl w:val="0"/>
          <w:numId w:val="1"/>
        </w:numPr>
        <w:spacing w:before="252" w:line="251" w:lineRule="exact"/>
        <w:ind w:right="72"/>
        <w:jc w:val="both"/>
        <w:textAlignment w:val="baseline"/>
        <w:rPr>
          <w:rFonts w:ascii="Arial Narrow" w:eastAsia="Arial Narrow" w:hAnsi="Arial Narrow"/>
          <w:color w:val="auto"/>
          <w:sz w:val="23"/>
          <w:lang w:val="fr-FR"/>
        </w:rPr>
      </w:pPr>
      <w:r w:rsidRPr="00857813">
        <w:rPr>
          <w:rFonts w:ascii="Arial Narrow" w:eastAsia="Arial Narrow" w:hAnsi="Arial Narrow"/>
          <w:b/>
          <w:color w:val="auto"/>
          <w:sz w:val="23"/>
          <w:lang w:val="fr-FR"/>
        </w:rPr>
        <w:t>Phase 1</w:t>
      </w:r>
      <w:r w:rsidRPr="00D260BA">
        <w:rPr>
          <w:rFonts w:ascii="Arial Narrow" w:eastAsia="Arial Narrow" w:hAnsi="Arial Narrow"/>
          <w:color w:val="auto"/>
          <w:sz w:val="23"/>
          <w:lang w:val="fr-FR"/>
        </w:rPr>
        <w:t xml:space="preserve"> : diagnostic </w:t>
      </w:r>
      <w:r w:rsidR="00E673E0" w:rsidRPr="00D260BA">
        <w:rPr>
          <w:rFonts w:ascii="Arial Narrow" w:eastAsia="Arial Narrow" w:hAnsi="Arial Narrow"/>
          <w:color w:val="auto"/>
          <w:sz w:val="23"/>
          <w:lang w:val="fr-FR"/>
        </w:rPr>
        <w:t xml:space="preserve">habitat du périmètre étudié, </w:t>
      </w:r>
      <w:r w:rsidRPr="00D260BA">
        <w:rPr>
          <w:rFonts w:ascii="Arial Narrow" w:eastAsia="Arial Narrow" w:hAnsi="Arial Narrow"/>
          <w:color w:val="auto"/>
          <w:sz w:val="23"/>
          <w:lang w:val="fr-FR"/>
        </w:rPr>
        <w:t xml:space="preserve">identification des enjeux stratégiques, </w:t>
      </w:r>
      <w:r w:rsidR="00E673E0" w:rsidRPr="00D260BA">
        <w:rPr>
          <w:rFonts w:ascii="Arial Narrow" w:eastAsia="Arial Narrow" w:hAnsi="Arial Narrow"/>
          <w:color w:val="auto"/>
          <w:sz w:val="23"/>
          <w:lang w:val="fr-FR"/>
        </w:rPr>
        <w:t xml:space="preserve">et </w:t>
      </w:r>
      <w:r w:rsidRPr="00D260BA">
        <w:rPr>
          <w:rFonts w:ascii="Arial Narrow" w:eastAsia="Arial Narrow" w:hAnsi="Arial Narrow"/>
          <w:color w:val="auto"/>
          <w:sz w:val="23"/>
          <w:lang w:val="fr-FR"/>
        </w:rPr>
        <w:t>déf</w:t>
      </w:r>
      <w:r w:rsidR="00D260BA">
        <w:rPr>
          <w:rFonts w:ascii="Arial Narrow" w:eastAsia="Arial Narrow" w:hAnsi="Arial Narrow"/>
          <w:color w:val="auto"/>
          <w:sz w:val="23"/>
          <w:lang w:val="fr-FR"/>
        </w:rPr>
        <w:t xml:space="preserve">inition des sites prioritaires </w:t>
      </w:r>
      <w:r w:rsidR="00D260BA" w:rsidRPr="00D260BA">
        <w:rPr>
          <w:rFonts w:ascii="Arial Narrow" w:eastAsia="Arial Narrow" w:hAnsi="Arial Narrow"/>
          <w:color w:val="auto"/>
          <w:sz w:val="23"/>
          <w:lang w:val="fr-FR"/>
        </w:rPr>
        <w:sym w:font="Wingdings" w:char="F0E0"/>
      </w:r>
      <w:r w:rsidRPr="00D260BA">
        <w:rPr>
          <w:rFonts w:ascii="Arial Narrow" w:eastAsia="Arial Narrow" w:hAnsi="Arial Narrow"/>
          <w:color w:val="auto"/>
          <w:sz w:val="23"/>
          <w:lang w:val="fr-FR"/>
        </w:rPr>
        <w:t xml:space="preserve">durée indicative entre </w:t>
      </w:r>
      <w:r w:rsidR="00E673E0" w:rsidRPr="00D260BA">
        <w:rPr>
          <w:rFonts w:ascii="Arial Narrow" w:eastAsia="Arial Narrow" w:hAnsi="Arial Narrow"/>
          <w:color w:val="auto"/>
          <w:sz w:val="23"/>
          <w:lang w:val="fr-FR"/>
        </w:rPr>
        <w:t>2</w:t>
      </w:r>
      <w:r w:rsidRPr="00D260BA">
        <w:rPr>
          <w:rFonts w:ascii="Arial Narrow" w:eastAsia="Arial Narrow" w:hAnsi="Arial Narrow"/>
          <w:color w:val="auto"/>
          <w:sz w:val="23"/>
          <w:lang w:val="fr-FR"/>
        </w:rPr>
        <w:t xml:space="preserve"> et </w:t>
      </w:r>
      <w:r w:rsidR="00E673E0" w:rsidRPr="00D260BA">
        <w:rPr>
          <w:rFonts w:ascii="Arial Narrow" w:eastAsia="Arial Narrow" w:hAnsi="Arial Narrow"/>
          <w:color w:val="auto"/>
          <w:sz w:val="23"/>
          <w:lang w:val="fr-FR"/>
        </w:rPr>
        <w:t>3</w:t>
      </w:r>
      <w:r w:rsidRPr="00D260BA">
        <w:rPr>
          <w:rFonts w:ascii="Arial Narrow" w:eastAsia="Arial Narrow" w:hAnsi="Arial Narrow"/>
          <w:color w:val="auto"/>
          <w:sz w:val="23"/>
          <w:lang w:val="fr-FR"/>
        </w:rPr>
        <w:t xml:space="preserve"> mois</w:t>
      </w:r>
    </w:p>
    <w:p w:rsidR="00453580" w:rsidRPr="00D260BA" w:rsidRDefault="00112DA2">
      <w:pPr>
        <w:pStyle w:val="Paragraphedeliste"/>
        <w:numPr>
          <w:ilvl w:val="0"/>
          <w:numId w:val="1"/>
        </w:numPr>
        <w:spacing w:before="252" w:line="251" w:lineRule="exact"/>
        <w:ind w:right="72"/>
        <w:jc w:val="both"/>
        <w:textAlignment w:val="baseline"/>
        <w:rPr>
          <w:rFonts w:ascii="Arial Narrow" w:eastAsia="Arial Narrow" w:hAnsi="Arial Narrow"/>
          <w:color w:val="auto"/>
          <w:sz w:val="23"/>
          <w:lang w:val="fr-FR"/>
        </w:rPr>
      </w:pPr>
      <w:r w:rsidRPr="00857813">
        <w:rPr>
          <w:rFonts w:ascii="Arial Narrow" w:eastAsia="Arial Narrow" w:hAnsi="Arial Narrow"/>
          <w:b/>
          <w:color w:val="auto"/>
          <w:sz w:val="23"/>
          <w:lang w:val="fr-FR"/>
        </w:rPr>
        <w:t>Phase 2</w:t>
      </w:r>
      <w:r w:rsidRPr="00D260BA">
        <w:rPr>
          <w:rFonts w:ascii="Arial Narrow" w:eastAsia="Arial Narrow" w:hAnsi="Arial Narrow"/>
          <w:color w:val="auto"/>
          <w:sz w:val="23"/>
          <w:lang w:val="fr-FR"/>
        </w:rPr>
        <w:t> : dé</w:t>
      </w:r>
      <w:r w:rsidR="00D260BA">
        <w:rPr>
          <w:rFonts w:ascii="Arial Narrow" w:eastAsia="Arial Narrow" w:hAnsi="Arial Narrow"/>
          <w:color w:val="auto"/>
          <w:sz w:val="23"/>
          <w:lang w:val="fr-FR"/>
        </w:rPr>
        <w:t xml:space="preserve">finition des objectifs de </w:t>
      </w:r>
      <w:r w:rsidR="00D260BA" w:rsidRPr="00D260BA">
        <w:rPr>
          <w:rFonts w:ascii="Arial Narrow" w:eastAsia="Arial Narrow" w:hAnsi="Arial Narrow"/>
          <w:color w:val="auto"/>
          <w:sz w:val="23"/>
          <w:lang w:val="fr-FR"/>
        </w:rPr>
        <w:t xml:space="preserve">l’OPAH </w:t>
      </w:r>
      <w:r w:rsidRPr="00D260BA">
        <w:rPr>
          <w:rFonts w:ascii="Arial Narrow" w:eastAsia="Arial Narrow" w:hAnsi="Arial Narrow"/>
          <w:color w:val="auto"/>
          <w:sz w:val="23"/>
          <w:lang w:val="fr-FR"/>
        </w:rPr>
        <w:t xml:space="preserve"> et d’une politique d’intervention articulée</w:t>
      </w:r>
      <w:r w:rsidR="0054724E">
        <w:rPr>
          <w:rFonts w:ascii="Arial Narrow" w:eastAsia="Arial Narrow" w:hAnsi="Arial Narrow"/>
          <w:color w:val="auto"/>
          <w:sz w:val="23"/>
          <w:lang w:val="fr-FR"/>
        </w:rPr>
        <w:t xml:space="preserve"> </w:t>
      </w:r>
      <w:r w:rsidR="00D260BA" w:rsidRPr="00D260BA">
        <w:rPr>
          <w:rFonts w:ascii="Arial Narrow" w:eastAsia="Arial Narrow" w:hAnsi="Arial Narrow"/>
          <w:color w:val="auto"/>
          <w:sz w:val="23"/>
          <w:lang w:val="fr-FR"/>
        </w:rPr>
        <w:sym w:font="Wingdings" w:char="F0E0"/>
      </w:r>
      <w:r w:rsidRPr="00D260BA">
        <w:rPr>
          <w:rFonts w:ascii="Arial Narrow" w:eastAsia="Arial Narrow" w:hAnsi="Arial Narrow"/>
          <w:color w:val="auto"/>
          <w:sz w:val="23"/>
          <w:lang w:val="fr-FR"/>
        </w:rPr>
        <w:t xml:space="preserve"> durée indicative entre </w:t>
      </w:r>
      <w:r w:rsidR="00E673E0" w:rsidRPr="00D260BA">
        <w:rPr>
          <w:rFonts w:ascii="Arial Narrow" w:eastAsia="Arial Narrow" w:hAnsi="Arial Narrow"/>
          <w:color w:val="auto"/>
          <w:sz w:val="23"/>
          <w:lang w:val="fr-FR"/>
        </w:rPr>
        <w:t>3</w:t>
      </w:r>
      <w:r w:rsidRPr="00D260BA">
        <w:rPr>
          <w:rFonts w:ascii="Arial Narrow" w:eastAsia="Arial Narrow" w:hAnsi="Arial Narrow"/>
          <w:color w:val="auto"/>
          <w:sz w:val="23"/>
          <w:lang w:val="fr-FR"/>
        </w:rPr>
        <w:t xml:space="preserve"> et </w:t>
      </w:r>
      <w:r w:rsidR="00E673E0" w:rsidRPr="00D260BA">
        <w:rPr>
          <w:rFonts w:ascii="Arial Narrow" w:eastAsia="Arial Narrow" w:hAnsi="Arial Narrow"/>
          <w:color w:val="auto"/>
          <w:sz w:val="23"/>
          <w:lang w:val="fr-FR"/>
        </w:rPr>
        <w:t>5</w:t>
      </w:r>
      <w:r w:rsidRPr="00D260BA">
        <w:rPr>
          <w:rFonts w:ascii="Arial Narrow" w:eastAsia="Arial Narrow" w:hAnsi="Arial Narrow"/>
          <w:color w:val="auto"/>
          <w:sz w:val="23"/>
          <w:lang w:val="fr-FR"/>
        </w:rPr>
        <w:t xml:space="preserve"> mois</w:t>
      </w:r>
    </w:p>
    <w:p w:rsidR="00453580" w:rsidRPr="00D260BA" w:rsidRDefault="00112DA2" w:rsidP="0054724E">
      <w:pPr>
        <w:pStyle w:val="Paragraphedeliste"/>
        <w:numPr>
          <w:ilvl w:val="0"/>
          <w:numId w:val="1"/>
        </w:numPr>
        <w:spacing w:before="252" w:line="251" w:lineRule="exact"/>
        <w:ind w:right="72"/>
        <w:jc w:val="both"/>
        <w:textAlignment w:val="baseline"/>
        <w:rPr>
          <w:rFonts w:ascii="Arial Narrow" w:eastAsia="Arial Narrow" w:hAnsi="Arial Narrow"/>
          <w:color w:val="auto"/>
          <w:sz w:val="23"/>
          <w:lang w:val="fr-FR"/>
        </w:rPr>
      </w:pPr>
      <w:r w:rsidRPr="00857813">
        <w:rPr>
          <w:rFonts w:ascii="Arial Narrow" w:eastAsia="Arial Narrow" w:hAnsi="Arial Narrow"/>
          <w:b/>
          <w:color w:val="auto"/>
          <w:sz w:val="23"/>
          <w:lang w:val="fr-FR"/>
        </w:rPr>
        <w:t>Phase 3</w:t>
      </w:r>
      <w:r w:rsidRPr="00D260BA">
        <w:rPr>
          <w:rFonts w:ascii="Arial Narrow" w:eastAsia="Arial Narrow" w:hAnsi="Arial Narrow"/>
          <w:color w:val="auto"/>
          <w:sz w:val="23"/>
          <w:lang w:val="fr-FR"/>
        </w:rPr>
        <w:t xml:space="preserve"> : </w:t>
      </w:r>
      <w:r w:rsidR="0054724E" w:rsidRPr="0054724E">
        <w:rPr>
          <w:rFonts w:ascii="Arial Narrow" w:eastAsia="Arial Narrow" w:hAnsi="Arial Narrow"/>
          <w:color w:val="auto"/>
          <w:sz w:val="23"/>
          <w:lang w:val="fr-FR"/>
        </w:rPr>
        <w:t>Programme d’actions</w:t>
      </w:r>
      <w:r w:rsidR="0054724E">
        <w:rPr>
          <w:rFonts w:ascii="Arial Narrow" w:eastAsia="Arial Narrow" w:hAnsi="Arial Narrow"/>
          <w:color w:val="auto"/>
          <w:sz w:val="23"/>
          <w:lang w:val="fr-FR"/>
        </w:rPr>
        <w:t xml:space="preserve"> et modalités de mise en œuvre </w:t>
      </w:r>
      <w:r w:rsidR="0054724E" w:rsidRPr="0054724E">
        <w:rPr>
          <w:rFonts w:ascii="Arial Narrow" w:eastAsia="Arial Narrow" w:hAnsi="Arial Narrow"/>
          <w:color w:val="auto"/>
          <w:sz w:val="23"/>
          <w:lang w:val="fr-FR"/>
        </w:rPr>
        <w:sym w:font="Wingdings" w:char="F0E0"/>
      </w:r>
      <w:r w:rsidRPr="00D260BA">
        <w:rPr>
          <w:rFonts w:ascii="Arial Narrow" w:eastAsia="Arial Narrow" w:hAnsi="Arial Narrow"/>
          <w:color w:val="auto"/>
          <w:sz w:val="23"/>
          <w:lang w:val="fr-FR"/>
        </w:rPr>
        <w:t xml:space="preserve"> durée indicative entre 3 et 5 mois</w:t>
      </w:r>
    </w:p>
    <w:p w:rsidR="00453580" w:rsidRPr="00D260BA" w:rsidRDefault="00E673E0" w:rsidP="00730B92">
      <w:pPr>
        <w:pStyle w:val="Paragraphedeliste"/>
        <w:numPr>
          <w:ilvl w:val="0"/>
          <w:numId w:val="1"/>
        </w:numPr>
        <w:rPr>
          <w:rFonts w:ascii="Arial Narrow" w:eastAsia="Arial Narrow" w:hAnsi="Arial Narrow"/>
          <w:color w:val="auto"/>
          <w:sz w:val="23"/>
          <w:lang w:val="fr-FR"/>
        </w:rPr>
      </w:pPr>
      <w:r w:rsidRPr="00857813">
        <w:rPr>
          <w:rFonts w:ascii="Arial Narrow" w:eastAsia="Arial Narrow" w:hAnsi="Arial Narrow"/>
          <w:b/>
          <w:color w:val="auto"/>
          <w:sz w:val="23"/>
          <w:lang w:val="fr-FR"/>
        </w:rPr>
        <w:t xml:space="preserve">Tranche </w:t>
      </w:r>
      <w:r w:rsidR="00CB17BE" w:rsidRPr="00857813">
        <w:rPr>
          <w:rFonts w:ascii="Arial Narrow" w:eastAsia="Arial Narrow" w:hAnsi="Arial Narrow"/>
          <w:b/>
          <w:color w:val="auto"/>
          <w:sz w:val="23"/>
          <w:lang w:val="fr-FR"/>
        </w:rPr>
        <w:t>optionnelle</w:t>
      </w:r>
      <w:r w:rsidRPr="00857813">
        <w:rPr>
          <w:rFonts w:ascii="Arial Narrow" w:eastAsia="Arial Narrow" w:hAnsi="Arial Narrow"/>
          <w:b/>
          <w:color w:val="auto"/>
          <w:sz w:val="23"/>
          <w:lang w:val="fr-FR"/>
        </w:rPr>
        <w:t xml:space="preserve"> 1</w:t>
      </w:r>
      <w:r w:rsidR="00112DA2" w:rsidRPr="00D260BA">
        <w:rPr>
          <w:rFonts w:ascii="Arial Narrow" w:eastAsia="Arial Narrow" w:hAnsi="Arial Narrow"/>
          <w:color w:val="auto"/>
          <w:sz w:val="23"/>
          <w:lang w:val="fr-FR"/>
        </w:rPr>
        <w:t xml:space="preserve"> : </w:t>
      </w:r>
      <w:r w:rsidRPr="00D260BA">
        <w:rPr>
          <w:rFonts w:ascii="Arial Narrow" w:eastAsia="Arial Narrow" w:hAnsi="Arial Narrow"/>
          <w:color w:val="auto"/>
          <w:sz w:val="23"/>
          <w:lang w:val="fr-FR"/>
        </w:rPr>
        <w:t>étude de faisabilité</w:t>
      </w:r>
      <w:r w:rsidR="00112DA2" w:rsidRPr="00D260BA">
        <w:rPr>
          <w:rFonts w:ascii="Arial Narrow" w:eastAsia="Arial Narrow" w:hAnsi="Arial Narrow"/>
          <w:color w:val="auto"/>
          <w:sz w:val="23"/>
          <w:lang w:val="fr-FR"/>
        </w:rPr>
        <w:t xml:space="preserve"> </w:t>
      </w:r>
      <w:r w:rsidR="00CD2D6E">
        <w:rPr>
          <w:rFonts w:ascii="Arial Narrow" w:eastAsia="Arial Narrow" w:hAnsi="Arial Narrow"/>
          <w:color w:val="auto"/>
          <w:sz w:val="23"/>
          <w:lang w:val="fr-FR"/>
        </w:rPr>
        <w:t>de RHI THIRORI ou VIR et DIIF</w:t>
      </w:r>
      <w:r w:rsidR="00730B92" w:rsidRPr="00730B92">
        <w:rPr>
          <w:rFonts w:ascii="Arial Narrow" w:eastAsia="Arial Narrow" w:hAnsi="Arial Narrow"/>
          <w:color w:val="auto"/>
          <w:sz w:val="23"/>
          <w:lang w:val="fr-FR"/>
        </w:rPr>
        <w:sym w:font="Wingdings" w:char="F0E0"/>
      </w:r>
      <w:r w:rsidR="00730B92">
        <w:rPr>
          <w:rFonts w:ascii="Arial Narrow" w:eastAsia="Arial Narrow" w:hAnsi="Arial Narrow"/>
          <w:color w:val="auto"/>
          <w:sz w:val="23"/>
          <w:lang w:val="fr-FR"/>
        </w:rPr>
        <w:t xml:space="preserve"> durée indicative entre 4 et 12 mois (</w:t>
      </w:r>
      <w:r w:rsidR="00730B92" w:rsidRPr="00730B92">
        <w:rPr>
          <w:rFonts w:ascii="Arial Narrow" w:eastAsia="Arial Narrow" w:hAnsi="Arial Narrow"/>
          <w:color w:val="auto"/>
          <w:sz w:val="23"/>
          <w:lang w:val="fr-FR"/>
        </w:rPr>
        <w:t>en moyenne 8 mois</w:t>
      </w:r>
      <w:r w:rsidR="00730B92">
        <w:rPr>
          <w:rFonts w:ascii="Arial Narrow" w:eastAsia="Arial Narrow" w:hAnsi="Arial Narrow"/>
          <w:color w:val="auto"/>
          <w:sz w:val="23"/>
          <w:lang w:val="fr-FR"/>
        </w:rPr>
        <w:t>)</w:t>
      </w:r>
      <w:r w:rsidR="00730B92" w:rsidRPr="00730B92">
        <w:rPr>
          <w:rFonts w:ascii="Arial Narrow" w:eastAsia="Arial Narrow" w:hAnsi="Arial Narrow"/>
          <w:color w:val="auto"/>
          <w:sz w:val="23"/>
          <w:lang w:val="fr-FR"/>
        </w:rPr>
        <w:t xml:space="preserve"> </w:t>
      </w:r>
    </w:p>
    <w:p w:rsidR="00453580" w:rsidRPr="00CB17BE" w:rsidRDefault="00857813" w:rsidP="00730B92">
      <w:pPr>
        <w:pStyle w:val="Paragraphedeliste"/>
        <w:numPr>
          <w:ilvl w:val="0"/>
          <w:numId w:val="1"/>
        </w:numPr>
        <w:spacing w:before="251" w:line="254" w:lineRule="exact"/>
        <w:ind w:right="72"/>
        <w:jc w:val="both"/>
        <w:textAlignment w:val="baseline"/>
        <w:rPr>
          <w:rFonts w:ascii="Arial Narrow" w:eastAsia="Arial Narrow" w:hAnsi="Arial Narrow"/>
          <w:b/>
          <w:sz w:val="23"/>
          <w:u w:val="single"/>
          <w:lang w:val="fr-FR"/>
        </w:rPr>
      </w:pPr>
      <w:r w:rsidRPr="00857813">
        <w:rPr>
          <w:rFonts w:ascii="Arial Narrow" w:eastAsia="Arial Narrow" w:hAnsi="Arial Narrow"/>
          <w:b/>
          <w:color w:val="auto"/>
          <w:sz w:val="23"/>
          <w:lang w:val="fr-FR"/>
        </w:rPr>
        <w:t>T</w:t>
      </w:r>
      <w:r w:rsidR="00E673E0" w:rsidRPr="00857813">
        <w:rPr>
          <w:rFonts w:ascii="Arial Narrow" w:eastAsia="Arial Narrow" w:hAnsi="Arial Narrow"/>
          <w:b/>
          <w:color w:val="auto"/>
          <w:sz w:val="23"/>
          <w:lang w:val="fr-FR"/>
        </w:rPr>
        <w:t xml:space="preserve">ranche </w:t>
      </w:r>
      <w:r w:rsidR="00CB17BE" w:rsidRPr="00857813">
        <w:rPr>
          <w:rFonts w:ascii="Arial Narrow" w:eastAsia="Arial Narrow" w:hAnsi="Arial Narrow"/>
          <w:b/>
          <w:color w:val="auto"/>
          <w:sz w:val="23"/>
          <w:lang w:val="fr-FR"/>
        </w:rPr>
        <w:t>optionnelle</w:t>
      </w:r>
      <w:r>
        <w:rPr>
          <w:rFonts w:ascii="Arial Narrow" w:eastAsia="Arial Narrow" w:hAnsi="Arial Narrow"/>
          <w:b/>
          <w:color w:val="auto"/>
          <w:sz w:val="23"/>
          <w:lang w:val="fr-FR"/>
        </w:rPr>
        <w:t xml:space="preserve"> 2</w:t>
      </w:r>
      <w:r w:rsidR="00112DA2" w:rsidRPr="00730B92">
        <w:rPr>
          <w:rFonts w:ascii="Arial Narrow" w:eastAsia="Arial Narrow" w:hAnsi="Arial Narrow"/>
          <w:color w:val="auto"/>
          <w:sz w:val="23"/>
          <w:lang w:val="fr-FR"/>
        </w:rPr>
        <w:t xml:space="preserve">: </w:t>
      </w:r>
      <w:r w:rsidR="00730B92" w:rsidRPr="00730B92">
        <w:rPr>
          <w:rFonts w:ascii="Arial Narrow" w:eastAsia="Arial Narrow" w:hAnsi="Arial Narrow"/>
          <w:color w:val="auto"/>
          <w:sz w:val="23"/>
          <w:lang w:val="fr-FR"/>
        </w:rPr>
        <w:t>études complémentaires</w:t>
      </w:r>
      <w:r w:rsidR="00CD2D6E">
        <w:rPr>
          <w:rFonts w:ascii="Arial Narrow" w:eastAsia="Arial Narrow" w:hAnsi="Arial Narrow"/>
          <w:color w:val="auto"/>
          <w:sz w:val="23"/>
          <w:lang w:val="fr-FR"/>
        </w:rPr>
        <w:t xml:space="preserve"> sur un îlot ou sur une thématique</w:t>
      </w:r>
      <w:r w:rsidR="00112DA2" w:rsidRPr="00730B92">
        <w:rPr>
          <w:rFonts w:ascii="Arial Narrow" w:eastAsia="Arial Narrow" w:hAnsi="Arial Narrow"/>
          <w:color w:val="auto"/>
          <w:sz w:val="23"/>
          <w:lang w:val="fr-FR"/>
        </w:rPr>
        <w:t>,</w:t>
      </w:r>
      <w:r w:rsidR="00730B92" w:rsidRPr="00730B92">
        <w:rPr>
          <w:rFonts w:ascii="Arial Narrow" w:eastAsia="Arial Narrow" w:hAnsi="Arial Narrow"/>
          <w:color w:val="auto"/>
          <w:sz w:val="23"/>
          <w:lang w:val="fr-FR"/>
        </w:rPr>
        <w:t xml:space="preserve"> </w:t>
      </w:r>
      <w:r>
        <w:rPr>
          <w:rFonts w:ascii="Arial Narrow" w:eastAsia="Arial Narrow" w:hAnsi="Arial Narrow"/>
          <w:color w:val="auto"/>
          <w:sz w:val="23"/>
          <w:lang w:val="fr-FR"/>
        </w:rPr>
        <w:t xml:space="preserve">diagnostics multicritères de copropriétés, </w:t>
      </w:r>
      <w:r w:rsidR="00CD2D6E">
        <w:rPr>
          <w:rFonts w:ascii="Arial Narrow" w:eastAsia="Arial Narrow" w:hAnsi="Arial Narrow"/>
          <w:color w:val="auto"/>
          <w:sz w:val="23"/>
          <w:lang w:val="fr-FR"/>
        </w:rPr>
        <w:t>étude de calibrage de RHI THIRORI</w:t>
      </w:r>
      <w:r w:rsidR="00CB17BE">
        <w:rPr>
          <w:rFonts w:ascii="Arial Narrow" w:eastAsia="Arial Narrow" w:hAnsi="Arial Narrow"/>
          <w:color w:val="auto"/>
          <w:sz w:val="23"/>
          <w:lang w:val="fr-FR"/>
        </w:rPr>
        <w:t>, etc.</w:t>
      </w: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3F2116" w:rsidRPr="00A45BEB" w:rsidRDefault="003F2116" w:rsidP="003F2116">
      <w:pPr>
        <w:rPr>
          <w:b/>
          <w:u w:val="single"/>
          <w:lang w:val="fr-FR"/>
        </w:rPr>
      </w:pPr>
      <w:r w:rsidRPr="00A45BEB">
        <w:rPr>
          <w:b/>
          <w:u w:val="single"/>
          <w:lang w:val="fr-FR"/>
        </w:rPr>
        <w:t xml:space="preserve">Structure du marché </w:t>
      </w:r>
    </w:p>
    <w:p w:rsidR="003F2116" w:rsidRPr="00A45BEB" w:rsidRDefault="003F2116" w:rsidP="003F2116">
      <w:pPr>
        <w:rPr>
          <w:lang w:val="fr-FR"/>
        </w:rPr>
      </w:pPr>
    </w:p>
    <w:p w:rsidR="003F2116" w:rsidRPr="00A45BEB" w:rsidRDefault="003F2116" w:rsidP="003F2116">
      <w:pPr>
        <w:rPr>
          <w:lang w:val="fr-FR"/>
        </w:rPr>
      </w:pPr>
      <w:r w:rsidRPr="00A45BEB">
        <w:rPr>
          <w:b/>
          <w:lang w:val="fr-FR"/>
        </w:rPr>
        <w:t>Tranche ferme</w:t>
      </w:r>
      <w:r w:rsidRPr="00A45BEB">
        <w:rPr>
          <w:lang w:val="fr-FR"/>
        </w:rPr>
        <w:t xml:space="preserve"> = phases obligatoires</w:t>
      </w:r>
    </w:p>
    <w:p w:rsidR="003F2116" w:rsidRPr="00A45BEB" w:rsidRDefault="003F2116" w:rsidP="003F2116">
      <w:pPr>
        <w:rPr>
          <w:lang w:val="fr-FR"/>
        </w:rPr>
      </w:pPr>
    </w:p>
    <w:p w:rsidR="003F2116" w:rsidRPr="00A45BEB" w:rsidRDefault="003F2116" w:rsidP="003F2116">
      <w:pPr>
        <w:rPr>
          <w:lang w:val="fr-FR"/>
        </w:rPr>
      </w:pPr>
      <w:r w:rsidRPr="00A45BEB">
        <w:rPr>
          <w:b/>
          <w:lang w:val="fr-FR"/>
        </w:rPr>
        <w:t xml:space="preserve">Tranches </w:t>
      </w:r>
      <w:r>
        <w:rPr>
          <w:b/>
          <w:lang w:val="fr-FR"/>
        </w:rPr>
        <w:t>optionnelle</w:t>
      </w:r>
      <w:r w:rsidRPr="00A45BEB">
        <w:rPr>
          <w:b/>
          <w:lang w:val="fr-FR"/>
        </w:rPr>
        <w:t>s</w:t>
      </w:r>
      <w:r w:rsidRPr="00A45BEB">
        <w:rPr>
          <w:lang w:val="fr-FR"/>
        </w:rPr>
        <w:t xml:space="preserve"> = ce qui </w:t>
      </w:r>
      <w:r>
        <w:rPr>
          <w:lang w:val="fr-FR"/>
        </w:rPr>
        <w:t xml:space="preserve">nourrit le diagnostic et prépare aux actions complexes (intervention sur en recyclage foncier, redressement de copropriété, </w:t>
      </w:r>
      <w:proofErr w:type="spellStart"/>
      <w:r>
        <w:rPr>
          <w:lang w:val="fr-FR"/>
        </w:rPr>
        <w:t>etc</w:t>
      </w:r>
      <w:proofErr w:type="spellEnd"/>
      <w:r>
        <w:rPr>
          <w:lang w:val="fr-FR"/>
        </w:rPr>
        <w:t>)</w:t>
      </w:r>
    </w:p>
    <w:p w:rsidR="003F2116" w:rsidRPr="00A45BEB" w:rsidRDefault="003F2116" w:rsidP="003F2116">
      <w:pPr>
        <w:rPr>
          <w:lang w:val="fr-FR"/>
        </w:rPr>
      </w:pPr>
    </w:p>
    <w:p w:rsidR="003F2116" w:rsidRPr="00160491" w:rsidRDefault="003F2116" w:rsidP="003F2116">
      <w:pPr>
        <w:spacing w:before="251" w:line="254" w:lineRule="exact"/>
        <w:ind w:right="72"/>
        <w:jc w:val="both"/>
        <w:textAlignment w:val="baseline"/>
        <w:rPr>
          <w:color w:val="auto"/>
          <w:lang w:val="fr-FR"/>
        </w:rPr>
      </w:pPr>
      <w:r w:rsidRPr="00160491">
        <w:rPr>
          <w:rFonts w:ascii="Arial Narrow" w:eastAsia="Arial Narrow" w:hAnsi="Arial Narrow"/>
          <w:b/>
          <w:bCs/>
          <w:i/>
          <w:color w:val="auto"/>
          <w:sz w:val="23"/>
          <w:lang w:val="fr-FR"/>
        </w:rPr>
        <w:t xml:space="preserve">Déclenchement des tranches </w:t>
      </w:r>
      <w:r>
        <w:rPr>
          <w:rFonts w:ascii="Arial Narrow" w:eastAsia="Arial Narrow" w:hAnsi="Arial Narrow"/>
          <w:b/>
          <w:bCs/>
          <w:i/>
          <w:color w:val="auto"/>
          <w:sz w:val="23"/>
          <w:lang w:val="fr-FR"/>
        </w:rPr>
        <w:t>optionnelle</w:t>
      </w:r>
      <w:r w:rsidRPr="00160491">
        <w:rPr>
          <w:rFonts w:ascii="Arial Narrow" w:eastAsia="Arial Narrow" w:hAnsi="Arial Narrow"/>
          <w:b/>
          <w:bCs/>
          <w:i/>
          <w:color w:val="auto"/>
          <w:sz w:val="23"/>
          <w:lang w:val="fr-FR"/>
        </w:rPr>
        <w:t>s : 2 moments décisionnels (fin de la phase 2 et fin de la phase 3)</w:t>
      </w:r>
    </w:p>
    <w:p w:rsidR="003F2116" w:rsidRDefault="003F2116" w:rsidP="003F2116">
      <w:pPr>
        <w:spacing w:before="251" w:line="254" w:lineRule="exact"/>
        <w:ind w:right="72"/>
        <w:jc w:val="both"/>
        <w:textAlignment w:val="baseline"/>
        <w:rPr>
          <w:rFonts w:ascii="Arial Narrow" w:eastAsia="Arial Narrow" w:hAnsi="Arial Narrow"/>
          <w:b/>
          <w:bCs/>
          <w:i/>
          <w:color w:val="0070C0"/>
          <w:sz w:val="23"/>
          <w:lang w:val="fr-FR"/>
        </w:rPr>
      </w:pPr>
    </w:p>
    <w:p w:rsidR="003F2116" w:rsidRDefault="003F2116" w:rsidP="003F2116">
      <w:pPr>
        <w:spacing w:before="251" w:line="254" w:lineRule="exact"/>
        <w:ind w:right="72"/>
        <w:jc w:val="both"/>
        <w:textAlignment w:val="baseline"/>
        <w:rPr>
          <w:rFonts w:ascii="Arial Narrow" w:eastAsia="Arial Narrow" w:hAnsi="Arial Narrow"/>
          <w:b/>
          <w:bCs/>
          <w:i/>
          <w:color w:val="0070C0"/>
          <w:sz w:val="23"/>
          <w:lang w:val="fr-FR"/>
        </w:rPr>
      </w:pPr>
    </w:p>
    <w:p w:rsidR="003F2116" w:rsidRDefault="003F2116" w:rsidP="003F2116">
      <w:pPr>
        <w:spacing w:before="251" w:line="254" w:lineRule="exact"/>
        <w:ind w:right="72"/>
        <w:jc w:val="both"/>
        <w:textAlignment w:val="baseline"/>
        <w:rPr>
          <w:rFonts w:ascii="Arial Narrow" w:eastAsia="Arial Narrow" w:hAnsi="Arial Narrow"/>
          <w:b/>
          <w:bCs/>
          <w:i/>
          <w:color w:val="0070C0"/>
          <w:sz w:val="23"/>
          <w:lang w:val="fr-FR"/>
        </w:rPr>
      </w:pPr>
    </w:p>
    <w:p w:rsidR="003F2116" w:rsidRDefault="003F2116" w:rsidP="003F2116">
      <w:pPr>
        <w:spacing w:before="251" w:line="254" w:lineRule="exact"/>
        <w:ind w:right="72"/>
        <w:jc w:val="both"/>
        <w:textAlignment w:val="baseline"/>
        <w:rPr>
          <w:rFonts w:ascii="Arial Narrow" w:eastAsia="Arial Narrow" w:hAnsi="Arial Narrow"/>
          <w:b/>
          <w:bCs/>
          <w:i/>
          <w:color w:val="0070C0"/>
          <w:sz w:val="23"/>
          <w:lang w:val="fr-FR"/>
        </w:rPr>
      </w:pPr>
    </w:p>
    <w:p w:rsidR="003F2116" w:rsidRPr="00A45BEB" w:rsidRDefault="003F2116" w:rsidP="003F2116">
      <w:pPr>
        <w:spacing w:before="251" w:line="254" w:lineRule="exact"/>
        <w:ind w:right="72"/>
        <w:jc w:val="both"/>
        <w:textAlignment w:val="baseline"/>
        <w:rPr>
          <w:rFonts w:ascii="Arial Narrow" w:eastAsia="Arial Narrow" w:hAnsi="Arial Narrow"/>
          <w:b/>
          <w:bCs/>
          <w:i/>
          <w:color w:val="0070C0"/>
          <w:sz w:val="23"/>
          <w:lang w:val="fr-FR"/>
        </w:rPr>
      </w:pPr>
      <w:r w:rsidRPr="00022574">
        <w:rPr>
          <w:noProof/>
          <w:color w:val="FF0000"/>
          <w:lang w:val="fr-FR" w:eastAsia="fr-FR"/>
        </w:rPr>
        <mc:AlternateContent>
          <mc:Choice Requires="wps">
            <w:drawing>
              <wp:anchor distT="0" distB="0" distL="114300" distR="114300" simplePos="0" relativeHeight="251689984" behindDoc="0" locked="0" layoutInCell="1" allowOverlap="1" wp14:anchorId="6A6CF32D" wp14:editId="70BA06BF">
                <wp:simplePos x="0" y="0"/>
                <wp:positionH relativeFrom="column">
                  <wp:posOffset>-630866</wp:posOffset>
                </wp:positionH>
                <wp:positionV relativeFrom="paragraph">
                  <wp:posOffset>46379</wp:posOffset>
                </wp:positionV>
                <wp:extent cx="7711932" cy="6340415"/>
                <wp:effectExtent l="0" t="0" r="22860" b="22860"/>
                <wp:wrapNone/>
                <wp:docPr id="3" name="Rectangle 7"/>
                <wp:cNvGraphicFramePr/>
                <a:graphic xmlns:a="http://schemas.openxmlformats.org/drawingml/2006/main">
                  <a:graphicData uri="http://schemas.microsoft.com/office/word/2010/wordprocessingShape">
                    <wps:wsp>
                      <wps:cNvSpPr/>
                      <wps:spPr>
                        <a:xfrm>
                          <a:off x="0" y="0"/>
                          <a:ext cx="7711932" cy="6340415"/>
                        </a:xfrm>
                        <a:prstGeom prst="rect">
                          <a:avLst/>
                        </a:prstGeom>
                        <a:noFill/>
                        <a:ln w="25400" cap="flat" cmpd="sng" algn="ctr">
                          <a:solidFill>
                            <a:sysClr val="windowText" lastClr="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9.65pt;margin-top:3.65pt;width:607.25pt;height:49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T3ygEAAHkDAAAOAAAAZHJzL2Uyb0RvYy54bWysU8uO0zAU3SPxD5b3NEnbmULUdBZUwwbB&#10;iBk+4I4fSSS/5Otp2r/n2gllgB2iC/c+j+85vtnfna1hJxVx9K7jzarmTDnh5ej6jn9/un/3njNM&#10;4CQY71THLwr53eHtm/0UWrX2gzdSRUYgDtspdHxIKbRVhWJQFnDlg3KU1D5aSOTGvpIRJkK3plrX&#10;9W01+ShD9EIhUvQ4J/mh4GutRPqqNarETMdptlTOWM7nfFaHPbR9hDCMYhkD/mEKC6OjS69QR0jA&#10;XuL4F5QdRfTodVoJbyuv9ShU4UBsmvoPNo8DBFW4kDgYrjLh/4MVX04PkY2y4xvOHFh6om8kGrje&#10;KLbL8kwBW6p6DA9x8ZDMzPWso83/xIKdi6SXq6TqnJig4G7XNB82a84E5W4323rb3GTU6ld7iJg+&#10;KW9ZNjoe6foiJZw+Y5pLf5bk25y/H42hOLTGsanj65ttTU8rgNZHG0hk2kCE0PWcgelpL0WKBRK9&#10;GWVuz914wY8mshPQatBGST890dScGcBECaJSfsu0v7XmeY6Aw9xcUrkM2uhfnJxnNi4HVNnBhUiW&#10;chYvW89eXoqmVfbofYsqyy7mBXrtk/36izn8AAAA//8DAFBLAwQUAAYACAAAACEAiZnXBOMAAAAL&#10;AQAADwAAAGRycy9kb3ducmV2LnhtbEyPwU7DMBBE70j8g7VIXKrWTmmgDXEqBCoXJKSmHNqbGy9x&#10;1HgdxW4a/h73BKfd1Yxm3+Tr0bZswN43jiQkMwEMqXK6oVrC124zXQLzQZFWrSOU8IMe1sXtTa4y&#10;7S60xaEMNYsh5DMlwYTQZZz7yqBVfuY6pKh9u96qEM++5rpXlxhuWz4X4pFb1VD8YFSHrwarU3m2&#10;Ek4bev98m9SHtDTlsP3gi91kv5Dy/m58eQYWcAx/ZrjiR3QoItPRnUl71kqYrlYP0SrhKY6rniTp&#10;HNgxbkKkS+BFzv93KH4BAAD//wMAUEsBAi0AFAAGAAgAAAAhALaDOJL+AAAA4QEAABMAAAAAAAAA&#10;AAAAAAAAAAAAAFtDb250ZW50X1R5cGVzXS54bWxQSwECLQAUAAYACAAAACEAOP0h/9YAAACUAQAA&#10;CwAAAAAAAAAAAAAAAAAvAQAAX3JlbHMvLnJlbHNQSwECLQAUAAYACAAAACEA+m0U98oBAAB5AwAA&#10;DgAAAAAAAAAAAAAAAAAuAgAAZHJzL2Uyb0RvYy54bWxQSwECLQAUAAYACAAAACEAiZnXBOMAAAAL&#10;AQAADwAAAAAAAAAAAAAAAAAkBAAAZHJzL2Rvd25yZXYueG1sUEsFBgAAAAAEAAQA8wAAADQFAAAA&#10;AA==&#10;" filled="f" strokecolor="windowText" strokeweight="2pt">
                <v:stroke joinstyle="round"/>
              </v:rect>
            </w:pict>
          </mc:Fallback>
        </mc:AlternateContent>
      </w:r>
    </w:p>
    <w:p w:rsidR="003F2116" w:rsidRPr="00A45BEB" w:rsidRDefault="003F2116" w:rsidP="003F2116">
      <w:pPr>
        <w:spacing w:before="251" w:line="254" w:lineRule="exact"/>
        <w:ind w:left="2832" w:right="72"/>
        <w:jc w:val="both"/>
        <w:textAlignment w:val="baseline"/>
        <w:rPr>
          <w:rFonts w:ascii="Arial Narrow" w:eastAsia="Arial Narrow" w:hAnsi="Arial Narrow"/>
          <w:i/>
          <w:color w:val="0070C0"/>
          <w:sz w:val="23"/>
          <w:lang w:val="fr-FR"/>
        </w:rPr>
      </w:pPr>
      <w:r w:rsidRPr="00A45BEB">
        <w:rPr>
          <w:rFonts w:ascii="Arial Narrow" w:eastAsia="Arial Narrow" w:hAnsi="Arial Narrow"/>
          <w:i/>
          <w:noProof/>
          <w:color w:val="0070C0"/>
          <w:sz w:val="23"/>
          <w:lang w:val="fr-FR" w:eastAsia="fr-FR"/>
        </w:rPr>
        <mc:AlternateContent>
          <mc:Choice Requires="wps">
            <w:drawing>
              <wp:anchor distT="0" distB="0" distL="114300" distR="114300" simplePos="0" relativeHeight="251710464" behindDoc="0" locked="0" layoutInCell="1" allowOverlap="1" wp14:anchorId="19A4234A" wp14:editId="48EA9E48">
                <wp:simplePos x="0" y="0"/>
                <wp:positionH relativeFrom="column">
                  <wp:posOffset>514278</wp:posOffset>
                </wp:positionH>
                <wp:positionV relativeFrom="paragraph">
                  <wp:posOffset>178483</wp:posOffset>
                </wp:positionV>
                <wp:extent cx="1543685" cy="263525"/>
                <wp:effectExtent l="0" t="0" r="18415" b="22225"/>
                <wp:wrapNone/>
                <wp:docPr id="4" name="Zone de texte 18"/>
                <wp:cNvGraphicFramePr/>
                <a:graphic xmlns:a="http://schemas.openxmlformats.org/drawingml/2006/main">
                  <a:graphicData uri="http://schemas.microsoft.com/office/word/2010/wordprocessingShape">
                    <wps:wsp>
                      <wps:cNvSpPr/>
                      <wps:spPr>
                        <a:xfrm>
                          <a:off x="0" y="0"/>
                          <a:ext cx="1543685" cy="263525"/>
                        </a:xfrm>
                        <a:prstGeom prst="rect">
                          <a:avLst/>
                        </a:prstGeom>
                        <a:solidFill>
                          <a:srgbClr val="00B0F0"/>
                        </a:solidFill>
                        <a:ln w="6480">
                          <a:solidFill>
                            <a:srgbClr val="000000"/>
                          </a:solidFill>
                          <a:round/>
                        </a:ln>
                        <a:effectLst/>
                      </wps:spPr>
                      <wps:txbx>
                        <w:txbxContent>
                          <w:p w:rsidR="009A10E6" w:rsidRDefault="009A10E6" w:rsidP="003F2116">
                            <w:pPr>
                              <w:pStyle w:val="Contenudecadre"/>
                            </w:pPr>
                            <w:r>
                              <w:rPr>
                                <w:b/>
                              </w:rPr>
                              <w:t>TRANCHE FERME</w:t>
                            </w:r>
                          </w:p>
                        </w:txbxContent>
                      </wps:txbx>
                      <wps:bodyPr>
                        <a:prstTxWarp prst="textNoShape">
                          <a:avLst/>
                        </a:prstTxWarp>
                        <a:noAutofit/>
                      </wps:bodyPr>
                    </wps:wsp>
                  </a:graphicData>
                </a:graphic>
              </wp:anchor>
            </w:drawing>
          </mc:Choice>
          <mc:Fallback>
            <w:pict>
              <v:rect id="Zone de texte 18" o:spid="_x0000_s1026" style="position:absolute;left:0;text-align:left;margin-left:40.5pt;margin-top:14.05pt;width:121.55pt;height:20.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FM0QEAALYDAAAOAAAAZHJzL2Uyb0RvYy54bWysU01v2zAMvQ/YfxB0X+ykSRAYcYptRXYZ&#10;ugLtMGA3RR+JAEkUJCV2/v0o2Umb7jbMB5kU6Ue+R3p931tDTjJEDa6l00lNiXQchHb7lv582X5a&#10;URITc4IZcLKlZxnp/ebjh3XnGzmDAxghA0EQF5vOt/SQkm+qKvKDtCxOwEuHQQXBsoRu2FcisA7R&#10;ralmdb2sOgjCB+AyRrx9GIJ0U/CVkjz9UCrKRExLsbdUzlDOXT6rzZo1+8D8QfOxDfYPXVimHRa9&#10;Qj2wxMgx6L+grOYBIqg04WArUEpzWTggm2n9js3zgXlZuKA40V9liv8Plj+engLRoqVzShyzOKLf&#10;OCgiJEmyT5JMV1mjzscGU5/9Uxi9iGYm3Ktg8xupkL7oer7qigCE4+V0Mb9brhaUcIzNlneL2SKD&#10;Vq9f+xDTNwmWZKOlAedW5GSn7zENqZeUXCyC0WKrjSlO2O++mkBOLM+4/lJvy1gR/SbNONK1dDlf&#10;1QX5JhZvIWp8xgZv0gIcnRi6MS6XlmXDxhazRoMq2Ur9rh+l2oE4D2JlDi/9Lxb8SDRr/AiXObPm&#10;Hd8hN1dy8PmYQOkiRsa/gFbZweUoco6LnLfvrY/2299t8wcAAP//AwBQSwMEFAAGAAgAAAAhANi4&#10;/hvdAAAACAEAAA8AAABkcnMvZG93bnJldi54bWxMj81OwzAQhO9IvIO1lbhRJ6GKQohTIURvCKk/&#10;hx638TaJGtvBdtPw9iwnuM1qVjPfVOvZDGIiH3pnFaTLBATZxunetgoO+81jASJEtBoHZ0nBNwVY&#10;1/d3FZba3eyWpl1sBYfYUKKCLsaxlDI0HRkMSzeSZe/svMHIp2+l9njjcDPILElyabC33NDhSG8d&#10;NZfd1SgIyXs/7T/Ohj43uPX++LU6BlTqYTG/voCINMe/Z/jFZ3SomenkrlYHMSgoUp4SFWRFCoL9&#10;p2zF4qQgf85B1pX8P6D+AQAA//8DAFBLAQItABQABgAIAAAAIQC2gziS/gAAAOEBAAATAAAAAAAA&#10;AAAAAAAAAAAAAABbQ29udGVudF9UeXBlc10ueG1sUEsBAi0AFAAGAAgAAAAhADj9If/WAAAAlAEA&#10;AAsAAAAAAAAAAAAAAAAALwEAAF9yZWxzLy5yZWxzUEsBAi0AFAAGAAgAAAAhAJFLkUzRAQAAtgMA&#10;AA4AAAAAAAAAAAAAAAAALgIAAGRycy9lMm9Eb2MueG1sUEsBAi0AFAAGAAgAAAAhANi4/hvdAAAA&#10;CAEAAA8AAAAAAAAAAAAAAAAAKwQAAGRycy9kb3ducmV2LnhtbFBLBQYAAAAABAAEAPMAAAA1BQAA&#10;AAA=&#10;" fillcolor="#00b0f0" strokeweight=".18mm">
                <v:stroke joinstyle="round"/>
                <v:textbox>
                  <w:txbxContent>
                    <w:p w:rsidR="009A10E6" w:rsidRDefault="009A10E6" w:rsidP="003F2116">
                      <w:pPr>
                        <w:pStyle w:val="Contenudecadre"/>
                      </w:pPr>
                      <w:r>
                        <w:rPr>
                          <w:b/>
                        </w:rPr>
                        <w:t>TRANCHE FERME</w:t>
                      </w:r>
                    </w:p>
                  </w:txbxContent>
                </v:textbox>
              </v:rect>
            </w:pict>
          </mc:Fallback>
        </mc:AlternateContent>
      </w:r>
      <w:r w:rsidRPr="00A45BEB">
        <w:rPr>
          <w:rFonts w:ascii="Arial Narrow" w:eastAsia="Arial Narrow" w:hAnsi="Arial Narrow"/>
          <w:i/>
          <w:noProof/>
          <w:color w:val="0070C0"/>
          <w:sz w:val="23"/>
          <w:lang w:val="fr-FR" w:eastAsia="fr-FR"/>
        </w:rPr>
        <mc:AlternateContent>
          <mc:Choice Requires="wps">
            <w:drawing>
              <wp:anchor distT="0" distB="0" distL="114300" distR="114300" simplePos="0" relativeHeight="251711488" behindDoc="0" locked="0" layoutInCell="1" allowOverlap="1" wp14:anchorId="6BC7062C" wp14:editId="4D44B3E7">
                <wp:simplePos x="0" y="0"/>
                <wp:positionH relativeFrom="column">
                  <wp:posOffset>2980055</wp:posOffset>
                </wp:positionH>
                <wp:positionV relativeFrom="paragraph">
                  <wp:posOffset>100965</wp:posOffset>
                </wp:positionV>
                <wp:extent cx="2410460" cy="414655"/>
                <wp:effectExtent l="0" t="0" r="10160" b="24765"/>
                <wp:wrapNone/>
                <wp:docPr id="10" name="Zone de texte 19"/>
                <wp:cNvGraphicFramePr/>
                <a:graphic xmlns:a="http://schemas.openxmlformats.org/drawingml/2006/main">
                  <a:graphicData uri="http://schemas.microsoft.com/office/word/2010/wordprocessingShape">
                    <wps:wsp>
                      <wps:cNvSpPr/>
                      <wps:spPr>
                        <a:xfrm>
                          <a:off x="0" y="0"/>
                          <a:ext cx="2409840" cy="414000"/>
                        </a:xfrm>
                        <a:prstGeom prst="rect">
                          <a:avLst/>
                        </a:prstGeom>
                        <a:solidFill>
                          <a:srgbClr val="4BACC6">
                            <a:lumMod val="20000"/>
                            <a:lumOff val="80000"/>
                          </a:srgbClr>
                        </a:solidFill>
                        <a:ln w="6480">
                          <a:solidFill>
                            <a:srgbClr val="000000"/>
                          </a:solidFill>
                          <a:round/>
                        </a:ln>
                        <a:effectLst/>
                      </wps:spPr>
                      <wps:txbx>
                        <w:txbxContent>
                          <w:p w:rsidR="009A10E6" w:rsidRDefault="009A10E6" w:rsidP="003F2116">
                            <w:pPr>
                              <w:pStyle w:val="Contenudecadre"/>
                            </w:pPr>
                            <w:r>
                              <w:rPr>
                                <w:b/>
                              </w:rPr>
                              <w:t xml:space="preserve">TRANCHE CONDITIONNELLE </w:t>
                            </w:r>
                          </w:p>
                        </w:txbxContent>
                      </wps:txbx>
                      <wps:bodyPr>
                        <a:prstTxWarp prst="textNoShape">
                          <a:avLst/>
                        </a:prstTxWarp>
                        <a:noAutofit/>
                      </wps:bodyPr>
                    </wps:wsp>
                  </a:graphicData>
                </a:graphic>
              </wp:anchor>
            </w:drawing>
          </mc:Choice>
          <mc:Fallback>
            <w:pict>
              <v:rect id="Zone de texte 19" o:spid="_x0000_s1027" style="position:absolute;left:0;text-align:left;margin-left:234.65pt;margin-top:7.95pt;width:189.8pt;height:32.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xc7QEAAPcDAAAOAAAAZHJzL2Uyb0RvYy54bWysU01vGyEQvVfqf0Dc611bK8tZeR2ljtJL&#10;m0ZKqkq9YWBtJGAQYO/m33eAtRunt6oXlvngzbw3s+vb0Whykj4osB2dz2pKpOUglN139MfLw6cV&#10;JSEyK5gGKzv6KgO93Xz8sB5cKxdwAC2kJwhiQzu4jh5idG1VBX6QhoUZOGkx2IM3LKLp95XwbEB0&#10;o6tFXS+rAbxwHrgMAb33JUg3Gb/vJY/f+z7ISHRHsbeYT5/PXTqrzZq1e8/cQfGpDfYPXRimLBa9&#10;QN2zyMjRq7+gjOIeAvRxxsFU0PeKy8wB2czrd2yeD8zJzAXFCe4iU/h/sPzx9OSJEjg7lMcygzP6&#10;hZMiQpIoxyjJ/CaJNLjQYu6ze/KTFfCaGI+9N+mLXMiYhX29CIsAhKNz0dQ3qwYLcIw186aus/LV&#10;n9fOh/hFgiHp0lGPg8t6stPXELEipp5TUrEAWokHpXU2/H631Z6cGA65+Xy33S7zW30030AUN+5K&#10;qcladONOFPfq7Eb8UGByrSt8bcnQ0WWzqjPsVWx6VNAS2IXZVZqHoxWFhrapZ5l3c+KWxC1yplsc&#10;d2OZyFn4HYjXInbS4GX8ybybhEozeoTzorD2nV4lNxW0cHeM0KssZipzBq2SgduVeU9/Qlrftzbe&#10;3/6vm98AAAD//wMAUEsDBBQABgAIAAAAIQByl4VK4AAAAAkBAAAPAAAAZHJzL2Rvd25yZXYueG1s&#10;TI/NTsMwEITvSLyDtUhcEHVaSpWEOBVC4ueE1IIg3Nx4iSPidWS7bXh7lhPcZjWfZmeq9eQGccAQ&#10;e08K5rMMBFLrTU+dgteX+8scREyajB48oYJvjLCuT08qXRp/pA0etqkTHEKx1ApsSmMpZWwtOh1n&#10;fkRi79MHpxOfoZMm6COHu0Eusmwlne6JP1g94p3F9mu7dwqKi+Yx2KyZHt43bx99YRt8lk9KnZ9N&#10;tzcgEk7pD4bf+lwdau6083syUQwKlqviilE2rgsQDOTLnMWOxXwBsq7k/wX1DwAAAP//AwBQSwEC&#10;LQAUAAYACAAAACEAtoM4kv4AAADhAQAAEwAAAAAAAAAAAAAAAAAAAAAAW0NvbnRlbnRfVHlwZXNd&#10;LnhtbFBLAQItABQABgAIAAAAIQA4/SH/1gAAAJQBAAALAAAAAAAAAAAAAAAAAC8BAABfcmVscy8u&#10;cmVsc1BLAQItABQABgAIAAAAIQCETnxc7QEAAPcDAAAOAAAAAAAAAAAAAAAAAC4CAABkcnMvZTJv&#10;RG9jLnhtbFBLAQItABQABgAIAAAAIQByl4VK4AAAAAkBAAAPAAAAAAAAAAAAAAAAAEcEAABkcnMv&#10;ZG93bnJldi54bWxQSwUGAAAAAAQABADzAAAAVAUAAAAA&#10;" fillcolor="#dbeef4" strokeweight=".18mm">
                <v:stroke joinstyle="round"/>
                <v:textbox>
                  <w:txbxContent>
                    <w:p w:rsidR="009A10E6" w:rsidRDefault="009A10E6" w:rsidP="003F2116">
                      <w:pPr>
                        <w:pStyle w:val="Contenudecadre"/>
                      </w:pPr>
                      <w:r>
                        <w:rPr>
                          <w:b/>
                        </w:rPr>
                        <w:t xml:space="preserve">TRANCHE CONDITIONNELLE </w:t>
                      </w:r>
                    </w:p>
                  </w:txbxContent>
                </v:textbox>
              </v:rect>
            </w:pict>
          </mc:Fallback>
        </mc:AlternateContent>
      </w:r>
    </w:p>
    <w:p w:rsidR="003F2116" w:rsidRPr="00A45BEB" w:rsidRDefault="007F0DFF" w:rsidP="003F2116">
      <w:pPr>
        <w:spacing w:before="251" w:line="254" w:lineRule="exact"/>
        <w:ind w:left="2832" w:right="72"/>
        <w:jc w:val="both"/>
        <w:textAlignment w:val="baseline"/>
        <w:rPr>
          <w:rFonts w:ascii="Arial Narrow" w:eastAsia="Arial Narrow" w:hAnsi="Arial Narrow"/>
          <w:b/>
          <w:bCs/>
          <w:color w:val="0070C0"/>
          <w:sz w:val="23"/>
          <w:lang w:val="fr-FR"/>
        </w:rPr>
      </w:pPr>
      <w:r w:rsidRPr="00A45BEB">
        <w:rPr>
          <w:rFonts w:ascii="Arial Narrow" w:eastAsia="Arial Narrow" w:hAnsi="Arial Narrow"/>
          <w:b/>
          <w:bCs/>
          <w:noProof/>
          <w:color w:val="0070C0"/>
          <w:sz w:val="23"/>
          <w:lang w:val="fr-FR" w:eastAsia="fr-FR"/>
        </w:rPr>
        <mc:AlternateContent>
          <mc:Choice Requires="wps">
            <w:drawing>
              <wp:anchor distT="0" distB="0" distL="114300" distR="114300" simplePos="0" relativeHeight="251722752" behindDoc="0" locked="0" layoutInCell="1" allowOverlap="1" wp14:anchorId="5EE7D902" wp14:editId="7F7D0D3F">
                <wp:simplePos x="0" y="0"/>
                <wp:positionH relativeFrom="column">
                  <wp:posOffset>-527685</wp:posOffset>
                </wp:positionH>
                <wp:positionV relativeFrom="paragraph">
                  <wp:posOffset>280035</wp:posOffset>
                </wp:positionV>
                <wp:extent cx="661035" cy="3854450"/>
                <wp:effectExtent l="0" t="0" r="5715" b="0"/>
                <wp:wrapNone/>
                <wp:docPr id="46" name="Flèche courbée vers la gauche 3"/>
                <wp:cNvGraphicFramePr/>
                <a:graphic xmlns:a="http://schemas.openxmlformats.org/drawingml/2006/main">
                  <a:graphicData uri="http://schemas.microsoft.com/office/word/2010/wordprocessingShape">
                    <wps:wsp>
                      <wps:cNvSpPr/>
                      <wps:spPr>
                        <a:xfrm rot="10800000">
                          <a:off x="0" y="0"/>
                          <a:ext cx="661035" cy="3854450"/>
                        </a:xfrm>
                        <a:prstGeom prst="curvedLeftArrow">
                          <a:avLst>
                            <a:gd name="adj1" fmla="val 25000"/>
                            <a:gd name="adj2" fmla="val 50000"/>
                            <a:gd name="adj3" fmla="val 25000"/>
                          </a:avLst>
                        </a:prstGeom>
                        <a:solidFill>
                          <a:sysClr val="window" lastClr="FFFFFF">
                            <a:lumMod val="85000"/>
                          </a:sysClr>
                        </a:solidFill>
                        <a:ln w="25560">
                          <a:noFill/>
                        </a:ln>
                        <a:effectLst/>
                      </wps:spPr>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3" o:spid="_x0000_s1026" type="#_x0000_t103" style="position:absolute;margin-left:-41.55pt;margin-top:22.05pt;width:52.05pt;height:303.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wPAAIAAPcDAAAOAAAAZHJzL2Uyb0RvYy54bWysU0uOEzEQ3SNxB8t70p1PR1GUzggxCpsB&#10;RprhAI4/SSPbZZWddHIjOMdcjLI7EyJghfDCqiqXX716Za/uTs6yo8bYgW/5eFRzpr0E1fldy78+&#10;b94tOItJeCUseN3ys478bv32zaoPSz2BPVilkRGIj8s+tHyfUlhWVZR77UQcQdCeDg2gE4lc3FUK&#10;RU/ozlaTup5XPaAKCFLHSNH74ZCvC74xWqYvxkSdmG05cUtlx7Jv816tV2K5QxH2nbzQEP/AwonO&#10;U9Er1L1Igh2w+wPKdRIhgkkjCa4CYzqpSw/Uzbj+rZunvQi69ELixHCVKf4/WPn5+IisUy2fzTnz&#10;wtGMNvblO+nPJBxw+/JDl/kyK9hOHHJ8mlXrQ1zS5afwiBcvkpklOBl0DIGkHteLOq+iDPXKTkX4&#10;81V4fUpMUnA+H9fThjNJR9NFM5s1ZTLVAJZBA8b0UYNj2Wi5POBRqwdt0ntE6EsBcXyIqcxAXRoR&#10;6tuYM+MsjfQoLJs0mcww8pucyW1OTvlLzvQ254pDBC9VyXqlmClEsJ3adNYW5xw/WGTEoOX0dBXx&#10;JTVjoiCJXVZpwB7cJ1BD3uKVKgHHcn+9yuYtrvWsb/mkaeaDwh5yRWqPEq3PlXX5ASRLDuaJDTPK&#10;1hbUuYyuxOl1lWuXn5Cf761fbv/6r+ufAAAA//8DAFBLAwQUAAYACAAAACEAYgztOd4AAAAJAQAA&#10;DwAAAGRycy9kb3ducmV2LnhtbEyPwUrDQBCG74LvsIzgRdpNaiwlzaYUxZMguPUBpsk0iWZnQ3bT&#10;pm/veNLTMMzHP99f7GbXqzONofNsIF0moIgrX3fcGPg8vC42oEJErrH3TAauFGBX3t4UmNf+wh90&#10;trFREsIhRwNtjEOudahachiWfiCW28mPDqOsY6PrES8S7nq9SpK1dtixfGhxoOeWqm87OQMPvr2i&#10;pZf9ZA9ZY/Htnb/GyZj7u3m/BRVpjn8w/OqLOpTidPQT10H1Bhabx1RQA1kmU4BVKt2OBtZPaQq6&#10;LPT/BuUPAAAA//8DAFBLAQItABQABgAIAAAAIQC2gziS/gAAAOEBAAATAAAAAAAAAAAAAAAAAAAA&#10;AABbQ29udGVudF9UeXBlc10ueG1sUEsBAi0AFAAGAAgAAAAhADj9If/WAAAAlAEAAAsAAAAAAAAA&#10;AAAAAAAALwEAAF9yZWxzLy5yZWxzUEsBAi0AFAAGAAgAAAAhADOnLA8AAgAA9wMAAA4AAAAAAAAA&#10;AAAAAAAALgIAAGRycy9lMm9Eb2MueG1sUEsBAi0AFAAGAAgAAAAhAGIM7TneAAAACQEAAA8AAAAA&#10;AAAAAAAAAAAAWgQAAGRycy9kb3ducmV2LnhtbFBLBQYAAAAABAAEAPMAAABlBQAAAAA=&#10;" adj="19748,21137,5400" fillcolor="#d9d9d9" stroked="f" strokeweight=".71mm"/>
            </w:pict>
          </mc:Fallback>
        </mc:AlternateContent>
      </w:r>
      <w:r w:rsidR="00DD6578" w:rsidRPr="00A45BEB">
        <w:rPr>
          <w:noProof/>
          <w:lang w:val="fr-FR" w:eastAsia="fr-FR"/>
        </w:rPr>
        <mc:AlternateContent>
          <mc:Choice Requires="wps">
            <w:drawing>
              <wp:anchor distT="0" distB="0" distL="114300" distR="114300" simplePos="0" relativeHeight="251709440" behindDoc="0" locked="0" layoutInCell="1" allowOverlap="1" wp14:anchorId="19C230BA" wp14:editId="49D4025F">
                <wp:simplePos x="0" y="0"/>
                <wp:positionH relativeFrom="column">
                  <wp:posOffset>2820670</wp:posOffset>
                </wp:positionH>
                <wp:positionV relativeFrom="paragraph">
                  <wp:posOffset>279400</wp:posOffset>
                </wp:positionV>
                <wp:extent cx="2570480" cy="715645"/>
                <wp:effectExtent l="0" t="0" r="20320" b="27305"/>
                <wp:wrapNone/>
                <wp:docPr id="11" name="Zone de texte 17"/>
                <wp:cNvGraphicFramePr/>
                <a:graphic xmlns:a="http://schemas.openxmlformats.org/drawingml/2006/main">
                  <a:graphicData uri="http://schemas.microsoft.com/office/word/2010/wordprocessingShape">
                    <wps:wsp>
                      <wps:cNvSpPr/>
                      <wps:spPr>
                        <a:xfrm>
                          <a:off x="0" y="0"/>
                          <a:ext cx="2570480" cy="715645"/>
                        </a:xfrm>
                        <a:prstGeom prst="rect">
                          <a:avLst/>
                        </a:prstGeom>
                        <a:solidFill>
                          <a:srgbClr val="FFFFFF"/>
                        </a:solidFill>
                        <a:ln w="6480">
                          <a:solidFill>
                            <a:srgbClr val="000000"/>
                          </a:solidFill>
                          <a:round/>
                        </a:ln>
                        <a:effectLst/>
                      </wps:spPr>
                      <wps:txbx>
                        <w:txbxContent>
                          <w:p w:rsidR="009A10E6" w:rsidRDefault="009A10E6" w:rsidP="003F2116">
                            <w:pPr>
                              <w:pStyle w:val="Contenudecadre"/>
                            </w:pPr>
                            <w:r>
                              <w:sym w:font="Wingdings" w:char="F0E8"/>
                            </w:r>
                            <w:r w:rsidRPr="007F0DFF">
                              <w:rPr>
                                <w:b/>
                              </w:rPr>
                              <w:t xml:space="preserve">Diagnostics </w:t>
                            </w:r>
                            <w:proofErr w:type="spellStart"/>
                            <w:proofErr w:type="gramStart"/>
                            <w:r w:rsidRPr="007F0DFF">
                              <w:rPr>
                                <w:b/>
                              </w:rPr>
                              <w:t>complémentaires</w:t>
                            </w:r>
                            <w:proofErr w:type="spellEnd"/>
                            <w:r>
                              <w:t xml:space="preserve"> :</w:t>
                            </w:r>
                            <w:proofErr w:type="gramEnd"/>
                            <w:r>
                              <w:t xml:space="preserve"> </w:t>
                            </w:r>
                            <w:proofErr w:type="spellStart"/>
                            <w:r>
                              <w:t>étude</w:t>
                            </w:r>
                            <w:proofErr w:type="spellEnd"/>
                            <w:r>
                              <w:t xml:space="preserve"> de </w:t>
                            </w:r>
                            <w:proofErr w:type="spellStart"/>
                            <w:r>
                              <w:t>faisabilité</w:t>
                            </w:r>
                            <w:proofErr w:type="spellEnd"/>
                            <w:r>
                              <w:t xml:space="preserve"> RHI THIRORI sur des </w:t>
                            </w:r>
                            <w:proofErr w:type="spellStart"/>
                            <w:r>
                              <w:t>îlots</w:t>
                            </w:r>
                            <w:proofErr w:type="spellEnd"/>
                            <w:r>
                              <w:t xml:space="preserve"> non </w:t>
                            </w:r>
                            <w:proofErr w:type="spellStart"/>
                            <w:r>
                              <w:t>prévus</w:t>
                            </w:r>
                            <w:proofErr w:type="spellEnd"/>
                            <w:r>
                              <w:t xml:space="preserve"> </w:t>
                            </w:r>
                            <w:proofErr w:type="spellStart"/>
                            <w:r>
                              <w:t>initialement</w:t>
                            </w:r>
                            <w:proofErr w:type="spellEnd"/>
                            <w:r>
                              <w:t xml:space="preserve">, VIR DIIF, diagnostics </w:t>
                            </w:r>
                            <w:proofErr w:type="spellStart"/>
                            <w:r>
                              <w:t>multicritères</w:t>
                            </w:r>
                            <w:proofErr w:type="spellEnd"/>
                            <w:r>
                              <w:t xml:space="preserve"> de </w:t>
                            </w:r>
                            <w:proofErr w:type="spellStart"/>
                            <w:r>
                              <w:t>copropriétés</w:t>
                            </w:r>
                            <w:proofErr w:type="spellEnd"/>
                            <w:r>
                              <w:t xml:space="preserve">, </w:t>
                            </w:r>
                            <w:proofErr w:type="spellStart"/>
                            <w:r>
                              <w:t>échantillons</w:t>
                            </w:r>
                            <w:proofErr w:type="spellEnd"/>
                            <w:r>
                              <w:t xml:space="preserve"> </w:t>
                            </w:r>
                            <w:proofErr w:type="spellStart"/>
                            <w:r>
                              <w:t>d’immeubles</w:t>
                            </w:r>
                            <w:proofErr w:type="spellEnd"/>
                            <w:r>
                              <w:t xml:space="preserve"> </w:t>
                            </w:r>
                            <w:proofErr w:type="spellStart"/>
                            <w:r>
                              <w:t>complémentaires</w:t>
                            </w:r>
                            <w:proofErr w:type="spellEnd"/>
                            <w:r>
                              <w:t xml:space="preserve">, diagnostic </w:t>
                            </w:r>
                            <w:proofErr w:type="spellStart"/>
                            <w:r>
                              <w:t>complet</w:t>
                            </w:r>
                            <w:proofErr w:type="spellEnd"/>
                            <w:r>
                              <w:t xml:space="preserve"> d’un </w:t>
                            </w:r>
                            <w:proofErr w:type="spellStart"/>
                            <w:r>
                              <w:t>nouvel</w:t>
                            </w:r>
                            <w:proofErr w:type="spellEnd"/>
                            <w:r>
                              <w:t xml:space="preserve"> </w:t>
                            </w:r>
                            <w:proofErr w:type="spellStart"/>
                            <w:r>
                              <w:t>îlot</w:t>
                            </w:r>
                            <w:proofErr w:type="spellEnd"/>
                            <w:r>
                              <w:t>,</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Zone de texte 17" o:spid="_x0000_s1028" style="position:absolute;left:0;text-align:left;margin-left:222.1pt;margin-top:22pt;width:202.4pt;height:5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q2AEAAMwDAAAOAAAAZHJzL2Uyb0RvYy54bWysk02P0zAQhu9I/AfLd5qk2rarqOkKsSoX&#10;tKy0i5C4uf5oLPmLsduk/56xm21hQRwQPjgee/x65pnJ+m60hhwlRO1dR5tZTYl03Avt9h398rx9&#10;d0tJTMwJZryTHT3JSO82b9+sh9DKue+9ERIIirjYDqGjfUqhrarIe2lZnPkgHR4qD5YlNGFfCWAD&#10;qltTzet6WQ0eRADPZYy4e38+pJuir5Tk6bNSUSZiOoqxpTJDmXd5rjZr1u6BhV7zKQz2D1FYph0+&#10;epG6Z4mRA+jfpKzm4KNXaca9rbxSmsuSA2bT1K+yeepZkCUXhBPDBVP8f7L84fgIRAusXUOJYxZr&#10;9A0rRYQkSY5JkmaVIQ0htuj7FB5hsiIuc8ajApu/mAsZC9jTBSwKEI6b88WqvrlF/hzPVs1iebPI&#10;otX1doCYPkpvSV50FLBwhSc7forp7Prikh+L3mix1cYUA/a7DwbIkWGRt2VM6r+4GUeGji5zHH+X&#10;qMv4kwT4gxPnaIzLIrK02BRiZnSmkldp3I0F7Dwr5Z2dFyeEPWC3dTR+PzDIxWVtTux5/MogTNln&#10;8A/+pfqsfQXh7JtvOv/+kLzShdD1CSSbDWyZwnhq79yTP9vF6/oTbn4AAAD//wMAUEsDBBQABgAI&#10;AAAAIQAC3BK+3gAAAAoBAAAPAAAAZHJzL2Rvd25yZXYueG1sTI/BTsMwEETvSP0HaytxqajTKKQl&#10;xKkKiCOgFsTZjZckarwOsZuEv2d7gtuM9ml2Jt9OthUD9r5xpGC1jEAglc40VCn4eH++2YDwQZPR&#10;rSNU8IMetsXsKteZcSPtcTiESnAI+UwrqEPoMil9WaPVfuk6JL59ud7qwLavpOn1yOG2lXEUpdLq&#10;hvhDrTt8rLE8Hc5WwUv0sJPD63c6xtV62I+fi7cnXCh1PZ929yACTuEPhkt9rg4Fdzq6MxkvWgVJ&#10;ksSMXgRvYmCT3LE4MnmbrkEWufw/ofgFAAD//wMAUEsBAi0AFAAGAAgAAAAhALaDOJL+AAAA4QEA&#10;ABMAAAAAAAAAAAAAAAAAAAAAAFtDb250ZW50X1R5cGVzXS54bWxQSwECLQAUAAYACAAAACEAOP0h&#10;/9YAAACUAQAACwAAAAAAAAAAAAAAAAAvAQAAX3JlbHMvLnJlbHNQSwECLQAUAAYACAAAACEAnvx0&#10;atgBAADMAwAADgAAAAAAAAAAAAAAAAAuAgAAZHJzL2Uyb0RvYy54bWxQSwECLQAUAAYACAAAACEA&#10;AtwSvt4AAAAKAQAADwAAAAAAAAAAAAAAAAAyBAAAZHJzL2Rvd25yZXYueG1sUEsFBgAAAAAEAAQA&#10;8wAAAD0FAAAAAA==&#10;" strokeweight=".18mm">
                <v:stroke joinstyle="round"/>
                <v:textbox>
                  <w:txbxContent>
                    <w:p w:rsidR="009A10E6" w:rsidRDefault="009A10E6" w:rsidP="003F2116">
                      <w:pPr>
                        <w:pStyle w:val="Contenudecadre"/>
                      </w:pPr>
                      <w:r>
                        <w:sym w:font="Wingdings" w:char="F0E8"/>
                      </w:r>
                      <w:r w:rsidRPr="007F0DFF">
                        <w:rPr>
                          <w:b/>
                        </w:rPr>
                        <w:t xml:space="preserve">Diagnostics </w:t>
                      </w:r>
                      <w:proofErr w:type="spellStart"/>
                      <w:proofErr w:type="gramStart"/>
                      <w:r w:rsidRPr="007F0DFF">
                        <w:rPr>
                          <w:b/>
                        </w:rPr>
                        <w:t>complémentaires</w:t>
                      </w:r>
                      <w:proofErr w:type="spellEnd"/>
                      <w:r>
                        <w:t xml:space="preserve"> :</w:t>
                      </w:r>
                      <w:proofErr w:type="gramEnd"/>
                      <w:r>
                        <w:t xml:space="preserve"> </w:t>
                      </w:r>
                      <w:proofErr w:type="spellStart"/>
                      <w:r>
                        <w:t>étude</w:t>
                      </w:r>
                      <w:proofErr w:type="spellEnd"/>
                      <w:r>
                        <w:t xml:space="preserve"> de </w:t>
                      </w:r>
                      <w:proofErr w:type="spellStart"/>
                      <w:r>
                        <w:t>faisabilité</w:t>
                      </w:r>
                      <w:proofErr w:type="spellEnd"/>
                      <w:r>
                        <w:t xml:space="preserve"> RHI THIRORI sur des </w:t>
                      </w:r>
                      <w:proofErr w:type="spellStart"/>
                      <w:r>
                        <w:t>îlots</w:t>
                      </w:r>
                      <w:proofErr w:type="spellEnd"/>
                      <w:r>
                        <w:t xml:space="preserve"> non </w:t>
                      </w:r>
                      <w:proofErr w:type="spellStart"/>
                      <w:r>
                        <w:t>prévus</w:t>
                      </w:r>
                      <w:proofErr w:type="spellEnd"/>
                      <w:r>
                        <w:t xml:space="preserve"> </w:t>
                      </w:r>
                      <w:proofErr w:type="spellStart"/>
                      <w:r>
                        <w:t>initialement</w:t>
                      </w:r>
                      <w:proofErr w:type="spellEnd"/>
                      <w:r>
                        <w:t xml:space="preserve">, VIR DIIF, diagnostics </w:t>
                      </w:r>
                      <w:proofErr w:type="spellStart"/>
                      <w:r>
                        <w:t>multicritères</w:t>
                      </w:r>
                      <w:proofErr w:type="spellEnd"/>
                      <w:r>
                        <w:t xml:space="preserve"> de </w:t>
                      </w:r>
                      <w:proofErr w:type="spellStart"/>
                      <w:r>
                        <w:t>copropriétés</w:t>
                      </w:r>
                      <w:proofErr w:type="spellEnd"/>
                      <w:r>
                        <w:t xml:space="preserve">, </w:t>
                      </w:r>
                      <w:proofErr w:type="spellStart"/>
                      <w:r>
                        <w:t>échantillons</w:t>
                      </w:r>
                      <w:proofErr w:type="spellEnd"/>
                      <w:r>
                        <w:t xml:space="preserve"> </w:t>
                      </w:r>
                      <w:proofErr w:type="spellStart"/>
                      <w:r>
                        <w:t>d’immeubles</w:t>
                      </w:r>
                      <w:proofErr w:type="spellEnd"/>
                      <w:r>
                        <w:t xml:space="preserve"> </w:t>
                      </w:r>
                      <w:proofErr w:type="spellStart"/>
                      <w:r>
                        <w:t>complémentaires</w:t>
                      </w:r>
                      <w:proofErr w:type="spellEnd"/>
                      <w:r>
                        <w:t xml:space="preserve">, diagnostic </w:t>
                      </w:r>
                      <w:proofErr w:type="spellStart"/>
                      <w:r>
                        <w:t>complet</w:t>
                      </w:r>
                      <w:proofErr w:type="spellEnd"/>
                      <w:r>
                        <w:t xml:space="preserve"> d’un </w:t>
                      </w:r>
                      <w:proofErr w:type="spellStart"/>
                      <w:r>
                        <w:t>nouvel</w:t>
                      </w:r>
                      <w:proofErr w:type="spellEnd"/>
                      <w:r>
                        <w:t xml:space="preserve"> </w:t>
                      </w:r>
                      <w:proofErr w:type="spellStart"/>
                      <w:r>
                        <w:t>îlot</w:t>
                      </w:r>
                      <w:proofErr w:type="spellEnd"/>
                      <w:r>
                        <w:t>,</w:t>
                      </w:r>
                    </w:p>
                  </w:txbxContent>
                </v:textbox>
              </v:rect>
            </w:pict>
          </mc:Fallback>
        </mc:AlternateContent>
      </w:r>
    </w:p>
    <w:p w:rsidR="003F2116" w:rsidRPr="00A45BEB" w:rsidRDefault="00DD6578" w:rsidP="003F2116">
      <w:pPr>
        <w:spacing w:before="251" w:line="254" w:lineRule="exact"/>
        <w:ind w:left="2832" w:right="72"/>
        <w:jc w:val="both"/>
        <w:textAlignment w:val="baseline"/>
        <w:rPr>
          <w:rFonts w:ascii="Arial Narrow" w:eastAsia="Arial Narrow" w:hAnsi="Arial Narrow"/>
          <w:b/>
          <w:bCs/>
          <w:color w:val="0070C0"/>
          <w:sz w:val="23"/>
          <w:lang w:val="fr-FR"/>
        </w:rPr>
      </w:pPr>
      <w:r w:rsidRPr="00A45BEB">
        <w:rPr>
          <w:rFonts w:ascii="Arial Narrow" w:eastAsia="Arial Narrow" w:hAnsi="Arial Narrow"/>
          <w:b/>
          <w:bCs/>
          <w:noProof/>
          <w:color w:val="0070C0"/>
          <w:sz w:val="23"/>
          <w:lang w:val="fr-FR" w:eastAsia="fr-FR"/>
        </w:rPr>
        <mc:AlternateContent>
          <mc:Choice Requires="wps">
            <w:drawing>
              <wp:anchor distT="0" distB="0" distL="114300" distR="114300" simplePos="0" relativeHeight="251706368" behindDoc="0" locked="0" layoutInCell="1" allowOverlap="1" wp14:anchorId="115501F7" wp14:editId="05392106">
                <wp:simplePos x="0" y="0"/>
                <wp:positionH relativeFrom="column">
                  <wp:posOffset>111005</wp:posOffset>
                </wp:positionH>
                <wp:positionV relativeFrom="paragraph">
                  <wp:posOffset>28743</wp:posOffset>
                </wp:positionV>
                <wp:extent cx="2436855" cy="439947"/>
                <wp:effectExtent l="0" t="0" r="20955" b="17780"/>
                <wp:wrapNone/>
                <wp:docPr id="27" name="Zone de texte 12"/>
                <wp:cNvGraphicFramePr/>
                <a:graphic xmlns:a="http://schemas.openxmlformats.org/drawingml/2006/main">
                  <a:graphicData uri="http://schemas.microsoft.com/office/word/2010/wordprocessingShape">
                    <wps:wsp>
                      <wps:cNvSpPr/>
                      <wps:spPr>
                        <a:xfrm>
                          <a:off x="0" y="0"/>
                          <a:ext cx="2436855" cy="439947"/>
                        </a:xfrm>
                        <a:prstGeom prst="rect">
                          <a:avLst/>
                        </a:prstGeom>
                        <a:solidFill>
                          <a:srgbClr val="FFFFFF"/>
                        </a:solidFill>
                        <a:ln w="6480">
                          <a:solidFill>
                            <a:srgbClr val="000000"/>
                          </a:solidFill>
                          <a:round/>
                        </a:ln>
                        <a:effectLst/>
                      </wps:spPr>
                      <wps:txbx>
                        <w:txbxContent>
                          <w:p w:rsidR="009A10E6" w:rsidRPr="00DD6578" w:rsidRDefault="009A10E6" w:rsidP="00DD6578">
                            <w:pPr>
                              <w:pStyle w:val="Contenudecadre"/>
                              <w:rPr>
                                <w:b/>
                                <w:lang w:val="fr-FR"/>
                              </w:rPr>
                            </w:pPr>
                            <w:r w:rsidRPr="00DD6578">
                              <w:rPr>
                                <w:b/>
                                <w:lang w:val="fr-FR"/>
                              </w:rPr>
                              <w:sym w:font="Wingdings" w:char="F0E8"/>
                            </w:r>
                            <w:proofErr w:type="gramStart"/>
                            <w:r>
                              <w:rPr>
                                <w:b/>
                                <w:lang w:val="fr-FR"/>
                              </w:rPr>
                              <w:t>phase</w:t>
                            </w:r>
                            <w:proofErr w:type="gramEnd"/>
                            <w:r>
                              <w:rPr>
                                <w:b/>
                                <w:lang w:val="fr-FR"/>
                              </w:rPr>
                              <w:t xml:space="preserve"> 1 de diagnostic : e</w:t>
                            </w:r>
                            <w:proofErr w:type="spellStart"/>
                            <w:r>
                              <w:t>njeux</w:t>
                            </w:r>
                            <w:proofErr w:type="spellEnd"/>
                            <w:r>
                              <w:t xml:space="preserve"> et </w:t>
                            </w:r>
                            <w:proofErr w:type="spellStart"/>
                            <w:r>
                              <w:t>potentialités</w:t>
                            </w:r>
                            <w:proofErr w:type="spellEnd"/>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Zone de texte 12" o:spid="_x0000_s1029" style="position:absolute;left:0;text-align:left;margin-left:8.75pt;margin-top:2.25pt;width:191.9pt;height:3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Kv3gEAAMwDAAAOAAAAZHJzL2Uyb0RvYy54bWysU01v2zAMvQ/YfxB0X+w4aZoacYphRXYZ&#10;ugJtMWA3RZYSAfoapcTOvx8lu0nb7TRMB1kUqUe+R3p12xtNjgKCcrah00lJibDctcruGvr8tPm0&#10;pCREZlumnRUNPYlAb9cfP6w6X4vK7Z1uBRAEsaHufEP3Mfq6KALfC8PCxHlh0SkdGBbRhF3RAusQ&#10;3eiiKstF0TloPTguQsDbu8FJ1xlfSsHjdymDiEQ3FGuLeYe8b9NerFes3gHze8XHMtg/VGGYspj0&#10;DHXHIiMHUH9AGcXBBSfjhDtTOCkVF5kDspmW79g87pkXmQuKE/xZpvD/YPn98QGIahtaXVNimcEe&#10;/cROkVaQKPooyLRKInU+1Bj76B9gtAIeE+Negklf5EL6LOzpLCwCEI6X1Xy2WF5dUcLRN5/d3Myv&#10;E2hxee0hxK/CGZIODQVsXNaTHb+FOIS+hKRkwWnVbpTW2YDd9osGcmTY5E1eI/qbMG1J19DFfFlm&#10;5De+8BqizOtvEOAOth2q0TalFnnExhKTRoMq6RT7bZ+FnSWkdLN17QnF7nDaGhp+HRik5rI6EXvq&#10;fzDwI/sk/L176T6r34kwxKaX1n0+RCdVVuiSApVNBo5M1ngc7zSTr+0cdfkJ178BAAD//wMAUEsD&#10;BBQABgAIAAAAIQDy02XF3QAAAAcBAAAPAAAAZHJzL2Rvd25yZXYueG1sTI7NTsMwEITvSLyDtUhc&#10;Kmr3h6YKcaoC4khRS9WzGy9JRLwOsZuEt2c5wWk0mtHMl21G14geu1B70jCbKhBIhbc1lRqO7y93&#10;axAhGrKm8YQavjHAJr++ykxq/UB77A+xFDxCITUaqhjbVMpQVOhMmPoWibMP3zkT2XaltJ0ZeNw1&#10;cq7USjpTEz9UpsWnCovPw8VpeFWPW9nvvlbDvEz6/XCavD3jROvbm3H7ACLiGP/K8IvP6JAz09lf&#10;yAbRsE/uualhycLxUs0WIM4aksUaZJ7J//z5DwAAAP//AwBQSwECLQAUAAYACAAAACEAtoM4kv4A&#10;AADhAQAAEwAAAAAAAAAAAAAAAAAAAAAAW0NvbnRlbnRfVHlwZXNdLnhtbFBLAQItABQABgAIAAAA&#10;IQA4/SH/1gAAAJQBAAALAAAAAAAAAAAAAAAAAC8BAABfcmVscy8ucmVsc1BLAQItABQABgAIAAAA&#10;IQBtHeKv3gEAAMwDAAAOAAAAAAAAAAAAAAAAAC4CAABkcnMvZTJvRG9jLnhtbFBLAQItABQABgAI&#10;AAAAIQDy02XF3QAAAAcBAAAPAAAAAAAAAAAAAAAAADgEAABkcnMvZG93bnJldi54bWxQSwUGAAAA&#10;AAQABADzAAAAQgUAAAAA&#10;" strokeweight=".18mm">
                <v:stroke joinstyle="round"/>
                <v:textbox>
                  <w:txbxContent>
                    <w:p w:rsidR="009A10E6" w:rsidRPr="00DD6578" w:rsidRDefault="009A10E6" w:rsidP="00DD6578">
                      <w:pPr>
                        <w:pStyle w:val="Contenudecadre"/>
                        <w:rPr>
                          <w:b/>
                          <w:lang w:val="fr-FR"/>
                        </w:rPr>
                      </w:pPr>
                      <w:r w:rsidRPr="00DD6578">
                        <w:rPr>
                          <w:b/>
                          <w:lang w:val="fr-FR"/>
                        </w:rPr>
                        <w:sym w:font="Wingdings" w:char="F0E8"/>
                      </w:r>
                      <w:proofErr w:type="gramStart"/>
                      <w:r>
                        <w:rPr>
                          <w:b/>
                          <w:lang w:val="fr-FR"/>
                        </w:rPr>
                        <w:t>phase</w:t>
                      </w:r>
                      <w:proofErr w:type="gramEnd"/>
                      <w:r>
                        <w:rPr>
                          <w:b/>
                          <w:lang w:val="fr-FR"/>
                        </w:rPr>
                        <w:t xml:space="preserve"> 1 de diagnostic : e</w:t>
                      </w:r>
                      <w:proofErr w:type="spellStart"/>
                      <w:r>
                        <w:t>njeux</w:t>
                      </w:r>
                      <w:proofErr w:type="spellEnd"/>
                      <w:r>
                        <w:t xml:space="preserve"> et </w:t>
                      </w:r>
                      <w:proofErr w:type="spellStart"/>
                      <w:r>
                        <w:t>potentialités</w:t>
                      </w:r>
                      <w:proofErr w:type="spellEnd"/>
                    </w:p>
                  </w:txbxContent>
                </v:textbox>
              </v:rect>
            </w:pict>
          </mc:Fallback>
        </mc:AlternateContent>
      </w:r>
      <w:r w:rsidR="003F2116" w:rsidRPr="00A45BEB">
        <w:rPr>
          <w:rFonts w:ascii="Arial Narrow" w:eastAsia="Arial Narrow" w:hAnsi="Arial Narrow"/>
          <w:b/>
          <w:bCs/>
          <w:noProof/>
          <w:color w:val="0070C0"/>
          <w:sz w:val="23"/>
          <w:lang w:val="fr-FR" w:eastAsia="fr-FR"/>
        </w:rPr>
        <mc:AlternateContent>
          <mc:Choice Requires="wps">
            <w:drawing>
              <wp:anchor distT="0" distB="0" distL="114300" distR="114300" simplePos="0" relativeHeight="251703296" behindDoc="0" locked="0" layoutInCell="1" allowOverlap="1" wp14:anchorId="7BB490CF" wp14:editId="592446CA">
                <wp:simplePos x="0" y="0"/>
                <wp:positionH relativeFrom="column">
                  <wp:posOffset>5459095</wp:posOffset>
                </wp:positionH>
                <wp:positionV relativeFrom="paragraph">
                  <wp:posOffset>10795</wp:posOffset>
                </wp:positionV>
                <wp:extent cx="1352550" cy="5071745"/>
                <wp:effectExtent l="0" t="0" r="19050" b="0"/>
                <wp:wrapNone/>
                <wp:docPr id="22" name="Flèche courbée vers la gauche 3"/>
                <wp:cNvGraphicFramePr/>
                <a:graphic xmlns:a="http://schemas.openxmlformats.org/drawingml/2006/main">
                  <a:graphicData uri="http://schemas.microsoft.com/office/word/2010/wordprocessingShape">
                    <wps:wsp>
                      <wps:cNvSpPr/>
                      <wps:spPr>
                        <a:xfrm rot="10800000" flipH="1">
                          <a:off x="0" y="0"/>
                          <a:ext cx="1352550" cy="5071745"/>
                        </a:xfrm>
                        <a:prstGeom prst="curvedLeftArrow">
                          <a:avLst>
                            <a:gd name="adj1" fmla="val 25000"/>
                            <a:gd name="adj2" fmla="val 50000"/>
                            <a:gd name="adj3" fmla="val 25000"/>
                          </a:avLst>
                        </a:prstGeom>
                        <a:solidFill>
                          <a:sysClr val="windowText" lastClr="000000"/>
                        </a:solidFill>
                        <a:ln w="25560">
                          <a:noFill/>
                        </a:ln>
                        <a:effectLst/>
                      </wps:spPr>
                      <wps:bodyPr/>
                    </wps:wsp>
                  </a:graphicData>
                </a:graphic>
                <wp14:sizeRelH relativeFrom="margin">
                  <wp14:pctWidth>0</wp14:pctWidth>
                </wp14:sizeRelH>
                <wp14:sizeRelV relativeFrom="margin">
                  <wp14:pctHeight>0</wp14:pctHeight>
                </wp14:sizeRelV>
              </wp:anchor>
            </w:drawing>
          </mc:Choice>
          <mc:Fallback>
            <w:pict>
              <v:shape id="Flèche courbée vers la gauche 3" o:spid="_x0000_s1026" type="#_x0000_t103" style="position:absolute;margin-left:429.85pt;margin-top:.85pt;width:106.5pt;height:399.35pt;rotation:18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ak+QEAAOUDAAAOAAAAZHJzL2Uyb0RvYy54bWysU9tuEzEQfUfiHyy/k72EbasomwpRBR4q&#10;qNTyAY4viZFvGjvZ5I/gO/pjjL1LGi5PiH2wPOPx8ZxzZpe3R2vIQULU3vW0mdWUSMe90G7b0y9P&#10;6zc3lMTEnGDGO9nTk4z0dvX61XIIC9n6nTdCAkEQFxdD6OkupbCoqsh30rI480E6PFQeLEsYwrYS&#10;wAZEt6Zq6/qqGjyIAJ7LGDF7Nx7SVcFXSvL0WakoEzE9xd5SWaGsm7xWqyVbbIGFneZTG+wfurBM&#10;O3z0DHXHEiN70H9AWc3BR6/SjHtbeaU0l4UDsmnq39g87liQhQuKE8NZpvj/YPmnwwMQLXratpQ4&#10;ZtGjtXn+hvoT7vewef4ui7/EMLJl+5yfZ9WGEBd4+TE8wBRF3GYJjgosAY9SN/VNnT9KlNHhIyaK&#10;RsiaHIsFp7MF8pgIx2Qz79quwxscz7r6url+2+XnqhE34weI6YP0luRNT/keDlLcS5XeAfihvMAO&#10;9zEVO8TEiYmvDbZhDbp7YIa0Xe5rdP+iBjV4qcklf6mZX9accbDB6VXc/WwxtxC90WKtjSnBKb43&#10;QLCDnuIUCz88IXOK4saEByhH+SbGv1w1jgzoUtdd1YWj8xl0lMa4DC7LvCPznMz+jI7k3caLUzGq&#10;5HGWiqLT3OdhvYzL7Ze/c/UDAAD//wMAUEsDBBQABgAIAAAAIQC9EI1W3gAAAAoBAAAPAAAAZHJz&#10;L2Rvd25yZXYueG1sTI9BSwMxEIXvgv8hjODNJi7a1nWzRQQRBYtWodd0M+4uJpMlSberv97pSU8z&#10;w/d48161mrwTI8bUB9JwOVMgkJpge2o1fLw/XCxBpGzIGhcINXxjglV9elKZ0oYDveG4ya1gE0ql&#10;0dDlPJRSpqZDb9IsDEjMPkP0JvMZW2mjObC5d7JQai696Yk/dGbA+w6br83ea/h5zm5ab8fiKb36&#10;Rxe3af7SJ63Pz6a7WxAZp/wnhmN8jg41Z9qFPdkknIbl9c2CpQx4HLlaFLztmCh1BbKu5P8K9S8A&#10;AAD//wMAUEsBAi0AFAAGAAgAAAAhALaDOJL+AAAA4QEAABMAAAAAAAAAAAAAAAAAAAAAAFtDb250&#10;ZW50X1R5cGVzXS54bWxQSwECLQAUAAYACAAAACEAOP0h/9YAAACUAQAACwAAAAAAAAAAAAAAAAAv&#10;AQAAX3JlbHMvLnJlbHNQSwECLQAUAAYACAAAACEAlsTGpPkBAADlAwAADgAAAAAAAAAAAAAAAAAu&#10;AgAAZHJzL2Uyb0RvYy54bWxQSwECLQAUAAYACAAAACEAvRCNVt4AAAAKAQAADwAAAAAAAAAAAAAA&#10;AABTBAAAZHJzL2Rvd25yZXYueG1sUEsFBgAAAAAEAAQA8wAAAF4FAAAAAA==&#10;" adj="18720,20880,5400" fillcolor="windowText" stroked="f" strokeweight=".71mm"/>
            </w:pict>
          </mc:Fallback>
        </mc:AlternateContent>
      </w:r>
    </w:p>
    <w:p w:rsidR="003F2116" w:rsidRPr="00A45BEB" w:rsidRDefault="007F0DFF" w:rsidP="003F2116">
      <w:pPr>
        <w:spacing w:before="251" w:line="254" w:lineRule="exact"/>
        <w:ind w:left="2832" w:right="72"/>
        <w:jc w:val="both"/>
        <w:textAlignment w:val="baseline"/>
        <w:rPr>
          <w:rFonts w:ascii="Arial Narrow" w:eastAsia="Arial Narrow" w:hAnsi="Arial Narrow"/>
          <w:b/>
          <w:bCs/>
          <w:color w:val="0070C0"/>
          <w:sz w:val="23"/>
          <w:lang w:val="fr-FR"/>
        </w:rPr>
      </w:pPr>
      <w:r w:rsidRPr="00A45BEB">
        <w:rPr>
          <w:rFonts w:ascii="Arial Narrow" w:eastAsia="Arial Narrow" w:hAnsi="Arial Narrow"/>
          <w:b/>
          <w:bCs/>
          <w:noProof/>
          <w:color w:val="0070C0"/>
          <w:sz w:val="23"/>
          <w:lang w:val="fr-FR" w:eastAsia="fr-FR"/>
        </w:rPr>
        <mc:AlternateContent>
          <mc:Choice Requires="wps">
            <w:drawing>
              <wp:anchor distT="0" distB="0" distL="114300" distR="114300" simplePos="0" relativeHeight="251716608" behindDoc="0" locked="0" layoutInCell="1" allowOverlap="1" wp14:anchorId="642FDE22" wp14:editId="1B69B065">
                <wp:simplePos x="0" y="0"/>
                <wp:positionH relativeFrom="column">
                  <wp:posOffset>-208280</wp:posOffset>
                </wp:positionH>
                <wp:positionV relativeFrom="paragraph">
                  <wp:posOffset>26670</wp:posOffset>
                </wp:positionV>
                <wp:extent cx="264795" cy="1111885"/>
                <wp:effectExtent l="0" t="0" r="1905" b="0"/>
                <wp:wrapNone/>
                <wp:docPr id="36" name="Flèche courbée vers la gauche 3"/>
                <wp:cNvGraphicFramePr/>
                <a:graphic xmlns:a="http://schemas.openxmlformats.org/drawingml/2006/main">
                  <a:graphicData uri="http://schemas.microsoft.com/office/word/2010/wordprocessingShape">
                    <wps:wsp>
                      <wps:cNvSpPr/>
                      <wps:spPr>
                        <a:xfrm rot="10800000">
                          <a:off x="0" y="0"/>
                          <a:ext cx="264795" cy="1111885"/>
                        </a:xfrm>
                        <a:prstGeom prst="curvedLeftArrow">
                          <a:avLst>
                            <a:gd name="adj1" fmla="val 25000"/>
                            <a:gd name="adj2" fmla="val 50000"/>
                            <a:gd name="adj3" fmla="val 25000"/>
                          </a:avLst>
                        </a:prstGeom>
                        <a:solidFill>
                          <a:sysClr val="window" lastClr="FFFFFF">
                            <a:lumMod val="85000"/>
                          </a:sysClr>
                        </a:solidFill>
                        <a:ln w="25560">
                          <a:noFill/>
                        </a:ln>
                        <a:effectLst/>
                      </wps:spPr>
                      <wps:bodyPr/>
                    </wps:wsp>
                  </a:graphicData>
                </a:graphic>
                <wp14:sizeRelH relativeFrom="margin">
                  <wp14:pctWidth>0</wp14:pctWidth>
                </wp14:sizeRelH>
                <wp14:sizeRelV relativeFrom="margin">
                  <wp14:pctHeight>0</wp14:pctHeight>
                </wp14:sizeRelV>
              </wp:anchor>
            </w:drawing>
          </mc:Choice>
          <mc:Fallback>
            <w:pict>
              <v:shape id="Flèche courbée vers la gauche 3" o:spid="_x0000_s1026" type="#_x0000_t103" style="position:absolute;margin-left:-16.4pt;margin-top:2.1pt;width:20.85pt;height:87.5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Uk/QEAAPcDAAAOAAAAZHJzL2Uyb0RvYy54bWysU0uOEzEQ3SNxB8t70p2EhCZKZ4QYhc0A&#10;I81wAMefpJHtsspOOrkRnGMuRtmdCeGzQnhhVZXLr169spc3R2fZQWPswLd8PKo5016C6vy25V8e&#10;168azmISXgkLXrf8pCO/Wb18sezDQk9gB1ZpZATi46IPLd+lFBZVFeVOOxFHELSnQwPoRCIXt5VC&#10;0RO6s9WkrudVD6gCgtQxUvR2OOSrgm+MlumzMVEnZltO3FLZseybvFerpVhsUYRdJ880xD+wcKLz&#10;VPQCdSuSYHvs/oBynUSIYNJIgqvAmE7q0gN1M65/6+ZhJ4IuvZA4MVxkiv8PVn463CPrVMunc868&#10;cDSjtX36RvozCXvcPH3XZb7MCrYV+xyfZtX6EBd0+SHc49mLZGYJjgYdQyCpx3VT51WUoV7ZsQh/&#10;ugivj4lJCk7mr9+8nXEm6WhMq2lmuUY1gGXQgDF90OBYNlou93jQ6k6b9A4R+lJAHO5iKjNQ50aE&#10;+jrmzDhLIz0IyyazTGYY+VXO5Donp/wlZ3qdc8EhgueqZD1TzBQi2E6tO2uLc4rvLTJi0HJ6uor4&#10;kpoxUZDELqs0YPfuI6ghr3mmSsCx3C9y/IJrPetJu9lsPijsIVccdLM+V9blB5AsOZgnNswoWxtQ&#10;pzK6EqfXVfDPPyE/32u/3P75X1c/AAAA//8DAFBLAwQUAAYACAAAACEA0k31dt0AAAAHAQAADwAA&#10;AGRycy9kb3ducmV2LnhtbEzOP0/DMBAF8B2J72AdElvrkFbQhjgVQmIIExSWbm58TULtc4idP/Dp&#10;OSYYT+/p3S/fzc6KEfvQelJws0xAIFXetFQreH97WmxAhKjJaOsJFXxhgF1xeZHrzPiJXnHcx1rw&#10;CIVMK2hi7DIpQ9Wg02HpOyTOTr53OvLZ19L0euJxZ2WaJLfS6Zb4Q6M7fGywOu8Hp0B+HMYXWZbm&#10;ezp8ls/nE1pcD0pdX80P9yAizvGvDL98pkPBpqMfyARhFSxWKdOjgnUKgvPNFsSRa3fbFcgil//9&#10;xQ8AAAD//wMAUEsBAi0AFAAGAAgAAAAhALaDOJL+AAAA4QEAABMAAAAAAAAAAAAAAAAAAAAAAFtD&#10;b250ZW50X1R5cGVzXS54bWxQSwECLQAUAAYACAAAACEAOP0h/9YAAACUAQAACwAAAAAAAAAAAAAA&#10;AAAvAQAAX3JlbHMvLnJlbHNQSwECLQAUAAYACAAAACEAyA21JP0BAAD3AwAADgAAAAAAAAAAAAAA&#10;AAAuAgAAZHJzL2Uyb0RvYy54bWxQSwECLQAUAAYACAAAACEA0k31dt0AAAAHAQAADwAAAAAAAAAA&#10;AAAAAABXBAAAZHJzL2Rvd25yZXYueG1sUEsFBgAAAAAEAAQA8wAAAGEFAAAAAA==&#10;" adj="19028,20957,5400" fillcolor="#d9d9d9" stroked="f" strokeweight=".71mm"/>
            </w:pict>
          </mc:Fallback>
        </mc:AlternateContent>
      </w:r>
    </w:p>
    <w:p w:rsidR="003F2116" w:rsidRPr="00A45BEB" w:rsidRDefault="003F2116" w:rsidP="003F2116">
      <w:pPr>
        <w:spacing w:before="251" w:line="254" w:lineRule="exact"/>
        <w:ind w:left="2832" w:right="72"/>
        <w:jc w:val="both"/>
        <w:textAlignment w:val="baseline"/>
        <w:rPr>
          <w:rFonts w:ascii="Arial Narrow" w:eastAsia="Arial Narrow" w:hAnsi="Arial Narrow"/>
          <w:b/>
          <w:bCs/>
          <w:color w:val="0070C0"/>
          <w:sz w:val="23"/>
          <w:lang w:val="fr-FR"/>
        </w:rPr>
      </w:pPr>
      <w:r w:rsidRPr="00A45BEB">
        <w:rPr>
          <w:rFonts w:ascii="Arial Narrow" w:eastAsia="Arial Narrow" w:hAnsi="Arial Narrow"/>
          <w:b/>
          <w:bCs/>
          <w:noProof/>
          <w:color w:val="0070C0"/>
          <w:sz w:val="23"/>
          <w:lang w:val="fr-FR" w:eastAsia="fr-FR"/>
        </w:rPr>
        <mc:AlternateContent>
          <mc:Choice Requires="wps">
            <w:drawing>
              <wp:anchor distT="0" distB="0" distL="114300" distR="114300" simplePos="0" relativeHeight="251707392" behindDoc="0" locked="0" layoutInCell="1" allowOverlap="1" wp14:anchorId="3932F8E6" wp14:editId="73836E1D">
                <wp:simplePos x="0" y="0"/>
                <wp:positionH relativeFrom="column">
                  <wp:posOffset>3646937</wp:posOffset>
                </wp:positionH>
                <wp:positionV relativeFrom="paragraph">
                  <wp:posOffset>105518</wp:posOffset>
                </wp:positionV>
                <wp:extent cx="1010920" cy="374015"/>
                <wp:effectExtent l="0" t="0" r="0" b="6985"/>
                <wp:wrapNone/>
                <wp:docPr id="32" name="Flèche vers le bas 14"/>
                <wp:cNvGraphicFramePr/>
                <a:graphic xmlns:a="http://schemas.openxmlformats.org/drawingml/2006/main">
                  <a:graphicData uri="http://schemas.microsoft.com/office/word/2010/wordprocessingShape">
                    <wps:wsp>
                      <wps:cNvSpPr/>
                      <wps:spPr>
                        <a:xfrm>
                          <a:off x="0" y="0"/>
                          <a:ext cx="1010920" cy="374015"/>
                        </a:xfrm>
                        <a:prstGeom prst="downArrow">
                          <a:avLst>
                            <a:gd name="adj1" fmla="val 50000"/>
                            <a:gd name="adj2" fmla="val 50000"/>
                          </a:avLst>
                        </a:prstGeom>
                        <a:solidFill>
                          <a:srgbClr val="F79646"/>
                        </a:solidFill>
                        <a:ln w="25560">
                          <a:noFill/>
                        </a:ln>
                        <a:effectLst/>
                      </wps:spPr>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26" type="#_x0000_t67" style="position:absolute;margin-left:287.15pt;margin-top:8.3pt;width:79.6pt;height:29.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CyQEAAIIDAAAOAAAAZHJzL2Uyb0RvYy54bWysU9tuGyEQfa+Uf0C8x3uJ7TQrr6MqkftS&#10;tZHSfgDm4qUCBgHx2n/U/+iPdcBb59I+Vd0Hdi5wmHNmWN0erCF7GaIG19NmVlMiHQeh3a6n375u&#10;Lt9TEhNzghlwsqdHGent+uLdavSdbGEAI2QgCOJiN/qeDin5rqoiH6RlcQZeOkwqCJYldMOuEoGN&#10;iG5N1db1shohCB+Ayxgxen9K0nXBV0ry9EWpKBMxPcXaUllDWbd5rdYr1u0C84PmUxnsH6qwTDu8&#10;9Ax1zxIjT0H/AWU1DxBBpRkHW4FSmsvCAdk09Rs2jwPzsnBBcaI/yxT/Hyz/vH8IRIueXrWUOGax&#10;Rxvz8wfqX9pKjCRbFkkzz1KNPnZ44tE/hMmLaGbeBxVs/iMjcijyHs/yykMiHIMNMrxpsQscc1fX&#10;87pZZNDq+bQPMX2UYEk2eipgdB9CgLFIy/afYioai6lQJr43lChrsGV7Zsiixm9q6Ys9SOwve/Da&#10;CRGt3xdn+AhGi402pjhht70zgSA8CnN9s5wvp5pfbTOOjD1tF4tlXWp1kAFO5IzLQLIMIzLIwazj&#10;SblsbUEci6Aljo0umkxDmSfppV9OPz+d9S8AAAD//wMAUEsDBBQABgAIAAAAIQAK391F3wAAAAkB&#10;AAAPAAAAZHJzL2Rvd25yZXYueG1sTI9NT4NAEIbvJv6HzZh4s4ulUIMsjZp44aCxfl0HdgsoO0vZ&#10;paX/3vGkt5m8T955Jt/MthcHM/rOkYLrRQTCUO10R42Ct9fHqxsQPiBp7B0ZBSfjYVOcn+WYaXek&#10;F3PYhkZwCfkMFbQhDJmUvm6NRb9wgyHOdm60GHgdG6lHPHK57eUyilJpsSO+0OJgHlpTf28nq2D3&#10;8VRWcvn12ZTPp2lV7tG+3++VuryY725BBDOHPxh+9VkdCnaq3ETai15Bsl7FjHKQpiAYWMdxAqLi&#10;IUlAFrn8/0HxAwAA//8DAFBLAQItABQABgAIAAAAIQC2gziS/gAAAOEBAAATAAAAAAAAAAAAAAAA&#10;AAAAAABbQ29udGVudF9UeXBlc10ueG1sUEsBAi0AFAAGAAgAAAAhADj9If/WAAAAlAEAAAsAAAAA&#10;AAAAAAAAAAAALwEAAF9yZWxzLy5yZWxzUEsBAi0AFAAGAAgAAAAhAIFzj4LJAQAAggMAAA4AAAAA&#10;AAAAAAAAAAAALgIAAGRycy9lMm9Eb2MueG1sUEsBAi0AFAAGAAgAAAAhAArf3UXfAAAACQEAAA8A&#10;AAAAAAAAAAAAAAAAIwQAAGRycy9kb3ducmV2LnhtbFBLBQYAAAAABAAEAPMAAAAvBQAAAAA=&#10;" adj="10800" fillcolor="#f79646" stroked="f" strokeweight=".71mm"/>
            </w:pict>
          </mc:Fallback>
        </mc:AlternateContent>
      </w:r>
      <w:r w:rsidRPr="00A45BEB">
        <w:rPr>
          <w:rFonts w:ascii="Arial Narrow" w:eastAsia="Arial Narrow" w:hAnsi="Arial Narrow"/>
          <w:b/>
          <w:bCs/>
          <w:noProof/>
          <w:color w:val="0070C0"/>
          <w:sz w:val="23"/>
          <w:lang w:val="fr-FR" w:eastAsia="fr-FR"/>
        </w:rPr>
        <mc:AlternateContent>
          <mc:Choice Requires="wps">
            <w:drawing>
              <wp:anchor distT="0" distB="0" distL="114300" distR="114300" simplePos="0" relativeHeight="251701248" behindDoc="0" locked="0" layoutInCell="1" allowOverlap="1" wp14:anchorId="14243138" wp14:editId="4B80ED5C">
                <wp:simplePos x="0" y="0"/>
                <wp:positionH relativeFrom="column">
                  <wp:posOffset>514350</wp:posOffset>
                </wp:positionH>
                <wp:positionV relativeFrom="paragraph">
                  <wp:posOffset>82143</wp:posOffset>
                </wp:positionV>
                <wp:extent cx="1010920" cy="326390"/>
                <wp:effectExtent l="0" t="0" r="0" b="0"/>
                <wp:wrapNone/>
                <wp:docPr id="33" name="Flèche vers le bas 10"/>
                <wp:cNvGraphicFramePr/>
                <a:graphic xmlns:a="http://schemas.openxmlformats.org/drawingml/2006/main">
                  <a:graphicData uri="http://schemas.microsoft.com/office/word/2010/wordprocessingShape">
                    <wps:wsp>
                      <wps:cNvSpPr/>
                      <wps:spPr>
                        <a:xfrm>
                          <a:off x="0" y="0"/>
                          <a:ext cx="1010920" cy="326390"/>
                        </a:xfrm>
                        <a:prstGeom prst="downArrow">
                          <a:avLst>
                            <a:gd name="adj1" fmla="val 50000"/>
                            <a:gd name="adj2" fmla="val 50000"/>
                          </a:avLst>
                        </a:prstGeom>
                        <a:solidFill>
                          <a:srgbClr val="C0504D"/>
                        </a:solidFill>
                        <a:ln w="25560">
                          <a:noFill/>
                        </a:ln>
                        <a:effectLst/>
                      </wps:spPr>
                      <wps:bodyPr/>
                    </wps:wsp>
                  </a:graphicData>
                </a:graphic>
              </wp:anchor>
            </w:drawing>
          </mc:Choice>
          <mc:Fallback>
            <w:pict>
              <v:shape id="Flèche vers le bas 10" o:spid="_x0000_s1026" type="#_x0000_t67" style="position:absolute;margin-left:40.5pt;margin-top:6.45pt;width:79.6pt;height:25.7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WFxwEAAIIDAAAOAAAAZHJzL2Uyb0RvYy54bWysU0tuGzEM3RfIHQTt6/k4NpqBx0ERw90E&#10;bYC0B5D18ajQD5TqsW+Ue/RipZSpnbZZBfVCJinyke9Rs7o9WkMOEqL2rqfNrKZEOu6Fdvuefvu6&#10;ff+BkpiYE8x4J3t6kpHerq/ercbQydYP3ggJBEFc7MbQ0yGl0FVV5IO0LM58kA4vlQfLErqwrwSw&#10;EdGtqdq6XlajBxHAcxkjRjfPl3Rd8JWSPH1RKspETE9xtlROKOcun9V6xbo9sDBoPo3B3jCFZdph&#10;0zPUhiVGfoD+B8pqDj56lWbc28orpbksHJBNU//F5nFgQRYuKE4MZ5ni/4Plnw8PQLTo6XxOiWMW&#10;d7Q1P59Q/7JWYiTZsUiaItUYYocVj+EBULjsRTQz76MCm/+RETkWeU9neeUxEY7BBhnetLgFjnfz&#10;djm/KaDVpTpATJ+ktyQbPRV+dB8B/FikZYf7mIrGYhqUie8NJcoaXNmBGbKo8Tet9EVO+2oOtp0Q&#10;0frdOMNHb7TYamOKA/vdnQGC8D29qxf19SY3wJI/0owjY0/bxWJZl1mdzwDPicZlIFkeIzLIwYty&#10;2dp5cSqCljguuuBPjzK/pJd+qb58OutfAAAA//8DAFBLAwQUAAYACAAAACEAA0ncg+AAAAAIAQAA&#10;DwAAAGRycy9kb3ducmV2LnhtbEyPwU7DMBBE70j8g7VIXFBr15SqDXEqhODAgQraqoLbNjZJIF5H&#10;sduGv2c5wXF2VjNv8uXgW3F0fWwCGZiMFQhHZbANVQa2m8fRHERMSBbbQM7At4uwLM7PcsxsONGr&#10;O65TJTiEYoYG6pS6TMpY1s5jHIfOEXsfofeYWPaVtD2eONy3Uis1kx4b4oYaO3dfu/JrffAGdvrl&#10;Rl+h14unZ7lT76vPtwe1MebyYri7BZHckP6e4Ref0aFgpn04kI2iNTCf8JTEd70Awb6eKg1ib2A2&#10;vQZZ5PL/gOIHAAD//wMAUEsBAi0AFAAGAAgAAAAhALaDOJL+AAAA4QEAABMAAAAAAAAAAAAAAAAA&#10;AAAAAFtDb250ZW50X1R5cGVzXS54bWxQSwECLQAUAAYACAAAACEAOP0h/9YAAACUAQAACwAAAAAA&#10;AAAAAAAAAAAvAQAAX3JlbHMvLnJlbHNQSwECLQAUAAYACAAAACEAgKPVhccBAACCAwAADgAAAAAA&#10;AAAAAAAAAAAuAgAAZHJzL2Uyb0RvYy54bWxQSwECLQAUAAYACAAAACEAA0ncg+AAAAAIAQAADwAA&#10;AAAAAAAAAAAAAAAhBAAAZHJzL2Rvd25yZXYueG1sUEsFBgAAAAAEAAQA8wAAAC4FAAAAAA==&#10;" adj="10800" fillcolor="#c0504d" stroked="f" strokeweight=".71mm"/>
            </w:pict>
          </mc:Fallback>
        </mc:AlternateContent>
      </w:r>
    </w:p>
    <w:p w:rsidR="003F2116" w:rsidRPr="00A45BEB" w:rsidRDefault="003F2116" w:rsidP="003F2116">
      <w:pPr>
        <w:ind w:left="2832"/>
        <w:rPr>
          <w:lang w:val="fr-FR"/>
        </w:rPr>
      </w:pPr>
      <w:r w:rsidRPr="00A45BEB">
        <w:rPr>
          <w:noProof/>
          <w:lang w:val="fr-FR" w:eastAsia="fr-FR"/>
        </w:rPr>
        <mc:AlternateContent>
          <mc:Choice Requires="wps">
            <w:drawing>
              <wp:anchor distT="0" distB="0" distL="114300" distR="114300" simplePos="0" relativeHeight="251705344" behindDoc="0" locked="0" layoutInCell="1" allowOverlap="1" wp14:anchorId="2C1ECF38" wp14:editId="3500674B">
                <wp:simplePos x="0" y="0"/>
                <wp:positionH relativeFrom="column">
                  <wp:posOffset>67873</wp:posOffset>
                </wp:positionH>
                <wp:positionV relativeFrom="paragraph">
                  <wp:posOffset>127767</wp:posOffset>
                </wp:positionV>
                <wp:extent cx="2483653" cy="776377"/>
                <wp:effectExtent l="0" t="0" r="12065" b="24130"/>
                <wp:wrapNone/>
                <wp:docPr id="34" name="Zone de texte 20"/>
                <wp:cNvGraphicFramePr/>
                <a:graphic xmlns:a="http://schemas.openxmlformats.org/drawingml/2006/main">
                  <a:graphicData uri="http://schemas.microsoft.com/office/word/2010/wordprocessingShape">
                    <wps:wsp>
                      <wps:cNvSpPr/>
                      <wps:spPr>
                        <a:xfrm>
                          <a:off x="0" y="0"/>
                          <a:ext cx="2483653" cy="776377"/>
                        </a:xfrm>
                        <a:prstGeom prst="rect">
                          <a:avLst/>
                        </a:prstGeom>
                        <a:solidFill>
                          <a:srgbClr val="FFFFFF"/>
                        </a:solidFill>
                        <a:ln w="6480">
                          <a:solidFill>
                            <a:srgbClr val="000000"/>
                          </a:solidFill>
                          <a:round/>
                        </a:ln>
                        <a:effectLst/>
                      </wps:spPr>
                      <wps:txbx>
                        <w:txbxContent>
                          <w:p w:rsidR="009A10E6" w:rsidRDefault="009A10E6" w:rsidP="003F2116">
                            <w:pPr>
                              <w:pStyle w:val="Contenudecadre"/>
                              <w:rPr>
                                <w:lang w:val="fr-FR"/>
                              </w:rPr>
                            </w:pPr>
                            <w:r w:rsidRPr="00DD6578">
                              <w:rPr>
                                <w:b/>
                                <w:bCs/>
                                <w:lang w:val="fr-FR"/>
                              </w:rPr>
                              <w:sym w:font="Wingdings" w:char="F0E8"/>
                            </w:r>
                            <w:r>
                              <w:rPr>
                                <w:lang w:val="fr-FR"/>
                              </w:rPr>
                              <w:t xml:space="preserve"> </w:t>
                            </w:r>
                            <w:proofErr w:type="gramStart"/>
                            <w:r>
                              <w:rPr>
                                <w:b/>
                                <w:lang w:val="fr-FR"/>
                              </w:rPr>
                              <w:t>phase</w:t>
                            </w:r>
                            <w:proofErr w:type="gramEnd"/>
                            <w:r>
                              <w:rPr>
                                <w:b/>
                                <w:lang w:val="fr-FR"/>
                              </w:rPr>
                              <w:t xml:space="preserve"> 2 de détermination de la stratégie (objectifs) : </w:t>
                            </w:r>
                            <w:r w:rsidRPr="00DD6578">
                              <w:rPr>
                                <w:lang w:val="fr-FR"/>
                              </w:rPr>
                              <w:t>scénarios en réponse aux enjeux identifiés</w:t>
                            </w:r>
                            <w:r w:rsidRPr="00DD6578">
                              <w:rPr>
                                <w:b/>
                                <w:lang w:val="fr-FR"/>
                              </w:rPr>
                              <w:t xml:space="preserve">  </w:t>
                            </w:r>
                          </w:p>
                          <w:p w:rsidR="009A10E6" w:rsidRDefault="009A10E6" w:rsidP="003F2116">
                            <w:pPr>
                              <w:pStyle w:val="Contenudecadre"/>
                            </w:pP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Zone de texte 20" o:spid="_x0000_s1030" style="position:absolute;left:0;text-align:left;margin-left:5.35pt;margin-top:10.05pt;width:195.55pt;height:6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gU3AEAAMwDAAAOAAAAZHJzL2Uyb0RvYy54bWysU01v2zAMvQ/YfxB0X+wmWRIYcYphRXYZ&#10;ugLtMGA3RR+xAH2NUmLn349S3KTtdhqmgyyK1CPfI72+HawhRwlRe9fSm0lNiXTcC+32Lf3+tP2w&#10;oiQm5gQz3smWnmSkt5v379Z9aOTUd94ICQRBXGz60NIupdBUVeSdtCxOfJAOncqDZQlN2FcCWI/o&#10;1lTTul5UvQcRwHMZI97enZ10U/CVkjx9UyrKRExLsbZUdij7Lu/VZs2aPbDQaT6Wwf6hCsu0w6QX&#10;qDuWGDmA/gPKag4+epUm3NvKK6W5LByQzU39hs1jx4IsXFCcGC4yxf8Hy++PD0C0aOlsToljFnv0&#10;EztFhCRJDkmSaRGpD7HB2MfwAChZtiIeM+NBgc1f5EKGIuzpIiwCEI6X0/lqtvg4o4Sjb7lczJbL&#10;rHx1fR0gpi/SW5IPLQVsXNGTHb/GdA59DsnJojdabLUxxYD97rMBcmTY5G1ZI/qrMONI39LFfFUX&#10;5Fe++BKiLutvEOAPTpyrMS6nlmXExhKvquRTGnZDEXaekfLNzosTit3jtLU0/jowyM1lTSb2NPxg&#10;EEb2Wfh7/9x91rwR4RybXzr/6ZC80kWhawpUNhs4MkXjcbzzTL60S9T1J9z8BgAA//8DAFBLAwQU&#10;AAYACAAAACEAcTjhhNwAAAAJAQAADwAAAGRycy9kb3ducmV2LnhtbEyPzU7DMBCE70i8g7VIXKrW&#10;ThS1KMSpCogjoBbUsxsvSUS8DrGbhLdnOZXj6BvNT7GdXSdGHELrSUOyUiCQKm9bqjV8vD8v70CE&#10;aMiazhNq+MEA2/L6qjC59RPtcTzEWnAIhdxoaGLscylD1aAzYeV7JGaffnAmshxqaQczcbjrZKrU&#10;WjrTEjc0psfHBquvw9lpeFEPOzm+fq+ntN6M++m4eHvChda3N/PuHkTEOV7M8Defp0PJm07+TDaI&#10;jrXasFNDqhIQzDOV8JUTgyzNQJaF/P+g/AUAAP//AwBQSwECLQAUAAYACAAAACEAtoM4kv4AAADh&#10;AQAAEwAAAAAAAAAAAAAAAAAAAAAAW0NvbnRlbnRfVHlwZXNdLnhtbFBLAQItABQABgAIAAAAIQA4&#10;/SH/1gAAAJQBAAALAAAAAAAAAAAAAAAAAC8BAABfcmVscy8ucmVsc1BLAQItABQABgAIAAAAIQDX&#10;qMgU3AEAAMwDAAAOAAAAAAAAAAAAAAAAAC4CAABkcnMvZTJvRG9jLnhtbFBLAQItABQABgAIAAAA&#10;IQBxOOGE3AAAAAkBAAAPAAAAAAAAAAAAAAAAADYEAABkcnMvZG93bnJldi54bWxQSwUGAAAAAAQA&#10;BADzAAAAPwUAAAAA&#10;" strokeweight=".18mm">
                <v:stroke joinstyle="round"/>
                <v:textbox>
                  <w:txbxContent>
                    <w:p w:rsidR="009A10E6" w:rsidRDefault="009A10E6" w:rsidP="003F2116">
                      <w:pPr>
                        <w:pStyle w:val="Contenudecadre"/>
                        <w:rPr>
                          <w:lang w:val="fr-FR"/>
                        </w:rPr>
                      </w:pPr>
                      <w:r w:rsidRPr="00DD6578">
                        <w:rPr>
                          <w:b/>
                          <w:bCs/>
                          <w:lang w:val="fr-FR"/>
                        </w:rPr>
                        <w:sym w:font="Wingdings" w:char="F0E8"/>
                      </w:r>
                      <w:r>
                        <w:rPr>
                          <w:lang w:val="fr-FR"/>
                        </w:rPr>
                        <w:t xml:space="preserve"> </w:t>
                      </w:r>
                      <w:proofErr w:type="gramStart"/>
                      <w:r>
                        <w:rPr>
                          <w:b/>
                          <w:lang w:val="fr-FR"/>
                        </w:rPr>
                        <w:t>phase</w:t>
                      </w:r>
                      <w:proofErr w:type="gramEnd"/>
                      <w:r>
                        <w:rPr>
                          <w:b/>
                          <w:lang w:val="fr-FR"/>
                        </w:rPr>
                        <w:t xml:space="preserve"> 2 de détermination de la stratégie (objectifs) : </w:t>
                      </w:r>
                      <w:r w:rsidRPr="00DD6578">
                        <w:rPr>
                          <w:lang w:val="fr-FR"/>
                        </w:rPr>
                        <w:t>scénarios en réponse aux enjeux identifiés</w:t>
                      </w:r>
                      <w:r w:rsidRPr="00DD6578">
                        <w:rPr>
                          <w:b/>
                          <w:lang w:val="fr-FR"/>
                        </w:rPr>
                        <w:t xml:space="preserve">  </w:t>
                      </w:r>
                    </w:p>
                    <w:p w:rsidR="009A10E6" w:rsidRDefault="009A10E6" w:rsidP="003F2116">
                      <w:pPr>
                        <w:pStyle w:val="Contenudecadre"/>
                      </w:pPr>
                    </w:p>
                  </w:txbxContent>
                </v:textbox>
              </v:rect>
            </w:pict>
          </mc:Fallback>
        </mc:AlternateContent>
      </w:r>
    </w:p>
    <w:p w:rsidR="003F2116" w:rsidRPr="00A45BEB" w:rsidRDefault="003F2116" w:rsidP="003F2116">
      <w:pPr>
        <w:ind w:left="2832"/>
        <w:rPr>
          <w:lang w:val="fr-FR"/>
        </w:rPr>
      </w:pPr>
      <w:r w:rsidRPr="00A45BEB">
        <w:rPr>
          <w:noProof/>
          <w:lang w:val="fr-FR" w:eastAsia="fr-FR"/>
        </w:rPr>
        <mc:AlternateContent>
          <mc:Choice Requires="wps">
            <w:drawing>
              <wp:anchor distT="0" distB="0" distL="114300" distR="114300" simplePos="0" relativeHeight="251717632" behindDoc="0" locked="0" layoutInCell="1" allowOverlap="1" wp14:anchorId="6B877AD1" wp14:editId="477F8435">
                <wp:simplePos x="0" y="0"/>
                <wp:positionH relativeFrom="column">
                  <wp:posOffset>2922941</wp:posOffset>
                </wp:positionH>
                <wp:positionV relativeFrom="paragraph">
                  <wp:posOffset>47529</wp:posOffset>
                </wp:positionV>
                <wp:extent cx="2470809" cy="646430"/>
                <wp:effectExtent l="0" t="0" r="24765" b="20320"/>
                <wp:wrapNone/>
                <wp:docPr id="35" name="Zone de texte 17"/>
                <wp:cNvGraphicFramePr/>
                <a:graphic xmlns:a="http://schemas.openxmlformats.org/drawingml/2006/main">
                  <a:graphicData uri="http://schemas.microsoft.com/office/word/2010/wordprocessingShape">
                    <wps:wsp>
                      <wps:cNvSpPr/>
                      <wps:spPr>
                        <a:xfrm>
                          <a:off x="0" y="0"/>
                          <a:ext cx="2470809" cy="646430"/>
                        </a:xfrm>
                        <a:prstGeom prst="rect">
                          <a:avLst/>
                        </a:prstGeom>
                        <a:solidFill>
                          <a:srgbClr val="FFFFFF"/>
                        </a:solidFill>
                        <a:ln w="6480">
                          <a:solidFill>
                            <a:srgbClr val="000000"/>
                          </a:solidFill>
                          <a:round/>
                        </a:ln>
                        <a:effectLst/>
                      </wps:spPr>
                      <wps:txbx>
                        <w:txbxContent>
                          <w:p w:rsidR="009A10E6" w:rsidRPr="007F0DFF" w:rsidRDefault="009A10E6" w:rsidP="003F2116">
                            <w:pPr>
                              <w:pStyle w:val="Contenudecadre"/>
                              <w:rPr>
                                <w:b/>
                              </w:rPr>
                            </w:pPr>
                            <w:r>
                              <w:sym w:font="Wingdings" w:char="F0E8"/>
                            </w:r>
                            <w:r w:rsidRPr="007F0DFF">
                              <w:rPr>
                                <w:b/>
                              </w:rPr>
                              <w:t xml:space="preserve">Precision de la </w:t>
                            </w:r>
                            <w:proofErr w:type="spellStart"/>
                            <w:r w:rsidRPr="007F0DFF">
                              <w:rPr>
                                <w:b/>
                              </w:rPr>
                              <w:t>stratégie</w:t>
                            </w:r>
                            <w:proofErr w:type="spellEnd"/>
                            <w:r w:rsidRPr="007F0DFF">
                              <w:rPr>
                                <w:b/>
                              </w:rPr>
                              <w:t xml:space="preserve"> </w:t>
                            </w:r>
                            <w:proofErr w:type="spellStart"/>
                            <w:r w:rsidRPr="007F0DFF">
                              <w:rPr>
                                <w:b/>
                              </w:rPr>
                              <w:t>d’intervention</w:t>
                            </w:r>
                            <w:proofErr w:type="spellEnd"/>
                            <w:r w:rsidRPr="007F0DFF">
                              <w:rPr>
                                <w:b/>
                              </w:rPr>
                              <w:t xml:space="preserve"> </w:t>
                            </w:r>
                            <w:proofErr w:type="spellStart"/>
                            <w:r w:rsidRPr="007F0DFF">
                              <w:rPr>
                                <w:b/>
                              </w:rPr>
                              <w:t>retenue</w:t>
                            </w:r>
                            <w:proofErr w:type="spellEnd"/>
                            <w:r w:rsidRPr="007F0DFF">
                              <w:rPr>
                                <w:b/>
                              </w:rPr>
                              <w:t xml:space="preserve"> suite à la mission </w:t>
                            </w:r>
                            <w:proofErr w:type="spellStart"/>
                            <w:r w:rsidRPr="007F0DFF">
                              <w:rPr>
                                <w:b/>
                              </w:rPr>
                              <w:t>en</w:t>
                            </w:r>
                            <w:proofErr w:type="spellEnd"/>
                            <w:r w:rsidRPr="007F0DFF">
                              <w:rPr>
                                <w:b/>
                              </w:rPr>
                              <w:t xml:space="preserve"> tranche </w:t>
                            </w:r>
                            <w:proofErr w:type="spellStart"/>
                            <w:r w:rsidRPr="007F0DFF">
                              <w:rPr>
                                <w:b/>
                              </w:rPr>
                              <w:t>ferme</w:t>
                            </w:r>
                            <w:proofErr w:type="spellEnd"/>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30.15pt;margin-top:3.75pt;width:194.55pt;height:5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2rE3QEAAMwDAAAOAAAAZHJzL2Uyb0RvYy54bWysU0tv2zAMvg/YfxB0X+ykaZoZcYphRXYZ&#10;ugLtMGA3RY9YgF6jlNj596PkJH1sp2E6yKJIfeT3kV7dDtaQg4SovWvpdFJTIh33QrtdS78/bT4s&#10;KYmJOcGMd7KlRxnp7fr9u1UfGjnznTdCAkEQF5s+tLRLKTRVFXknLYsTH6RDp/JgWUITdpUA1iO6&#10;NdWsrhdV70EE8FzGiLd3o5OuC75SkqdvSkWZiGkp1pbKDmXf5r1ar1izAxY6zU9lsH+owjLtMOkF&#10;6o4lRvag/4CymoOPXqUJ97bySmkuCwdkM63fsHnsWJCFC4oTw0Wm+P9g+f3hAYgWLb26psQxiz36&#10;iZ0iQpIkhyTJ9CaL1IfYYOxjeICTFfGYGQ8KbP4iFzIUYY8XYRGAcLyczW/qZf2REo6+xXwxvyrK&#10;V8+vA8T0RXpL8qGlgI0rerLD15gwI4aeQ3Ky6I0WG21MMWC3/WyAHBg2eVNWLhmfvAozjvQ5+7Iu&#10;yK988SVEXdbfIMDvnRihjcupZRmxU4lZo1GVfErDdijCXp/123pxRLF7nLaWxl97Brm5I7Gn4QeD&#10;cGKfhb/35+6z5o0IY2x+6fynffJKF4Vy0jEFcs8GjkxR4TTeeSZf2iXq+Sdc/wYAAP//AwBQSwME&#10;FAAGAAgAAAAhAFMlsHHfAAAACQEAAA8AAABkcnMvZG93bnJldi54bWxMj8FOwzAQRO9I/IO1SFwq&#10;atOGtA1xqgLiCKgFcXbjJYmI1yF2k/D3LCc4ruZp5m2+nVwrBuxD40nD9VyBQCq9bajS8Pb6eLUG&#10;EaIha1pPqOEbA2yL87PcZNaPtMfhECvBJRQyo6GOscukDGWNzoS575A4+/C9M5HPvpK2NyOXu1Yu&#10;lEqlMw3xQm06vK+x/DycnIYndbeTw/NXOi6q1bAf32cvDzjT+vJi2t2CiDjFPxh+9VkdCnY6+hPZ&#10;IFoNSaqWjGpY3YDgfJ1sEhBHBtVmCbLI5f8Pih8AAAD//wMAUEsBAi0AFAAGAAgAAAAhALaDOJL+&#10;AAAA4QEAABMAAAAAAAAAAAAAAAAAAAAAAFtDb250ZW50X1R5cGVzXS54bWxQSwECLQAUAAYACAAA&#10;ACEAOP0h/9YAAACUAQAACwAAAAAAAAAAAAAAAAAvAQAAX3JlbHMvLnJlbHNQSwECLQAUAAYACAAA&#10;ACEA8+tqxN0BAADMAwAADgAAAAAAAAAAAAAAAAAuAgAAZHJzL2Uyb0RvYy54bWxQSwECLQAUAAYA&#10;CAAAACEAUyWwcd8AAAAJAQAADwAAAAAAAAAAAAAAAAA3BAAAZHJzL2Rvd25yZXYueG1sUEsFBgAA&#10;AAAEAAQA8wAAAEMFAAAAAA==&#10;" strokeweight=".18mm">
                <v:stroke joinstyle="round"/>
                <v:textbox>
                  <w:txbxContent>
                    <w:p w:rsidR="009A10E6" w:rsidRPr="007F0DFF" w:rsidRDefault="009A10E6" w:rsidP="003F2116">
                      <w:pPr>
                        <w:pStyle w:val="Contenudecadre"/>
                        <w:rPr>
                          <w:b/>
                        </w:rPr>
                      </w:pPr>
                      <w:r>
                        <w:sym w:font="Wingdings" w:char="F0E8"/>
                      </w:r>
                      <w:r w:rsidRPr="007F0DFF">
                        <w:rPr>
                          <w:b/>
                        </w:rPr>
                        <w:t xml:space="preserve">Precision de la </w:t>
                      </w:r>
                      <w:proofErr w:type="spellStart"/>
                      <w:r w:rsidRPr="007F0DFF">
                        <w:rPr>
                          <w:b/>
                        </w:rPr>
                        <w:t>stratégie</w:t>
                      </w:r>
                      <w:proofErr w:type="spellEnd"/>
                      <w:r w:rsidRPr="007F0DFF">
                        <w:rPr>
                          <w:b/>
                        </w:rPr>
                        <w:t xml:space="preserve"> </w:t>
                      </w:r>
                      <w:proofErr w:type="spellStart"/>
                      <w:r w:rsidRPr="007F0DFF">
                        <w:rPr>
                          <w:b/>
                        </w:rPr>
                        <w:t>d’intervention</w:t>
                      </w:r>
                      <w:proofErr w:type="spellEnd"/>
                      <w:r w:rsidRPr="007F0DFF">
                        <w:rPr>
                          <w:b/>
                        </w:rPr>
                        <w:t xml:space="preserve"> </w:t>
                      </w:r>
                      <w:proofErr w:type="spellStart"/>
                      <w:r w:rsidRPr="007F0DFF">
                        <w:rPr>
                          <w:b/>
                        </w:rPr>
                        <w:t>retenue</w:t>
                      </w:r>
                      <w:proofErr w:type="spellEnd"/>
                      <w:r w:rsidRPr="007F0DFF">
                        <w:rPr>
                          <w:b/>
                        </w:rPr>
                        <w:t xml:space="preserve"> suite à la mission </w:t>
                      </w:r>
                      <w:proofErr w:type="spellStart"/>
                      <w:r w:rsidRPr="007F0DFF">
                        <w:rPr>
                          <w:b/>
                        </w:rPr>
                        <w:t>en</w:t>
                      </w:r>
                      <w:proofErr w:type="spellEnd"/>
                      <w:r w:rsidRPr="007F0DFF">
                        <w:rPr>
                          <w:b/>
                        </w:rPr>
                        <w:t xml:space="preserve"> tranche </w:t>
                      </w:r>
                      <w:proofErr w:type="spellStart"/>
                      <w:r w:rsidRPr="007F0DFF">
                        <w:rPr>
                          <w:b/>
                        </w:rPr>
                        <w:t>ferme</w:t>
                      </w:r>
                      <w:proofErr w:type="spellEnd"/>
                    </w:p>
                  </w:txbxContent>
                </v:textbox>
              </v:rect>
            </w:pict>
          </mc:Fallback>
        </mc:AlternateContent>
      </w:r>
    </w:p>
    <w:p w:rsidR="003F2116" w:rsidRPr="00A45BEB" w:rsidRDefault="003F2116" w:rsidP="003F2116">
      <w:pPr>
        <w:ind w:left="2832"/>
        <w:rPr>
          <w:lang w:val="fr-FR"/>
        </w:rPr>
      </w:pPr>
    </w:p>
    <w:p w:rsidR="003F2116" w:rsidRPr="00A45BEB" w:rsidRDefault="007F0DFF" w:rsidP="003F2116">
      <w:pPr>
        <w:ind w:left="2832"/>
        <w:rPr>
          <w:lang w:val="fr-FR"/>
        </w:rPr>
      </w:pPr>
      <w:r w:rsidRPr="00A45BEB">
        <w:rPr>
          <w:rFonts w:ascii="Arial Narrow" w:eastAsia="Arial Narrow" w:hAnsi="Arial Narrow"/>
          <w:b/>
          <w:bCs/>
          <w:noProof/>
          <w:color w:val="0070C0"/>
          <w:sz w:val="23"/>
          <w:lang w:val="fr-FR" w:eastAsia="fr-FR"/>
        </w:rPr>
        <mc:AlternateContent>
          <mc:Choice Requires="wps">
            <w:drawing>
              <wp:anchor distT="0" distB="0" distL="114300" distR="114300" simplePos="0" relativeHeight="251720704" behindDoc="0" locked="0" layoutInCell="1" allowOverlap="1" wp14:anchorId="01FFCED5" wp14:editId="4DAE723B">
                <wp:simplePos x="0" y="0"/>
                <wp:positionH relativeFrom="column">
                  <wp:posOffset>-328942</wp:posOffset>
                </wp:positionH>
                <wp:positionV relativeFrom="paragraph">
                  <wp:posOffset>77122</wp:posOffset>
                </wp:positionV>
                <wp:extent cx="351766" cy="1595886"/>
                <wp:effectExtent l="0" t="0" r="0" b="4445"/>
                <wp:wrapNone/>
                <wp:docPr id="45" name="Flèche courbée vers la gauche 3"/>
                <wp:cNvGraphicFramePr/>
                <a:graphic xmlns:a="http://schemas.openxmlformats.org/drawingml/2006/main">
                  <a:graphicData uri="http://schemas.microsoft.com/office/word/2010/wordprocessingShape">
                    <wps:wsp>
                      <wps:cNvSpPr/>
                      <wps:spPr>
                        <a:xfrm rot="10800000">
                          <a:off x="0" y="0"/>
                          <a:ext cx="351766" cy="1595886"/>
                        </a:xfrm>
                        <a:prstGeom prst="curvedLeftArrow">
                          <a:avLst>
                            <a:gd name="adj1" fmla="val 25000"/>
                            <a:gd name="adj2" fmla="val 50000"/>
                            <a:gd name="adj3" fmla="val 25000"/>
                          </a:avLst>
                        </a:prstGeom>
                        <a:solidFill>
                          <a:sysClr val="window" lastClr="FFFFFF">
                            <a:lumMod val="85000"/>
                          </a:sysClr>
                        </a:solidFill>
                        <a:ln w="25560">
                          <a:noFill/>
                        </a:ln>
                        <a:effectLst/>
                      </wps:spPr>
                      <wps:bodyPr/>
                    </wps:wsp>
                  </a:graphicData>
                </a:graphic>
                <wp14:sizeRelH relativeFrom="margin">
                  <wp14:pctWidth>0</wp14:pctWidth>
                </wp14:sizeRelH>
                <wp14:sizeRelV relativeFrom="margin">
                  <wp14:pctHeight>0</wp14:pctHeight>
                </wp14:sizeRelV>
              </wp:anchor>
            </w:drawing>
          </mc:Choice>
          <mc:Fallback>
            <w:pict>
              <v:shape id="Flèche courbée vers la gauche 3" o:spid="_x0000_s1026" type="#_x0000_t103" style="position:absolute;margin-left:-25.9pt;margin-top:6.05pt;width:27.7pt;height:125.65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H1/gEAAPcDAAAOAAAAZHJzL2Uyb0RvYy54bWysU9uO0zAQfUfiHyy/0yQtCaFqukKsyssC&#10;K+3yAa4vTZBvGrtN+0fwHftjjJ1uKZcnhB+smfH4zJkz9urmaDQ5SAiDsx2tZiUl0nInBrvr6JfH&#10;zauWkhCZFUw7Kzt6koHerF++WI1+Keeud1pIIAhiw3L0He1j9MuiCLyXhoWZ89LioXJgWEQXdoUA&#10;NiK60cW8LJtidCA8OC5DwOjtdEjXGV8pyeNnpYKMRHcUucW8Q963aS/WK7bcAfP9wM802D+wMGyw&#10;WPQCdcsiI3sY/oAyAwcXnIoz7kzhlBq4zD1gN1X5WzcPPfMy94LiBH+RKfw/WP7pcA9kEB19XVNi&#10;mcEZbfTTN9SfcLeH7dN3medLNCM7tk/xRVJt9GGJlx/8PZy9gGaS4KjAEHAodVW2ZVpZGeyVHLPw&#10;p4vw8hgJx+Cirt40DSUcj6r6bd22TapRTGAJ1EOIH6QzJBkd5Xs4SHEnVXwH4MZcgB3uQswzEOdG&#10;mPhaUaKMxpEemCbzOpGZRn6VM7/OSSl/yVlc51xwkOC5KlrPFBOF4PQgNoPW2TmF9xoIMugoPl2B&#10;fFHNEDGIYueVG9B789GJKa99porAId/PcvyCqy0ZOzqv62ZS2LpUcdJN21RZ5h+AsqRgmtg0o2Rt&#10;nTjl0eU4vq6Mf/4J6fle+/n2z/+6/gEAAP//AwBQSwMEFAAGAAgAAAAhAJXogJHdAAAACAEAAA8A&#10;AABkcnMvZG93bnJldi54bWxMj81OwzAQhO9IvIO1SNxa56ekVYhTISQuiAspgqsdL04gXkexmyZv&#10;jznBcTSjmW+q42IHNuPke0cC0m0CDKl1uicj4O30tDkA80GSloMjFLCih2N9fVXJUrsLveLcBMNi&#10;CflSCuhCGEvOfduhlX7rRqTofbrJyhDlZLie5CWW24FnSVJwK3uKC50c8bHD9rs5WwE78zzPem9U&#10;rl7U+p6tXx9LcxLi9mZ5uAcWcAl/YfjFj+hQRyblzqQ9GwRs7tKIHqKRpcBiIC+AKQFZke+A1xX/&#10;f6D+AQAA//8DAFBLAQItABQABgAIAAAAIQC2gziS/gAAAOEBAAATAAAAAAAAAAAAAAAAAAAAAABb&#10;Q29udGVudF9UeXBlc10ueG1sUEsBAi0AFAAGAAgAAAAhADj9If/WAAAAlAEAAAsAAAAAAAAAAAAA&#10;AAAALwEAAF9yZWxzLy5yZWxzUEsBAi0AFAAGAAgAAAAhAImFgfX+AQAA9wMAAA4AAAAAAAAAAAAA&#10;AAAALgIAAGRycy9lMm9Eb2MueG1sUEsBAi0AFAAGAAgAAAAhAJXogJHdAAAACAEAAA8AAAAAAAAA&#10;AAAAAAAAWAQAAGRycy9kb3ducmV2LnhtbFBLBQYAAAAABAAEAPMAAABiBQAAAAA=&#10;" adj="19219,21005,5400" fillcolor="#d9d9d9" stroked="f" strokeweight=".71mm"/>
            </w:pict>
          </mc:Fallback>
        </mc:AlternateContent>
      </w:r>
    </w:p>
    <w:p w:rsidR="003F2116" w:rsidRPr="00A45BEB" w:rsidRDefault="003F2116" w:rsidP="003F2116">
      <w:pPr>
        <w:ind w:left="2832"/>
        <w:rPr>
          <w:lang w:val="fr-FR"/>
        </w:rPr>
      </w:pPr>
    </w:p>
    <w:p w:rsidR="003F2116" w:rsidRPr="00A45BEB" w:rsidRDefault="003F2116" w:rsidP="003F2116">
      <w:pPr>
        <w:ind w:left="2832"/>
        <w:rPr>
          <w:lang w:val="fr-FR"/>
        </w:rPr>
      </w:pPr>
      <w:r w:rsidRPr="00A45BEB">
        <w:rPr>
          <w:noProof/>
          <w:lang w:val="fr-FR" w:eastAsia="fr-FR"/>
        </w:rPr>
        <mc:AlternateContent>
          <mc:Choice Requires="wps">
            <w:drawing>
              <wp:anchor distT="0" distB="0" distL="114300" distR="114300" simplePos="0" relativeHeight="251708416" behindDoc="0" locked="0" layoutInCell="1" allowOverlap="1" wp14:anchorId="38612BC3" wp14:editId="02D898A8">
                <wp:simplePos x="0" y="0"/>
                <wp:positionH relativeFrom="column">
                  <wp:posOffset>3650435</wp:posOffset>
                </wp:positionH>
                <wp:positionV relativeFrom="paragraph">
                  <wp:posOffset>102870</wp:posOffset>
                </wp:positionV>
                <wp:extent cx="1010920" cy="326390"/>
                <wp:effectExtent l="0" t="0" r="0" b="0"/>
                <wp:wrapNone/>
                <wp:docPr id="37" name="Flèche vers le bas 15"/>
                <wp:cNvGraphicFramePr/>
                <a:graphic xmlns:a="http://schemas.openxmlformats.org/drawingml/2006/main">
                  <a:graphicData uri="http://schemas.microsoft.com/office/word/2010/wordprocessingShape">
                    <wps:wsp>
                      <wps:cNvSpPr/>
                      <wps:spPr>
                        <a:xfrm>
                          <a:off x="0" y="0"/>
                          <a:ext cx="1010920" cy="326390"/>
                        </a:xfrm>
                        <a:prstGeom prst="downArrow">
                          <a:avLst>
                            <a:gd name="adj1" fmla="val 50000"/>
                            <a:gd name="adj2" fmla="val 50000"/>
                          </a:avLst>
                        </a:prstGeom>
                        <a:solidFill>
                          <a:srgbClr val="F79646"/>
                        </a:solidFill>
                        <a:ln w="25560">
                          <a:noFill/>
                        </a:ln>
                        <a:effectLst/>
                      </wps:spPr>
                      <wps:bodyPr/>
                    </wps:wsp>
                  </a:graphicData>
                </a:graphic>
              </wp:anchor>
            </w:drawing>
          </mc:Choice>
          <mc:Fallback>
            <w:pict>
              <v:shape id="Flèche vers le bas 15" o:spid="_x0000_s1026" type="#_x0000_t67" style="position:absolute;margin-left:287.45pt;margin-top:8.1pt;width:79.6pt;height:25.7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MvyAEAAIIDAAAOAAAAZHJzL2Uyb0RvYy54bWysU0uOEzEQ3SNxB8t70p+QHtJKZ4QYhQ2C&#10;kWY4gONP2sg/lU06uRH34GKUnSYzfFaILJyqctWreq/cm9uTNeQoIWrvBtosakqk415odxjo58fd&#10;qzeUxMScYMY7OdCzjPR2+/LFZgq9bP3ojZBAEMTFfgoDHVMKfVVFPkrL4sIH6fBSebAsoQuHSgCb&#10;EN2aqq3rrpo8iACeyxgxene5pNuCr5Tk6ZNSUSZiBoqzpXJCOff5rLYb1h+AhVHzeQz2D1NYph02&#10;vULdscTIV9B/QFnNwUev0oJ7W3mlNJeFA7Jp6t/YPIwsyMIFxYnhKlP8f7D84/EeiBYDXd5Q4pjF&#10;He3M92+of1krMZLsWSTNKks1hdhjxUO4h9mLaGbeJwU2/yMjcirynq/yylMiHIMNMly3uAWOd8u2&#10;W66L/tVTdYCY3ktvSTYGKvzk3gL4qUjLjh9iKhqLeVAmvjSUKGtwZUdmyKrG37zSZzntX3Ow7YyI&#10;1s/GGT56o8VOG1McOOzfGSAIj8LcrLvXXW6AJb+kGUemgbarVVeXWZ3PAJdE4zKQLI8RGeRg1vGi&#10;XLb2XpyLoCWOiy7486PML+m5X6qfPp3tDwAAAP//AwBQSwMEFAAGAAgAAAAhAKXZ5zDfAAAACQEA&#10;AA8AAABkcnMvZG93bnJldi54bWxMj0FPg0AQhe8m/ofNmHizSxFBkaVREy8cNNZWrwNMAWVnKbu0&#10;9N+7nvQ4eV/e+yZbzboXBxptZ1jBchGAIK5M3XGjYPP+fHULwjrkGnvDpOBEFlb5+VmGaW2O/EaH&#10;tWuEL2GbooLWuSGV0lYtabQLMxD7bGdGjc6fYyPrEY++XPcyDIJYauzYL7Q40FNL1fd60gp2Hy9F&#10;KcOvz6Z4PU1RsUe9fdwrdXkxP9yDcDS7Pxh+9b065N6pNBPXVvQKbpLozqM+iEMQHkiuoyWIUkGc&#10;xCDzTP7/IP8BAAD//wMAUEsBAi0AFAAGAAgAAAAhALaDOJL+AAAA4QEAABMAAAAAAAAAAAAAAAAA&#10;AAAAAFtDb250ZW50X1R5cGVzXS54bWxQSwECLQAUAAYACAAAACEAOP0h/9YAAACUAQAACwAAAAAA&#10;AAAAAAAAAAAvAQAAX3JlbHMvLnJlbHNQSwECLQAUAAYACAAAACEAdQijL8gBAACCAwAADgAAAAAA&#10;AAAAAAAAAAAuAgAAZHJzL2Uyb0RvYy54bWxQSwECLQAUAAYACAAAACEApdnnMN8AAAAJAQAADwAA&#10;AAAAAAAAAAAAAAAiBAAAZHJzL2Rvd25yZXYueG1sUEsFBgAAAAAEAAQA8wAAAC4FAAAAAA==&#10;" adj="10800" fillcolor="#f79646" stroked="f" strokeweight=".71mm"/>
            </w:pict>
          </mc:Fallback>
        </mc:AlternateContent>
      </w:r>
    </w:p>
    <w:p w:rsidR="003F2116" w:rsidRPr="00A45BEB" w:rsidRDefault="00DD6578" w:rsidP="003F2116">
      <w:pPr>
        <w:ind w:left="2832"/>
        <w:rPr>
          <w:lang w:val="fr-FR"/>
        </w:rPr>
      </w:pPr>
      <w:r w:rsidRPr="00A45BEB">
        <w:rPr>
          <w:noProof/>
          <w:lang w:val="fr-FR" w:eastAsia="fr-FR"/>
        </w:rPr>
        <mc:AlternateContent>
          <mc:Choice Requires="wps">
            <w:drawing>
              <wp:anchor distT="0" distB="0" distL="114300" distR="114300" simplePos="0" relativeHeight="251702272" behindDoc="0" locked="0" layoutInCell="1" allowOverlap="1" wp14:anchorId="4A651D14" wp14:editId="24195D04">
                <wp:simplePos x="0" y="0"/>
                <wp:positionH relativeFrom="column">
                  <wp:posOffset>560705</wp:posOffset>
                </wp:positionH>
                <wp:positionV relativeFrom="paragraph">
                  <wp:posOffset>15240</wp:posOffset>
                </wp:positionV>
                <wp:extent cx="1010920" cy="326390"/>
                <wp:effectExtent l="0" t="0" r="0" b="0"/>
                <wp:wrapNone/>
                <wp:docPr id="38" name="Flèche vers le bas 21"/>
                <wp:cNvGraphicFramePr/>
                <a:graphic xmlns:a="http://schemas.openxmlformats.org/drawingml/2006/main">
                  <a:graphicData uri="http://schemas.microsoft.com/office/word/2010/wordprocessingShape">
                    <wps:wsp>
                      <wps:cNvSpPr/>
                      <wps:spPr>
                        <a:xfrm>
                          <a:off x="0" y="0"/>
                          <a:ext cx="1010920" cy="326390"/>
                        </a:xfrm>
                        <a:prstGeom prst="downArrow">
                          <a:avLst>
                            <a:gd name="adj1" fmla="val 50000"/>
                            <a:gd name="adj2" fmla="val 50000"/>
                          </a:avLst>
                        </a:prstGeom>
                        <a:solidFill>
                          <a:srgbClr val="C0504D"/>
                        </a:solidFill>
                        <a:ln w="25560">
                          <a:noFill/>
                        </a:ln>
                        <a:effectLst/>
                      </wps:spPr>
                      <wps:bodyPr/>
                    </wps:wsp>
                  </a:graphicData>
                </a:graphic>
              </wp:anchor>
            </w:drawing>
          </mc:Choice>
          <mc:Fallback>
            <w:pict>
              <v:shape id="Flèche vers le bas 21" o:spid="_x0000_s1026" type="#_x0000_t67" style="position:absolute;margin-left:44.15pt;margin-top:1.2pt;width:79.6pt;height:25.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EVyAEAAIIDAAAOAAAAZHJzL2Uyb0RvYy54bWysU0tuGzEM3RfIHQTt6/k4NpqBx0ERw90E&#10;bYC0B5D18aiQREFSPfaNco9erJQ8ddI2q6BeyCRFPvI9ala3R2vIQYaowfW0mdWUSMdBaLfv6bev&#10;2/cfKImJOcEMONnTk4z0dn31bjX6TrYwgBEyEARxsRt9T4eUfFdVkQ/SsjgDLx1eKgiWJXTDvhKB&#10;jYhuTdXW9bIaIQgfgMsYMbo5X9J1wVdK8vRFqSgTMT3F2VI5Qzl3+azWK9btA/OD5tMY7A1TWKYd&#10;Nr1AbVhi5EfQ/0BZzQNEUGnGwVaglOaycEA2Tf0Xm8eBeVm4oDjRX2SK/w+Wfz48BKJFT+e4Kccs&#10;7mhrfj6h/mWtxEiyY5G0TZZq9LHDikf/ECYvopl5H1Ww+R8ZkWOR93SRVx4T4RhskOFNi1vgeDdv&#10;l/Obon/1XO1DTJ8kWJKNngoY3ccQYCzSssN9TEVjMQ3KxPeGEmUNruzADFnU+JtW+iKnfTUH206I&#10;aP1unOEjGC222pjihP3uzgSC8D29qxf19SY3wJI/0owjY0/bxWJZl1kdZIBzonEZSJbHiAxyMOt4&#10;Vi5bOxCnImiJ46IL/vQo80t66Zfq509n/QsAAP//AwBQSwMEFAAGAAgAAAAhAPHFMI3fAAAABwEA&#10;AA8AAABkcnMvZG93bnJldi54bWxMjsFOwzAQRO9I/IO1SFxQ6+A2JYRsKoTgwKEIWlTBzY2XJBCv&#10;o9htw99jTnAczejNK5aj7cSBBt86RricJiCIK2darhFeNw+TDIQPmo3uHBPCN3lYlqcnhc6NO/IL&#10;HdahFhHCPtcITQh9LqWvGrLaT11PHLsPN1gdYhxqaQZ9jHDbSZUkC2l1y/Gh0T3dNVR9rfcWYaue&#10;U3Whrbp+XMlt8v70+XafbBDPz8bbGxCBxvA3hl/9qA5ldNq5PRsvOoQsm8UlgpqDiLWaX6Ugdgjp&#10;LANZFvK/f/kDAAD//wMAUEsBAi0AFAAGAAgAAAAhALaDOJL+AAAA4QEAABMAAAAAAAAAAAAAAAAA&#10;AAAAAFtDb250ZW50X1R5cGVzXS54bWxQSwECLQAUAAYACAAAACEAOP0h/9YAAACUAQAACwAAAAAA&#10;AAAAAAAAAAAvAQAAX3JlbHMvLnJlbHNQSwECLQAUAAYACAAAACEAEzbhFcgBAACCAwAADgAAAAAA&#10;AAAAAAAAAAAuAgAAZHJzL2Uyb0RvYy54bWxQSwECLQAUAAYACAAAACEA8cUwjd8AAAAHAQAADwAA&#10;AAAAAAAAAAAAAAAiBAAAZHJzL2Rvd25yZXYueG1sUEsFBgAAAAAEAAQA8wAAAC4FAAAAAA==&#10;" adj="10800" fillcolor="#c0504d" stroked="f" strokeweight=".71mm"/>
            </w:pict>
          </mc:Fallback>
        </mc:AlternateContent>
      </w:r>
    </w:p>
    <w:p w:rsidR="003F2116" w:rsidRPr="00A45BEB" w:rsidRDefault="003F2116" w:rsidP="003F2116">
      <w:pPr>
        <w:ind w:left="2832"/>
        <w:rPr>
          <w:lang w:val="fr-FR"/>
        </w:rPr>
      </w:pPr>
    </w:p>
    <w:p w:rsidR="003F2116" w:rsidRPr="00A45BEB" w:rsidRDefault="00DD6578" w:rsidP="003F2116">
      <w:pPr>
        <w:ind w:left="2832"/>
        <w:rPr>
          <w:lang w:val="fr-FR"/>
        </w:rPr>
      </w:pPr>
      <w:r w:rsidRPr="00A45BEB">
        <w:rPr>
          <w:noProof/>
          <w:lang w:val="fr-FR" w:eastAsia="fr-FR"/>
        </w:rPr>
        <mc:AlternateContent>
          <mc:Choice Requires="wps">
            <w:drawing>
              <wp:anchor distT="0" distB="0" distL="114300" distR="114300" simplePos="0" relativeHeight="251718656" behindDoc="0" locked="0" layoutInCell="1" allowOverlap="1" wp14:anchorId="7C121746" wp14:editId="5D13DACE">
                <wp:simplePos x="0" y="0"/>
                <wp:positionH relativeFrom="column">
                  <wp:posOffset>3021330</wp:posOffset>
                </wp:positionH>
                <wp:positionV relativeFrom="paragraph">
                  <wp:posOffset>109855</wp:posOffset>
                </wp:positionV>
                <wp:extent cx="2440940" cy="1560830"/>
                <wp:effectExtent l="0" t="0" r="16510" b="20320"/>
                <wp:wrapNone/>
                <wp:docPr id="40" name="Zone de texte 17"/>
                <wp:cNvGraphicFramePr/>
                <a:graphic xmlns:a="http://schemas.openxmlformats.org/drawingml/2006/main">
                  <a:graphicData uri="http://schemas.microsoft.com/office/word/2010/wordprocessingShape">
                    <wps:wsp>
                      <wps:cNvSpPr/>
                      <wps:spPr>
                        <a:xfrm>
                          <a:off x="0" y="0"/>
                          <a:ext cx="2440940" cy="1560830"/>
                        </a:xfrm>
                        <a:prstGeom prst="rect">
                          <a:avLst/>
                        </a:prstGeom>
                        <a:solidFill>
                          <a:srgbClr val="FFFFFF"/>
                        </a:solidFill>
                        <a:ln w="6480">
                          <a:solidFill>
                            <a:srgbClr val="000000"/>
                          </a:solidFill>
                          <a:round/>
                        </a:ln>
                        <a:effectLst/>
                      </wps:spPr>
                      <wps:txbx>
                        <w:txbxContent>
                          <w:p w:rsidR="009A10E6" w:rsidRDefault="009A10E6" w:rsidP="00DD6578">
                            <w:pPr>
                              <w:pStyle w:val="Contenudecadre"/>
                            </w:pPr>
                            <w:r>
                              <w:sym w:font="Wingdings" w:char="F0E8"/>
                            </w:r>
                            <w:r>
                              <w:t xml:space="preserve"> </w:t>
                            </w:r>
                            <w:r w:rsidRPr="00DD6578">
                              <w:t>(</w:t>
                            </w:r>
                            <w:r w:rsidRPr="007F0DFF">
                              <w:rPr>
                                <w:b/>
                              </w:rPr>
                              <w:t>Re</w:t>
                            </w:r>
                            <w:proofErr w:type="gramStart"/>
                            <w:r w:rsidRPr="007F0DFF">
                              <w:rPr>
                                <w:b/>
                              </w:rPr>
                              <w:t>)</w:t>
                            </w:r>
                            <w:proofErr w:type="spellStart"/>
                            <w:r w:rsidRPr="007F0DFF">
                              <w:rPr>
                                <w:b/>
                              </w:rPr>
                              <w:t>définition</w:t>
                            </w:r>
                            <w:proofErr w:type="spellEnd"/>
                            <w:proofErr w:type="gramEnd"/>
                            <w:r w:rsidRPr="007F0DFF">
                              <w:rPr>
                                <w:b/>
                              </w:rPr>
                              <w:t xml:space="preserve"> du </w:t>
                            </w:r>
                            <w:proofErr w:type="spellStart"/>
                            <w:r w:rsidRPr="007F0DFF">
                              <w:rPr>
                                <w:b/>
                              </w:rPr>
                              <w:t>programme</w:t>
                            </w:r>
                            <w:proofErr w:type="spellEnd"/>
                            <w:r w:rsidRPr="007F0DFF">
                              <w:rPr>
                                <w:b/>
                              </w:rPr>
                              <w:t xml:space="preserve"> </w:t>
                            </w:r>
                            <w:proofErr w:type="spellStart"/>
                            <w:r w:rsidRPr="007F0DFF">
                              <w:rPr>
                                <w:b/>
                              </w:rPr>
                              <w:t>d’action</w:t>
                            </w:r>
                            <w:proofErr w:type="spellEnd"/>
                            <w:r w:rsidRPr="007F0DFF">
                              <w:rPr>
                                <w:b/>
                              </w:rPr>
                              <w:t xml:space="preserve">, </w:t>
                            </w:r>
                            <w:proofErr w:type="spellStart"/>
                            <w:r w:rsidRPr="007F0DFF">
                              <w:rPr>
                                <w:b/>
                              </w:rPr>
                              <w:t>enrichissement</w:t>
                            </w:r>
                            <w:proofErr w:type="spellEnd"/>
                            <w:r w:rsidRPr="007F0DFF">
                              <w:rPr>
                                <w:b/>
                              </w:rPr>
                              <w:t xml:space="preserve"> de la </w:t>
                            </w:r>
                            <w:proofErr w:type="spellStart"/>
                            <w:r w:rsidRPr="007F0DFF">
                              <w:rPr>
                                <w:b/>
                              </w:rPr>
                              <w:t>stratégie</w:t>
                            </w:r>
                            <w:proofErr w:type="spellEnd"/>
                            <w:r w:rsidRPr="007F0DFF">
                              <w:rPr>
                                <w:b/>
                              </w:rPr>
                              <w:t xml:space="preserve"> </w:t>
                            </w:r>
                            <w:proofErr w:type="spellStart"/>
                            <w:r w:rsidRPr="007F0DFF">
                              <w:rPr>
                                <w:b/>
                              </w:rPr>
                              <w:t>opérationnelle</w:t>
                            </w:r>
                            <w:proofErr w:type="spellEnd"/>
                            <w:r w:rsidRPr="007F0DFF">
                              <w:rPr>
                                <w:b/>
                              </w:rPr>
                              <w:t xml:space="preserve">, du plan de </w:t>
                            </w:r>
                            <w:proofErr w:type="spellStart"/>
                            <w:r w:rsidRPr="007F0DFF">
                              <w:rPr>
                                <w:b/>
                              </w:rPr>
                              <w:t>financement</w:t>
                            </w:r>
                            <w:proofErr w:type="spellEnd"/>
                            <w:r w:rsidRPr="007F0DFF">
                              <w:rPr>
                                <w:b/>
                              </w:rPr>
                              <w:t xml:space="preserve"> :</w:t>
                            </w:r>
                            <w:r>
                              <w:t xml:space="preserve"> </w:t>
                            </w:r>
                            <w:proofErr w:type="spellStart"/>
                            <w:r>
                              <w:t>p</w:t>
                            </w:r>
                            <w:r w:rsidRPr="00DD6578">
                              <w:t>réparation</w:t>
                            </w:r>
                            <w:proofErr w:type="spellEnd"/>
                            <w:r w:rsidRPr="00DD6578">
                              <w:t xml:space="preserve"> du dossier </w:t>
                            </w:r>
                            <w:proofErr w:type="spellStart"/>
                            <w:r w:rsidRPr="00DD6578">
                              <w:t>d’éligibilité</w:t>
                            </w:r>
                            <w:proofErr w:type="spellEnd"/>
                            <w:r w:rsidRPr="00DD6578">
                              <w:t xml:space="preserve"> pour passage </w:t>
                            </w:r>
                            <w:proofErr w:type="spellStart"/>
                            <w:r w:rsidRPr="00DD6578">
                              <w:t>en</w:t>
                            </w:r>
                            <w:proofErr w:type="spellEnd"/>
                            <w:r w:rsidRPr="00DD6578">
                              <w:t xml:space="preserve"> CNLHI </w:t>
                            </w:r>
                            <w:proofErr w:type="spellStart"/>
                            <w:r w:rsidRPr="00DD6578">
                              <w:t>si</w:t>
                            </w:r>
                            <w:proofErr w:type="spellEnd"/>
                            <w:r w:rsidRPr="00DD6578">
                              <w:t xml:space="preserve"> la tranche </w:t>
                            </w:r>
                            <w:proofErr w:type="spellStart"/>
                            <w:r w:rsidRPr="00DD6578">
                              <w:t>ferme</w:t>
                            </w:r>
                            <w:proofErr w:type="spellEnd"/>
                            <w:r w:rsidRPr="00DD6578">
                              <w:t xml:space="preserve"> </w:t>
                            </w:r>
                            <w:proofErr w:type="spellStart"/>
                            <w:r w:rsidRPr="00DD6578">
                              <w:t>conclut</w:t>
                            </w:r>
                            <w:proofErr w:type="spellEnd"/>
                            <w:r w:rsidRPr="00DD6578">
                              <w:t xml:space="preserve"> à </w:t>
                            </w:r>
                            <w:proofErr w:type="spellStart"/>
                            <w:r w:rsidRPr="00DD6578">
                              <w:t>l’opportunité</w:t>
                            </w:r>
                            <w:proofErr w:type="spellEnd"/>
                            <w:r w:rsidRPr="00DD6578">
                              <w:t xml:space="preserve"> de mobiliser la RHI THIRORI</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37.9pt;margin-top:8.65pt;width:192.2pt;height:12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Cr3QEAAM0DAAAOAAAAZHJzL2Uyb0RvYy54bWysU0tv2zAMvg/YfxB0X+xkWZYZcYphRXYZ&#10;ugJtMWA3RY9YgF6jlNj596PkJH1sp6I6yKJIfeT3kV5dDdaQg4SovWvpdFJTIh33QrtdSx/uNx+W&#10;lMTEnGDGO9nSo4z0av3+3aoPjZz5zhshgSCIi00fWtqlFJqqiryTlsWJD9KhU3mwLKEJu0oA6xHd&#10;mmpW14uq9yACeC5jxNvr0UnXBV8pydNPpaJMxLQUa0tlh7Jv816tV6zZAQud5qcy2CuqsEw7THqB&#10;umaJkT3of6Cs5uCjV2nCva28UprLwgHZTOsXbO46FmThguLEcJEpvh0svzncAtGipXOUxzGLPfqN&#10;nSJCkiSHJMn0cxapD7HB2LtwCycr4jEzHhTY/EUuZCjCHi/CIgDheDmbz+svOQFH3/TTol5+LNJX&#10;j88DxPRdekvyoaWAnSuCssOPmDAlhp5DcrbojRYbbUwxYLf9ZoAcGHZ5U1auGZ88CzOO9C1dzJd1&#10;QX7mi08h6rL+BwF+78QIbVxOLcuMnUrMIo2y5FMatkNRdnEWcOvFEdXucdxaGv/sGeTujsTuh18M&#10;wol9Vv7Gn9vPmhcijLH5pfNf98krXRTKSccUyD0bODNFhdN856F8apeox79w/RcAAP//AwBQSwME&#10;FAAGAAgAAAAhAAiV/wDfAAAACgEAAA8AAABkcnMvZG93bnJldi54bWxMj8FOwzAQRO9I/IO1SFwq&#10;ajeFpApxqgLiCKgFcXbjJYmI1yF2k/D3LCc4jmY086bYzq4TIw6h9aRhtVQgkCpvW6o1vL0+Xm1A&#10;hGjIms4TavjGANvy/KwwufUT7XE8xFpwCYXcaGhi7HMpQ9WgM2HpeyT2PvzgTGQ51NIOZuJy18lE&#10;qVQ60xIvNKbH+warz8PJaXhSdzs5Pn+lU1Jn4356X7w84ELry4t5dwsi4hz/wvCLz+hQMtPRn8gG&#10;0Wm4zm4YPbKRrUFwYJOqBMRRQ5KuVyDLQv6/UP4AAAD//wMAUEsBAi0AFAAGAAgAAAAhALaDOJL+&#10;AAAA4QEAABMAAAAAAAAAAAAAAAAAAAAAAFtDb250ZW50X1R5cGVzXS54bWxQSwECLQAUAAYACAAA&#10;ACEAOP0h/9YAAACUAQAACwAAAAAAAAAAAAAAAAAvAQAAX3JlbHMvLnJlbHNQSwECLQAUAAYACAAA&#10;ACEAxx8Aq90BAADNAwAADgAAAAAAAAAAAAAAAAAuAgAAZHJzL2Uyb0RvYy54bWxQSwECLQAUAAYA&#10;CAAAACEACJX/AN8AAAAKAQAADwAAAAAAAAAAAAAAAAA3BAAAZHJzL2Rvd25yZXYueG1sUEsFBgAA&#10;AAAEAAQA8wAAAEMFAAAAAA==&#10;" strokeweight=".18mm">
                <v:stroke joinstyle="round"/>
                <v:textbox>
                  <w:txbxContent>
                    <w:p w:rsidR="009A10E6" w:rsidRDefault="009A10E6" w:rsidP="00DD6578">
                      <w:pPr>
                        <w:pStyle w:val="Contenudecadre"/>
                      </w:pPr>
                      <w:r>
                        <w:sym w:font="Wingdings" w:char="F0E8"/>
                      </w:r>
                      <w:r>
                        <w:t xml:space="preserve"> </w:t>
                      </w:r>
                      <w:r w:rsidRPr="00DD6578">
                        <w:t>(</w:t>
                      </w:r>
                      <w:r w:rsidRPr="007F0DFF">
                        <w:rPr>
                          <w:b/>
                        </w:rPr>
                        <w:t>Re</w:t>
                      </w:r>
                      <w:proofErr w:type="gramStart"/>
                      <w:r w:rsidRPr="007F0DFF">
                        <w:rPr>
                          <w:b/>
                        </w:rPr>
                        <w:t>)</w:t>
                      </w:r>
                      <w:proofErr w:type="spellStart"/>
                      <w:r w:rsidRPr="007F0DFF">
                        <w:rPr>
                          <w:b/>
                        </w:rPr>
                        <w:t>définition</w:t>
                      </w:r>
                      <w:proofErr w:type="spellEnd"/>
                      <w:proofErr w:type="gramEnd"/>
                      <w:r w:rsidRPr="007F0DFF">
                        <w:rPr>
                          <w:b/>
                        </w:rPr>
                        <w:t xml:space="preserve"> du </w:t>
                      </w:r>
                      <w:proofErr w:type="spellStart"/>
                      <w:r w:rsidRPr="007F0DFF">
                        <w:rPr>
                          <w:b/>
                        </w:rPr>
                        <w:t>programme</w:t>
                      </w:r>
                      <w:proofErr w:type="spellEnd"/>
                      <w:r w:rsidRPr="007F0DFF">
                        <w:rPr>
                          <w:b/>
                        </w:rPr>
                        <w:t xml:space="preserve"> </w:t>
                      </w:r>
                      <w:proofErr w:type="spellStart"/>
                      <w:r w:rsidRPr="007F0DFF">
                        <w:rPr>
                          <w:b/>
                        </w:rPr>
                        <w:t>d’action</w:t>
                      </w:r>
                      <w:proofErr w:type="spellEnd"/>
                      <w:r w:rsidRPr="007F0DFF">
                        <w:rPr>
                          <w:b/>
                        </w:rPr>
                        <w:t xml:space="preserve">, </w:t>
                      </w:r>
                      <w:proofErr w:type="spellStart"/>
                      <w:r w:rsidRPr="007F0DFF">
                        <w:rPr>
                          <w:b/>
                        </w:rPr>
                        <w:t>enrichissement</w:t>
                      </w:r>
                      <w:proofErr w:type="spellEnd"/>
                      <w:r w:rsidRPr="007F0DFF">
                        <w:rPr>
                          <w:b/>
                        </w:rPr>
                        <w:t xml:space="preserve"> de la </w:t>
                      </w:r>
                      <w:proofErr w:type="spellStart"/>
                      <w:r w:rsidRPr="007F0DFF">
                        <w:rPr>
                          <w:b/>
                        </w:rPr>
                        <w:t>stratégie</w:t>
                      </w:r>
                      <w:proofErr w:type="spellEnd"/>
                      <w:r w:rsidRPr="007F0DFF">
                        <w:rPr>
                          <w:b/>
                        </w:rPr>
                        <w:t xml:space="preserve"> </w:t>
                      </w:r>
                      <w:proofErr w:type="spellStart"/>
                      <w:r w:rsidRPr="007F0DFF">
                        <w:rPr>
                          <w:b/>
                        </w:rPr>
                        <w:t>opérationnelle</w:t>
                      </w:r>
                      <w:proofErr w:type="spellEnd"/>
                      <w:r w:rsidRPr="007F0DFF">
                        <w:rPr>
                          <w:b/>
                        </w:rPr>
                        <w:t xml:space="preserve">, du plan de </w:t>
                      </w:r>
                      <w:proofErr w:type="spellStart"/>
                      <w:r w:rsidRPr="007F0DFF">
                        <w:rPr>
                          <w:b/>
                        </w:rPr>
                        <w:t>financement</w:t>
                      </w:r>
                      <w:proofErr w:type="spellEnd"/>
                      <w:r w:rsidRPr="007F0DFF">
                        <w:rPr>
                          <w:b/>
                        </w:rPr>
                        <w:t xml:space="preserve"> :</w:t>
                      </w:r>
                      <w:r>
                        <w:t xml:space="preserve"> </w:t>
                      </w:r>
                      <w:proofErr w:type="spellStart"/>
                      <w:r>
                        <w:t>p</w:t>
                      </w:r>
                      <w:r w:rsidRPr="00DD6578">
                        <w:t>réparation</w:t>
                      </w:r>
                      <w:proofErr w:type="spellEnd"/>
                      <w:r w:rsidRPr="00DD6578">
                        <w:t xml:space="preserve"> du dossier </w:t>
                      </w:r>
                      <w:proofErr w:type="spellStart"/>
                      <w:r w:rsidRPr="00DD6578">
                        <w:t>d’éligibilité</w:t>
                      </w:r>
                      <w:proofErr w:type="spellEnd"/>
                      <w:r w:rsidRPr="00DD6578">
                        <w:t xml:space="preserve"> pour passage </w:t>
                      </w:r>
                      <w:proofErr w:type="spellStart"/>
                      <w:r w:rsidRPr="00DD6578">
                        <w:t>en</w:t>
                      </w:r>
                      <w:proofErr w:type="spellEnd"/>
                      <w:r w:rsidRPr="00DD6578">
                        <w:t xml:space="preserve"> CNLHI </w:t>
                      </w:r>
                      <w:proofErr w:type="spellStart"/>
                      <w:r w:rsidRPr="00DD6578">
                        <w:t>si</w:t>
                      </w:r>
                      <w:proofErr w:type="spellEnd"/>
                      <w:r w:rsidRPr="00DD6578">
                        <w:t xml:space="preserve"> la tranche </w:t>
                      </w:r>
                      <w:proofErr w:type="spellStart"/>
                      <w:r w:rsidRPr="00DD6578">
                        <w:t>ferme</w:t>
                      </w:r>
                      <w:proofErr w:type="spellEnd"/>
                      <w:r w:rsidRPr="00DD6578">
                        <w:t xml:space="preserve"> </w:t>
                      </w:r>
                      <w:proofErr w:type="spellStart"/>
                      <w:r w:rsidRPr="00DD6578">
                        <w:t>conclut</w:t>
                      </w:r>
                      <w:proofErr w:type="spellEnd"/>
                      <w:r w:rsidRPr="00DD6578">
                        <w:t xml:space="preserve"> à </w:t>
                      </w:r>
                      <w:proofErr w:type="spellStart"/>
                      <w:r w:rsidRPr="00DD6578">
                        <w:t>l’opportunité</w:t>
                      </w:r>
                      <w:proofErr w:type="spellEnd"/>
                      <w:r w:rsidRPr="00DD6578">
                        <w:t xml:space="preserve"> de mobiliser la RHI THIRORI</w:t>
                      </w:r>
                    </w:p>
                  </w:txbxContent>
                </v:textbox>
              </v:rect>
            </w:pict>
          </mc:Fallback>
        </mc:AlternateContent>
      </w:r>
      <w:r w:rsidRPr="00A45BEB">
        <w:rPr>
          <w:noProof/>
          <w:lang w:val="fr-FR" w:eastAsia="fr-FR"/>
        </w:rPr>
        <mc:AlternateContent>
          <mc:Choice Requires="wps">
            <w:drawing>
              <wp:anchor distT="0" distB="0" distL="0" distR="0" simplePos="0" relativeHeight="251715584" behindDoc="0" locked="0" layoutInCell="1" allowOverlap="1" wp14:anchorId="5DBDECC5" wp14:editId="5A313CE6">
                <wp:simplePos x="0" y="0"/>
                <wp:positionH relativeFrom="column">
                  <wp:posOffset>110490</wp:posOffset>
                </wp:positionH>
                <wp:positionV relativeFrom="paragraph">
                  <wp:posOffset>110490</wp:posOffset>
                </wp:positionV>
                <wp:extent cx="2440305" cy="1612900"/>
                <wp:effectExtent l="0" t="0" r="0" b="0"/>
                <wp:wrapNone/>
                <wp:docPr id="41" name="Cadre6"/>
                <wp:cNvGraphicFramePr/>
                <a:graphic xmlns:a="http://schemas.openxmlformats.org/drawingml/2006/main">
                  <a:graphicData uri="http://schemas.microsoft.com/office/word/2010/wordprocessingShape">
                    <wps:wsp>
                      <wps:cNvSpPr txBox="1"/>
                      <wps:spPr>
                        <a:xfrm>
                          <a:off x="0" y="0"/>
                          <a:ext cx="2440305" cy="1612900"/>
                        </a:xfrm>
                        <a:prstGeom prst="rect">
                          <a:avLst/>
                        </a:prstGeom>
                      </wps:spPr>
                      <wps:txbx>
                        <w:txbxContent>
                          <w:p w:rsidR="009A10E6" w:rsidRDefault="009A10E6" w:rsidP="003F2116">
                            <w:pPr>
                              <w:pStyle w:val="Contenudecadre"/>
                              <w:rPr>
                                <w:lang w:val="fr-FR"/>
                              </w:rPr>
                            </w:pPr>
                            <w:r w:rsidRPr="00DD6578">
                              <w:rPr>
                                <w:b/>
                                <w:bCs/>
                                <w:lang w:val="fr-FR"/>
                              </w:rPr>
                              <w:sym w:font="Wingdings" w:char="F0E8"/>
                            </w:r>
                            <w:proofErr w:type="gramStart"/>
                            <w:r w:rsidRPr="00DD6578">
                              <w:rPr>
                                <w:b/>
                                <w:bCs/>
                                <w:lang w:val="fr-FR"/>
                              </w:rPr>
                              <w:t>phase</w:t>
                            </w:r>
                            <w:proofErr w:type="gramEnd"/>
                            <w:r w:rsidRPr="00DD6578">
                              <w:rPr>
                                <w:b/>
                                <w:bCs/>
                                <w:lang w:val="fr-FR"/>
                              </w:rPr>
                              <w:t xml:space="preserve"> 3 de définition du plan d’action</w:t>
                            </w:r>
                            <w:r>
                              <w:rPr>
                                <w:b/>
                                <w:bCs/>
                                <w:lang w:val="fr-FR"/>
                              </w:rPr>
                              <w:t> :</w:t>
                            </w:r>
                            <w:r w:rsidRPr="00DD6578">
                              <w:rPr>
                                <w:b/>
                                <w:bCs/>
                                <w:lang w:val="fr-FR"/>
                              </w:rPr>
                              <w:t xml:space="preserve"> </w:t>
                            </w:r>
                            <w:r w:rsidRPr="00DD6578">
                              <w:rPr>
                                <w:bCs/>
                                <w:lang w:val="fr-FR"/>
                              </w:rPr>
                              <w:t>Déclinaison opérationnelle  de la stratégie</w:t>
                            </w:r>
                            <w:r>
                              <w:rPr>
                                <w:lang w:val="fr-FR"/>
                              </w:rPr>
                              <w:t> gouvernance, organisation de la maitrise d’ouvrage, portage technique,  engagements/obligations de signataires, profils et compétences nécessaires</w:t>
                            </w:r>
                            <w:r>
                              <w:rPr>
                                <w:b/>
                                <w:bCs/>
                                <w:lang w:val="fr-FR"/>
                              </w:rPr>
                              <w:t xml:space="preserve"> Stratégie d’intervention qui doit répond aux enjeux</w:t>
                            </w:r>
                            <w:r>
                              <w:rPr>
                                <w:lang w:val="fr-FR"/>
                              </w:rPr>
                              <w:t xml:space="preserve">  </w:t>
                            </w:r>
                          </w:p>
                          <w:p w:rsidR="009A10E6" w:rsidRDefault="009A10E6" w:rsidP="003F2116">
                            <w:pPr>
                              <w:pStyle w:val="Contenudecadre"/>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dre6" o:spid="_x0000_s1033" type="#_x0000_t202" style="position:absolute;left:0;text-align:left;margin-left:8.7pt;margin-top:8.7pt;width:192.15pt;height:127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msqQEAADwDAAAOAAAAZHJzL2Uyb0RvYy54bWysUttu2zAMfR+wfxD0vviyNG2NOMW6YsOA&#10;YS3Q7gMUWYoFWKJKKbHz96OUS4PtrdgLLV5MnnPI5d1kB7ZTGAy4llezkjPlJHTGbVr+++XbpxvO&#10;QhSuEwM41fK9Cvxu9fHDcvSNqqGHoVPIqIkLzehb3sfom6IIsldWhBl45SipAa2I5OKm6FCM1N0O&#10;RV2Wi2IE7DyCVCFQ9OGQ5KvcX2sl46PWQUU2tJywxWwx23WyxWopmg0K3xt5hCHegcIK42joudWD&#10;iIJt0fzTyhqJEEDHmQRbgNZGqsyB2FTlX2yee+FV5kLiBH+WKfy/tvLX7gmZ6Vo+rzhzwtKOvooO&#10;1SJJM/rQUMWzp5o43cNEKz7FAwUT40mjTV/iwihPIu/PwqopMknBej4vP5dXnEnKVYuqvi2z9MXb&#10;7x5D/K7AsvRoOdLmsqBi9zNEgkKlpxJyErADgPSK03rKHK5P4NbQ7QnzSItteXjdClScDT8cKXdb&#10;ERi6hOzMr65rcvAys77MCCd7oHs5gHHwZRtBmwwoTT7MOQKiFWWcx3NKN3Dp56q3o1/9AQAA//8D&#10;AFBLAwQUAAYACAAAACEAzYb8mtwAAAAJAQAADwAAAGRycy9kb3ducmV2LnhtbEyPQUvDQBCF70L/&#10;wzIFb3Y3JZqaZlNE8apYteBtm50modnZkN028d87glBPw+M93nyv2EyuE2ccQutJQ7JQIJAqb1uq&#10;NXy8P9+sQIRoyJrOE2r4xgCbcnZVmNz6kd7wvI214BIKudHQxNjnUoaqQWfCwvdI7B384ExkOdTS&#10;DmbkctfJpVJ30pmW+ENjenxssDpuT07D58vha5eq1/rJ3fajn5Qkdy+1vp5PD2sQEad4CcMvPqND&#10;yUx7fyIbRMc6Szn5d9lPVZKB2GtYZkkKsizk/wXlDwAAAP//AwBQSwECLQAUAAYACAAAACEAtoM4&#10;kv4AAADhAQAAEwAAAAAAAAAAAAAAAAAAAAAAW0NvbnRlbnRfVHlwZXNdLnhtbFBLAQItABQABgAI&#10;AAAAIQA4/SH/1gAAAJQBAAALAAAAAAAAAAAAAAAAAC8BAABfcmVscy8ucmVsc1BLAQItABQABgAI&#10;AAAAIQCAh4msqQEAADwDAAAOAAAAAAAAAAAAAAAAAC4CAABkcnMvZTJvRG9jLnhtbFBLAQItABQA&#10;BgAIAAAAIQDNhvya3AAAAAkBAAAPAAAAAAAAAAAAAAAAAAMEAABkcnMvZG93bnJldi54bWxQSwUG&#10;AAAAAAQABADzAAAADAUAAAAA&#10;" filled="f" stroked="f">
                <v:textbox>
                  <w:txbxContent>
                    <w:p w:rsidR="009A10E6" w:rsidRDefault="009A10E6" w:rsidP="003F2116">
                      <w:pPr>
                        <w:pStyle w:val="Contenudecadre"/>
                        <w:rPr>
                          <w:lang w:val="fr-FR"/>
                        </w:rPr>
                      </w:pPr>
                      <w:r w:rsidRPr="00DD6578">
                        <w:rPr>
                          <w:b/>
                          <w:bCs/>
                          <w:lang w:val="fr-FR"/>
                        </w:rPr>
                        <w:sym w:font="Wingdings" w:char="F0E8"/>
                      </w:r>
                      <w:proofErr w:type="gramStart"/>
                      <w:r w:rsidRPr="00DD6578">
                        <w:rPr>
                          <w:b/>
                          <w:bCs/>
                          <w:lang w:val="fr-FR"/>
                        </w:rPr>
                        <w:t>phase</w:t>
                      </w:r>
                      <w:proofErr w:type="gramEnd"/>
                      <w:r w:rsidRPr="00DD6578">
                        <w:rPr>
                          <w:b/>
                          <w:bCs/>
                          <w:lang w:val="fr-FR"/>
                        </w:rPr>
                        <w:t xml:space="preserve"> 3 de définition du plan d’action</w:t>
                      </w:r>
                      <w:r>
                        <w:rPr>
                          <w:b/>
                          <w:bCs/>
                          <w:lang w:val="fr-FR"/>
                        </w:rPr>
                        <w:t> :</w:t>
                      </w:r>
                      <w:r w:rsidRPr="00DD6578">
                        <w:rPr>
                          <w:b/>
                          <w:bCs/>
                          <w:lang w:val="fr-FR"/>
                        </w:rPr>
                        <w:t xml:space="preserve"> </w:t>
                      </w:r>
                      <w:r w:rsidRPr="00DD6578">
                        <w:rPr>
                          <w:bCs/>
                          <w:lang w:val="fr-FR"/>
                        </w:rPr>
                        <w:t>Déclinaison opérationnelle  de la stratégie</w:t>
                      </w:r>
                      <w:r>
                        <w:rPr>
                          <w:lang w:val="fr-FR"/>
                        </w:rPr>
                        <w:t> gouvernance, organisation de la maitrise d’ouvrage, portage technique,  engagements/obligations de signataires, profils et compétences nécessaires</w:t>
                      </w:r>
                      <w:r>
                        <w:rPr>
                          <w:b/>
                          <w:bCs/>
                          <w:lang w:val="fr-FR"/>
                        </w:rPr>
                        <w:t xml:space="preserve"> Stratégie d’intervention qui doit répond aux enjeux</w:t>
                      </w:r>
                      <w:r>
                        <w:rPr>
                          <w:lang w:val="fr-FR"/>
                        </w:rPr>
                        <w:t xml:space="preserve">  </w:t>
                      </w:r>
                    </w:p>
                    <w:p w:rsidR="009A10E6" w:rsidRDefault="009A10E6" w:rsidP="003F2116">
                      <w:pPr>
                        <w:pStyle w:val="Contenudecadre"/>
                      </w:pPr>
                    </w:p>
                  </w:txbxContent>
                </v:textbox>
              </v:shape>
            </w:pict>
          </mc:Fallback>
        </mc:AlternateContent>
      </w:r>
      <w:r w:rsidR="003F2116" w:rsidRPr="00A45BEB">
        <w:rPr>
          <w:noProof/>
          <w:lang w:val="fr-FR" w:eastAsia="fr-FR"/>
        </w:rPr>
        <mc:AlternateContent>
          <mc:Choice Requires="wps">
            <w:drawing>
              <wp:anchor distT="0" distB="0" distL="114300" distR="114300" simplePos="0" relativeHeight="251704320" behindDoc="0" locked="0" layoutInCell="1" allowOverlap="1" wp14:anchorId="2DFA1CA5" wp14:editId="6F29BEA7">
                <wp:simplePos x="0" y="0"/>
                <wp:positionH relativeFrom="column">
                  <wp:posOffset>15875</wp:posOffset>
                </wp:positionH>
                <wp:positionV relativeFrom="paragraph">
                  <wp:posOffset>66675</wp:posOffset>
                </wp:positionV>
                <wp:extent cx="2604135" cy="1604010"/>
                <wp:effectExtent l="0" t="0" r="24765" b="15240"/>
                <wp:wrapNone/>
                <wp:docPr id="39" name="Zone de texte 11"/>
                <wp:cNvGraphicFramePr/>
                <a:graphic xmlns:a="http://schemas.openxmlformats.org/drawingml/2006/main">
                  <a:graphicData uri="http://schemas.microsoft.com/office/word/2010/wordprocessingShape">
                    <wps:wsp>
                      <wps:cNvSpPr/>
                      <wps:spPr>
                        <a:xfrm>
                          <a:off x="0" y="0"/>
                          <a:ext cx="2604135" cy="1604010"/>
                        </a:xfrm>
                        <a:prstGeom prst="rect">
                          <a:avLst/>
                        </a:prstGeom>
                        <a:solidFill>
                          <a:srgbClr val="FFFFFF"/>
                        </a:solidFill>
                        <a:ln w="648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rect id="Zone de texte 11" o:spid="_x0000_s1026" style="position:absolute;margin-left:1.25pt;margin-top:5.25pt;width:205.05pt;height:12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0rpQEAAFkDAAAOAAAAZHJzL2Uyb0RvYy54bWysU01v2zAMvQ/YfxB0X2SnXdAZcXpYkV2G&#10;rUDXy26KRMcC9AVKjZN/P0rxsnTbaZgOMinST3yP1Pr+6Cw7ACYTfM/bRcMZeBW08fueP3/bvrvj&#10;LGXptbTBQ89PkPj95u2b9RQ7WIYxWA3ICMSnboo9H3OOnRBJjeBkWoQInoJDQCczubgXGuVE6M6K&#10;ZdOsxBRQRwwKUqLTh3OQbyr+MIDKX4chQWa251RbrjvWfVd2sVnLbo8yjkbNZch/qMJJ4+nSC9SD&#10;zJK9oPkDyhmFIYUhL1RwIgyDUVA5EJu2+Y3N0ygjVC4kTooXmdL/g1VfDo/IjO75zQfOvHTUo+/U&#10;KaaBZThmYG1bRJpi6ij3KT7i7CUyC+PjgK58iQs7VmFPF2EJgCk6XK6a2/bmPWeKYi05xLWgil+/&#10;R0z5EwTHitFzpM5VQeXhc8rn1J8p5bYUrNFbY211cL/7aJEdJHV5W9eM/irNejb1fHV711TkV7F0&#10;DdHU9TcIDC9en6uxvlwNdcbmEotIZ1mKtQv6VNUSxaP+Vb7zrJUBufbJvn4Rmx8AAAD//wMAUEsD&#10;BBQABgAIAAAAIQAv3IVx3QAAAAgBAAAPAAAAZHJzL2Rvd25yZXYueG1sTI9BT8MwDIXvSPyHyEhc&#10;Jpa0QIdK02mAODK0MXHOGtNWNE5psrb8e8wJTpbfe3r+XKxn14kRh9B60pAsFQikytuWag2Ht+er&#10;OxAhGrKm84QavjHAujw/K0xu/UQ7HPexFlxCITcamhj7XMpQNehMWPoeib0PPzgTeR1qaQczcbnr&#10;ZKpUJp1piS80psfHBqvP/clpeFEPGzluv7IprVfjbnpfvD7hQuvLi3lzDyLiHP/C8IvP6FAy09Gf&#10;yAbRaUhvOciy4sn2TZJmII6sZ9cJyLKQ/x8ofwAAAP//AwBQSwECLQAUAAYACAAAACEAtoM4kv4A&#10;AADhAQAAEwAAAAAAAAAAAAAAAAAAAAAAW0NvbnRlbnRfVHlwZXNdLnhtbFBLAQItABQABgAIAAAA&#10;IQA4/SH/1gAAAJQBAAALAAAAAAAAAAAAAAAAAC8BAABfcmVscy8ucmVsc1BLAQItABQABgAIAAAA&#10;IQCNT00rpQEAAFkDAAAOAAAAAAAAAAAAAAAAAC4CAABkcnMvZTJvRG9jLnhtbFBLAQItABQABgAI&#10;AAAAIQAv3IVx3QAAAAgBAAAPAAAAAAAAAAAAAAAAAP8DAABkcnMvZG93bnJldi54bWxQSwUGAAAA&#10;AAQABADzAAAACQUAAAAA&#10;" strokeweight=".18mm">
                <v:stroke joinstyle="round"/>
              </v:rect>
            </w:pict>
          </mc:Fallback>
        </mc:AlternateContent>
      </w: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B9495C" w:rsidP="003F2116">
      <w:pPr>
        <w:ind w:left="2832"/>
        <w:rPr>
          <w:lang w:val="fr-FR"/>
        </w:rPr>
      </w:pPr>
      <w:r w:rsidRPr="00A45BEB">
        <w:rPr>
          <w:noProof/>
          <w:lang w:val="fr-FR" w:eastAsia="fr-FR"/>
        </w:rPr>
        <mc:AlternateContent>
          <mc:Choice Requires="wps">
            <w:drawing>
              <wp:anchor distT="0" distB="0" distL="114300" distR="114300" simplePos="0" relativeHeight="251714560" behindDoc="0" locked="0" layoutInCell="1" allowOverlap="1" wp14:anchorId="210CAD8C" wp14:editId="7E6A993D">
                <wp:simplePos x="0" y="0"/>
                <wp:positionH relativeFrom="column">
                  <wp:posOffset>3721400</wp:posOffset>
                </wp:positionH>
                <wp:positionV relativeFrom="paragraph">
                  <wp:posOffset>41275</wp:posOffset>
                </wp:positionV>
                <wp:extent cx="1010920" cy="326390"/>
                <wp:effectExtent l="0" t="0" r="0" b="0"/>
                <wp:wrapNone/>
                <wp:docPr id="42" name="Flèche vers le bas 24"/>
                <wp:cNvGraphicFramePr/>
                <a:graphic xmlns:a="http://schemas.openxmlformats.org/drawingml/2006/main">
                  <a:graphicData uri="http://schemas.microsoft.com/office/word/2010/wordprocessingShape">
                    <wps:wsp>
                      <wps:cNvSpPr/>
                      <wps:spPr>
                        <a:xfrm>
                          <a:off x="0" y="0"/>
                          <a:ext cx="1010920" cy="326390"/>
                        </a:xfrm>
                        <a:prstGeom prst="downArrow">
                          <a:avLst>
                            <a:gd name="adj1" fmla="val 50000"/>
                            <a:gd name="adj2" fmla="val 50000"/>
                          </a:avLst>
                        </a:prstGeom>
                        <a:solidFill>
                          <a:srgbClr val="C0504D"/>
                        </a:solidFill>
                        <a:ln w="25560">
                          <a:noFill/>
                        </a:ln>
                        <a:effectLst/>
                      </wps:spPr>
                      <wps:bodyPr/>
                    </wps:wsp>
                  </a:graphicData>
                </a:graphic>
              </wp:anchor>
            </w:drawing>
          </mc:Choice>
          <mc:Fallback>
            <w:pict>
              <v:shape id="Flèche vers le bas 24" o:spid="_x0000_s1026" type="#_x0000_t67" style="position:absolute;margin-left:293pt;margin-top:3.25pt;width:79.6pt;height:25.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7CygEAAIIDAAAOAAAAZHJzL2Uyb0RvYy54bWysU0tuGzEM3RfoHQTt6xlPbKMZWA6KGO6m&#10;aAOkPYCsj0eFJAqS6rFv1Hv0YqXkiZN+VkW9kEmKfOR71KzvTs6So4rJgGd0PmspUV6ANP7A6JfP&#10;uzdvKUmZe8kteMXoWSV6t3n9aj2GXnUwgJUqEgTxqR8Do0POoW+aJAbleJpBUB4vNUTHM7rx0MjI&#10;R0R3tunadtWMEGWIIFRKGN1eLumm4mutRP6kdVKZWEZxtlzPWM99OZvNmveHyMNgxDQG/4cpHDce&#10;m16htjxz8i2aP6CcERES6DwT4BrQ2ghVOSCbefsbm8eBB1W5oDgpXGVK/w9WfDw+RGIko4uOEs8d&#10;7mhnf3xH/etaiVVkzxPpFkWqMaQeKx7DQ5y8hGbhfdLRlX9kRE5V3vNVXnXKRGBwjgxvO9yCwLub&#10;bnVzW/VvnqtDTPm9AkeKwaiE0b+LEcYqLT9+SLlqLKdBufw6p0Q7iys7ckuWLf6mlb7IQWJ/ycG2&#10;EyJaT40LfAJr5M5YW5142N/bSBCe0ft22S62pQGW/JJmPRkZ7ZbLVVtn9VAALonWFyBVHyMyKMGi&#10;40W5Yu1BnqugNY6LrvjToywv6aVfq58/nc1PAAAA//8DAFBLAwQUAAYACAAAACEAE6iYh+EAAAAI&#10;AQAADwAAAGRycy9kb3ducmV2LnhtbEyPwU7DMBBE70j8g7VIXFBrE5G0DXEqhODAgQraqoLbNl6S&#10;QGxHsduGv2c5wXH1VjNviuVoO3GkIbTeabieKhDkKm9aV2vYbh4ncxAhojPYeUcavinAsjw/KzA3&#10;/uRe6biOteAQF3LU0MTY51KGqiGLYep7csw+/GAx8jnU0gx44nDbyUSpTFpsHTc02NN9Q9XX+mA1&#10;7JKXNLlCmyyenuVOva8+3x7URuvLi/HuFkSkMf49w68+q0PJTnt/cCaITkM6z3hL1JClIJjPbtIE&#10;xJ7BbAGyLOT/AeUPAAAA//8DAFBLAQItABQABgAIAAAAIQC2gziS/gAAAOEBAAATAAAAAAAAAAAA&#10;AAAAAAAAAABbQ29udGVudF9UeXBlc10ueG1sUEsBAi0AFAAGAAgAAAAhADj9If/WAAAAlAEAAAsA&#10;AAAAAAAAAAAAAAAALwEAAF9yZWxzLy5yZWxzUEsBAi0AFAAGAAgAAAAhAGX37sLKAQAAggMAAA4A&#10;AAAAAAAAAAAAAAAALgIAAGRycy9lMm9Eb2MueG1sUEsBAi0AFAAGAAgAAAAhABOomIfhAAAACAEA&#10;AA8AAAAAAAAAAAAAAAAAJAQAAGRycy9kb3ducmV2LnhtbFBLBQYAAAAABAAEAPMAAAAyBQAAAAA=&#10;" adj="10800" fillcolor="#c0504d" stroked="f" strokeweight=".71mm"/>
            </w:pict>
          </mc:Fallback>
        </mc:AlternateContent>
      </w:r>
      <w:r w:rsidR="003F2116" w:rsidRPr="00A45BEB">
        <w:rPr>
          <w:noProof/>
          <w:lang w:val="fr-FR" w:eastAsia="fr-FR"/>
        </w:rPr>
        <mc:AlternateContent>
          <mc:Choice Requires="wps">
            <w:drawing>
              <wp:anchor distT="0" distB="0" distL="114300" distR="114300" simplePos="0" relativeHeight="251713536" behindDoc="0" locked="0" layoutInCell="1" allowOverlap="1" wp14:anchorId="0FE4044D" wp14:editId="3985AC5B">
                <wp:simplePos x="0" y="0"/>
                <wp:positionH relativeFrom="column">
                  <wp:posOffset>648335</wp:posOffset>
                </wp:positionH>
                <wp:positionV relativeFrom="paragraph">
                  <wp:posOffset>66040</wp:posOffset>
                </wp:positionV>
                <wp:extent cx="1010920" cy="326390"/>
                <wp:effectExtent l="0" t="0" r="0" b="0"/>
                <wp:wrapNone/>
                <wp:docPr id="43" name="Flèche vers le bas 25"/>
                <wp:cNvGraphicFramePr/>
                <a:graphic xmlns:a="http://schemas.openxmlformats.org/drawingml/2006/main">
                  <a:graphicData uri="http://schemas.microsoft.com/office/word/2010/wordprocessingShape">
                    <wps:wsp>
                      <wps:cNvSpPr/>
                      <wps:spPr>
                        <a:xfrm>
                          <a:off x="0" y="0"/>
                          <a:ext cx="1010920" cy="326390"/>
                        </a:xfrm>
                        <a:prstGeom prst="downArrow">
                          <a:avLst>
                            <a:gd name="adj1" fmla="val 50000"/>
                            <a:gd name="adj2" fmla="val 50000"/>
                          </a:avLst>
                        </a:prstGeom>
                        <a:solidFill>
                          <a:srgbClr val="C0504D"/>
                        </a:solidFill>
                        <a:ln w="25560">
                          <a:noFill/>
                        </a:ln>
                        <a:effectLst/>
                      </wps:spPr>
                      <wps:bodyPr/>
                    </wps:wsp>
                  </a:graphicData>
                </a:graphic>
              </wp:anchor>
            </w:drawing>
          </mc:Choice>
          <mc:Fallback>
            <w:pict>
              <v:shape id="Flèche vers le bas 25" o:spid="_x0000_s1026" type="#_x0000_t67" style="position:absolute;margin-left:51.05pt;margin-top:5.2pt;width:79.6pt;height:25.7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e7yQEAAIIDAAAOAAAAZHJzL2Uyb0RvYy54bWysU0tu2zAQ3RfoHQjua8lyZDSC5aCI4WyK&#10;NkCSA9D8WCxIDkEyln2j3qMX65BWnPSzKuoFPTOceTPvDbW6OVpDDjJEDa6n81lNiXQchHb7nj49&#10;bj98pCQm5gQz4GRPTzLSm/X7d6vRd7KBAYyQgSCIi93oezqk5LuqinyQlsUZeOnwUkGwLKEb9pUI&#10;bER0a6qmrpfVCEH4AFzGiNHN+ZKuC75SkqevSkWZiOkpzpbKGcq5y2e1XrFuH5gfNJ/GYP8whWXa&#10;YdML1IYlRp6D/gPKah4ggkozDrYCpTSXhQOymde/sXkYmJeFC4oT/UWm+P9g+ZfDfSBa9PRqQYlj&#10;Fne0NT++o/5lrcRIsmORNG2WavSxw4oHfx8mL6KZeR9VsPkfGZFjkfd0kVceE+EYnCPD6wa3wPFu&#10;0SwX10X/6rXah5juJFiSjZ4KGN2nEGAs0rLD55iKxmIalIlvc0qUNbiyAzOkrfE3rfRNTvPXHGw7&#10;IaL10jjDRzBabLUxxQn73a0JBOF7elu39dUmN8CSX9KMI2NPm7Zd1mVWBxngnGhcBpLlMSKDHMw6&#10;npXL1g7EqQha4rjogj89yvyS3vql+vXTWf8EAAD//wMAUEsDBBQABgAIAAAAIQB67viH3wAAAAkB&#10;AAAPAAAAZHJzL2Rvd25yZXYueG1sTI/BTsMwDIbvSLxDZCQuiCUNUI3SdEIIDhxAsKEJbllj2kLj&#10;VE22lbfHO8HNv/zp9+dyMfle7HCMXSAD2UyBQKqD66gx8LZ6OJ+DiMmSs30gNPCDERbV8VFpCxf2&#10;9Iq7ZWoEl1AsrIE2paGQMtYtehtnYUDi3WcYvU0cx0a60e653PdSK5VLbzviC60d8K7F+nu59QbW&#10;+uVKn1mvrx+f5Fp9PH+936uVMacn0+0NiIRT+oPhoM/qULHTJmzJRdFzVjpj9DBcgmBA59kFiI2B&#10;PJuDrEr5/4PqFwAA//8DAFBLAQItABQABgAIAAAAIQC2gziS/gAAAOEBAAATAAAAAAAAAAAAAAAA&#10;AAAAAABbQ29udGVudF9UeXBlc10ueG1sUEsBAi0AFAAGAAgAAAAhADj9If/WAAAAlAEAAAsAAAAA&#10;AAAAAAAAAAAALwEAAF9yZWxzLy5yZWxzUEsBAi0AFAAGAAgAAAAhAJqzd7vJAQAAggMAAA4AAAAA&#10;AAAAAAAAAAAALgIAAGRycy9lMm9Eb2MueG1sUEsBAi0AFAAGAAgAAAAhAHru+IffAAAACQEAAA8A&#10;AAAAAAAAAAAAAAAAIwQAAGRycy9kb3ducmV2LnhtbFBLBQYAAAAABAAEAPMAAAAvBQAAAAA=&#10;" adj="10800" fillcolor="#c0504d" stroked="f" strokeweight=".71mm"/>
            </w:pict>
          </mc:Fallback>
        </mc:AlternateContent>
      </w:r>
    </w:p>
    <w:p w:rsidR="003F2116" w:rsidRPr="00A45BEB" w:rsidRDefault="003F2116" w:rsidP="003F2116">
      <w:pPr>
        <w:ind w:left="2832"/>
        <w:rPr>
          <w:lang w:val="fr-FR"/>
        </w:rPr>
      </w:pPr>
    </w:p>
    <w:p w:rsidR="003F2116" w:rsidRPr="00A45BEB" w:rsidRDefault="003F2116" w:rsidP="003F2116">
      <w:pPr>
        <w:ind w:left="2832"/>
        <w:rPr>
          <w:lang w:val="fr-FR"/>
        </w:rPr>
      </w:pPr>
    </w:p>
    <w:p w:rsidR="003F2116" w:rsidRPr="00A45BEB" w:rsidRDefault="003F2116" w:rsidP="003F2116">
      <w:pPr>
        <w:ind w:left="2832"/>
        <w:rPr>
          <w:lang w:val="fr-FR"/>
        </w:rPr>
      </w:pPr>
      <w:r w:rsidRPr="00A45BEB">
        <w:rPr>
          <w:noProof/>
          <w:lang w:val="fr-FR" w:eastAsia="fr-FR"/>
        </w:rPr>
        <mc:AlternateContent>
          <mc:Choice Requires="wps">
            <w:drawing>
              <wp:anchor distT="0" distB="0" distL="114300" distR="114300" simplePos="0" relativeHeight="251712512" behindDoc="0" locked="0" layoutInCell="1" allowOverlap="1" wp14:anchorId="5831E33E" wp14:editId="0CE7A69B">
                <wp:simplePos x="0" y="0"/>
                <wp:positionH relativeFrom="column">
                  <wp:posOffset>223150</wp:posOffset>
                </wp:positionH>
                <wp:positionV relativeFrom="paragraph">
                  <wp:posOffset>61176</wp:posOffset>
                </wp:positionV>
                <wp:extent cx="5168600" cy="966158"/>
                <wp:effectExtent l="0" t="0" r="13335" b="24765"/>
                <wp:wrapNone/>
                <wp:docPr id="44" name="Zone de texte 26"/>
                <wp:cNvGraphicFramePr/>
                <a:graphic xmlns:a="http://schemas.openxmlformats.org/drawingml/2006/main">
                  <a:graphicData uri="http://schemas.microsoft.com/office/word/2010/wordprocessingShape">
                    <wps:wsp>
                      <wps:cNvSpPr/>
                      <wps:spPr>
                        <a:xfrm>
                          <a:off x="0" y="0"/>
                          <a:ext cx="5168600" cy="966158"/>
                        </a:xfrm>
                        <a:prstGeom prst="rect">
                          <a:avLst/>
                        </a:prstGeom>
                        <a:solidFill>
                          <a:srgbClr val="FFFFFF"/>
                        </a:solidFill>
                        <a:ln w="6480">
                          <a:solidFill>
                            <a:srgbClr val="000000"/>
                          </a:solidFill>
                          <a:round/>
                        </a:ln>
                        <a:effectLst/>
                      </wps:spPr>
                      <wps:txbx>
                        <w:txbxContent>
                          <w:p w:rsidR="009A10E6" w:rsidRDefault="009A10E6" w:rsidP="003F2116">
                            <w:pPr>
                              <w:pStyle w:val="Contenudecadre"/>
                            </w:pPr>
                            <w:proofErr w:type="spellStart"/>
                            <w:r>
                              <w:t>Décision</w:t>
                            </w:r>
                            <w:proofErr w:type="spellEnd"/>
                            <w:r>
                              <w:t xml:space="preserve"> du </w:t>
                            </w:r>
                            <w:proofErr w:type="spellStart"/>
                            <w:r>
                              <w:t>maîre</w:t>
                            </w:r>
                            <w:proofErr w:type="spellEnd"/>
                            <w:r>
                              <w:t xml:space="preserve"> </w:t>
                            </w:r>
                            <w:proofErr w:type="spellStart"/>
                            <w:r>
                              <w:t>d’ouvrage</w:t>
                            </w:r>
                            <w:proofErr w:type="spellEnd"/>
                            <w:r>
                              <w:t xml:space="preserve"> </w:t>
                            </w:r>
                            <w:proofErr w:type="spellStart"/>
                            <w:r>
                              <w:t>en</w:t>
                            </w:r>
                            <w:proofErr w:type="spellEnd"/>
                            <w:r>
                              <w:t xml:space="preserve"> concertation avec les </w:t>
                            </w:r>
                            <w:proofErr w:type="spellStart"/>
                            <w:r>
                              <w:t>élus</w:t>
                            </w:r>
                            <w:proofErr w:type="spellEnd"/>
                            <w:r w:rsidRPr="00C92C0A">
                              <w:t xml:space="preserve"> </w:t>
                            </w:r>
                          </w:p>
                          <w:p w:rsidR="009A10E6" w:rsidRDefault="009A10E6" w:rsidP="003F2116">
                            <w:pPr>
                              <w:pStyle w:val="Contenudecadre"/>
                            </w:pPr>
                            <w:proofErr w:type="spellStart"/>
                            <w:r>
                              <w:t>Nécessaire</w:t>
                            </w:r>
                            <w:proofErr w:type="spellEnd"/>
                            <w:r>
                              <w:t xml:space="preserve"> confirmation des </w:t>
                            </w:r>
                            <w:proofErr w:type="spellStart"/>
                            <w:r>
                              <w:t>potentialités</w:t>
                            </w:r>
                            <w:proofErr w:type="spellEnd"/>
                            <w:r>
                              <w:t xml:space="preserve"> </w:t>
                            </w:r>
                            <w:proofErr w:type="gramStart"/>
                            <w:r>
                              <w:t>et</w:t>
                            </w:r>
                            <w:proofErr w:type="gramEnd"/>
                            <w:r>
                              <w:t xml:space="preserve"> </w:t>
                            </w:r>
                            <w:proofErr w:type="spellStart"/>
                            <w:r>
                              <w:t>précision</w:t>
                            </w:r>
                            <w:proofErr w:type="spellEnd"/>
                            <w:r>
                              <w:t xml:space="preserve"> des </w:t>
                            </w:r>
                            <w:proofErr w:type="spellStart"/>
                            <w:r>
                              <w:t>enjeux</w:t>
                            </w:r>
                            <w:proofErr w:type="spellEnd"/>
                          </w:p>
                          <w:p w:rsidR="009A10E6" w:rsidRDefault="009A10E6" w:rsidP="003F2116">
                            <w:pPr>
                              <w:pStyle w:val="Contenudecadre"/>
                            </w:pPr>
                            <w:r>
                              <w:t xml:space="preserve">OU </w:t>
                            </w:r>
                            <w:proofErr w:type="spellStart"/>
                            <w:r>
                              <w:t>nécessaire</w:t>
                            </w:r>
                            <w:proofErr w:type="spellEnd"/>
                            <w:r>
                              <w:t xml:space="preserve"> precision de la </w:t>
                            </w:r>
                            <w:proofErr w:type="spellStart"/>
                            <w:r>
                              <w:t>stratégie</w:t>
                            </w:r>
                            <w:proofErr w:type="spellEnd"/>
                            <w:r>
                              <w:t xml:space="preserve"> </w:t>
                            </w:r>
                            <w:proofErr w:type="spellStart"/>
                            <w:r>
                              <w:t>opérationnelle</w:t>
                            </w:r>
                            <w:proofErr w:type="spellEnd"/>
                          </w:p>
                          <w:p w:rsidR="009A10E6" w:rsidRDefault="009A10E6" w:rsidP="003F2116">
                            <w:pPr>
                              <w:pStyle w:val="Contenudecadre"/>
                              <w:rPr>
                                <w:lang w:val="fr-FR"/>
                              </w:rPr>
                            </w:pPr>
                            <w:r>
                              <w:rPr>
                                <w:b/>
                                <w:lang w:val="fr-FR"/>
                              </w:rPr>
                              <w:t>IDENTIFICATION DES MISSIONS D’ETUDES COMPLEMENTAIRES A REALISER</w:t>
                            </w:r>
                          </w:p>
                          <w:p w:rsidR="009A10E6" w:rsidRDefault="009A10E6" w:rsidP="003F2116">
                            <w:pPr>
                              <w:pStyle w:val="Contenudecadre"/>
                            </w:pP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Zone de texte 26" o:spid="_x0000_s1034" style="position:absolute;left:0;text-align:left;margin-left:17.55pt;margin-top:4.8pt;width:407pt;height:7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kY2wEAAMwDAAAOAAAAZHJzL2Uyb0RvYy54bWysU01v2zAMvQ/YfxB0X+wEqZEZcYphRXYZ&#10;ugLtMGA3RR+xAH2NUmLn349S3KTtdhqmgyyK1CPfI72+Ha0hRwlRe9fR+aymRDruhXb7jn5/2n5Y&#10;URITc4IZ72RHTzLS2837d+shtHLhe2+EBIIgLrZD6GifUmirKvJeWhZnPkiHTuXBsoQm7CsBbEB0&#10;a6pFXTfV4EEE8FzGiLd3ZyfdFHylJE/flIoyEdNRrC2VHcq+y3u1WbN2Dyz0mk9lsH+owjLtMOkF&#10;6o4lRg6g/4CymoOPXqUZ97bySmkuCwdkM6/fsHnsWZCFC4oTw0Wm+P9g+f3xAYgWHV0uKXHMYo9+&#10;YqeIkCTJMUmyaLJIQ4gtxj6GB5isiMfMeFRg8xe5kLEIe7oIiwCE4+XNvFk1NerP0fexaeY3qwxa&#10;XV8HiOmL9JbkQ0cBG1f0ZMevMZ1Dn0NysuiNFlttTDFgv/tsgBwZNnlb1oT+Ksw4MnS0Wa7qgvzK&#10;F19C1GX9DQL8wYlzNcbl1LKM2FRi1uisSj6lcTcWYQvVfLPz4oRiDzhtHY2/Dgxyc1mbiT2NPxiE&#10;iX0W/t4/d5+1b0Q4x+aXzn86JK90UeiaApXNBo5M0Xga7zyTL+0Sdf0JN78BAAD//wMAUEsDBBQA&#10;BgAIAAAAIQDpOiSl3QAAAAgBAAAPAAAAZHJzL2Rvd25yZXYueG1sTI9BT4NAEIXvJv0Pm2nipbEL&#10;1SJFlqZqPKppNZ637AhEdhbZLeC/dzzZ48v78uabfDvZVgzY+8aRgngZgUAqnWmoUvD+9nSVgvBB&#10;k9GtI1Twgx62xewi15lxI+1xOIRK8Aj5TCuoQ+gyKX1Zo9V+6Tok7j5db3Xg2FfS9HrkcdvKVRQl&#10;0uqG+EKtO3yosfw6nKyC5+h+J4eX72RcVbfDfvxYvD7iQqnL+bS7AxFwCv8w/OmzOhTsdHQnMl60&#10;Cq7XMZMKNgkIrtObDecjc0mcgixyef5A8QsAAP//AwBQSwECLQAUAAYACAAAACEAtoM4kv4AAADh&#10;AQAAEwAAAAAAAAAAAAAAAAAAAAAAW0NvbnRlbnRfVHlwZXNdLnhtbFBLAQItABQABgAIAAAAIQA4&#10;/SH/1gAAAJQBAAALAAAAAAAAAAAAAAAAAC8BAABfcmVscy8ucmVsc1BLAQItABQABgAIAAAAIQAd&#10;TZkY2wEAAMwDAAAOAAAAAAAAAAAAAAAAAC4CAABkcnMvZTJvRG9jLnhtbFBLAQItABQABgAIAAAA&#10;IQDpOiSl3QAAAAgBAAAPAAAAAAAAAAAAAAAAADUEAABkcnMvZG93bnJldi54bWxQSwUGAAAAAAQA&#10;BADzAAAAPwUAAAAA&#10;" strokeweight=".18mm">
                <v:stroke joinstyle="round"/>
                <v:textbox>
                  <w:txbxContent>
                    <w:p w:rsidR="009A10E6" w:rsidRDefault="009A10E6" w:rsidP="003F2116">
                      <w:pPr>
                        <w:pStyle w:val="Contenudecadre"/>
                      </w:pPr>
                      <w:proofErr w:type="spellStart"/>
                      <w:r>
                        <w:t>Décision</w:t>
                      </w:r>
                      <w:proofErr w:type="spellEnd"/>
                      <w:r>
                        <w:t xml:space="preserve"> du </w:t>
                      </w:r>
                      <w:proofErr w:type="spellStart"/>
                      <w:r>
                        <w:t>maîre</w:t>
                      </w:r>
                      <w:proofErr w:type="spellEnd"/>
                      <w:r>
                        <w:t xml:space="preserve"> </w:t>
                      </w:r>
                      <w:proofErr w:type="spellStart"/>
                      <w:r>
                        <w:t>d’ouvrage</w:t>
                      </w:r>
                      <w:proofErr w:type="spellEnd"/>
                      <w:r>
                        <w:t xml:space="preserve"> </w:t>
                      </w:r>
                      <w:proofErr w:type="spellStart"/>
                      <w:r>
                        <w:t>en</w:t>
                      </w:r>
                      <w:proofErr w:type="spellEnd"/>
                      <w:r>
                        <w:t xml:space="preserve"> concertation avec les </w:t>
                      </w:r>
                      <w:proofErr w:type="spellStart"/>
                      <w:r>
                        <w:t>élus</w:t>
                      </w:r>
                      <w:proofErr w:type="spellEnd"/>
                      <w:r w:rsidRPr="00C92C0A">
                        <w:t xml:space="preserve"> </w:t>
                      </w:r>
                    </w:p>
                    <w:p w:rsidR="009A10E6" w:rsidRDefault="009A10E6" w:rsidP="003F2116">
                      <w:pPr>
                        <w:pStyle w:val="Contenudecadre"/>
                      </w:pPr>
                      <w:proofErr w:type="spellStart"/>
                      <w:r>
                        <w:t>Nécessaire</w:t>
                      </w:r>
                      <w:proofErr w:type="spellEnd"/>
                      <w:r>
                        <w:t xml:space="preserve"> confirmation des </w:t>
                      </w:r>
                      <w:proofErr w:type="spellStart"/>
                      <w:r>
                        <w:t>potentialités</w:t>
                      </w:r>
                      <w:proofErr w:type="spellEnd"/>
                      <w:r>
                        <w:t xml:space="preserve"> </w:t>
                      </w:r>
                      <w:proofErr w:type="gramStart"/>
                      <w:r>
                        <w:t>et</w:t>
                      </w:r>
                      <w:proofErr w:type="gramEnd"/>
                      <w:r>
                        <w:t xml:space="preserve"> </w:t>
                      </w:r>
                      <w:proofErr w:type="spellStart"/>
                      <w:r>
                        <w:t>précision</w:t>
                      </w:r>
                      <w:proofErr w:type="spellEnd"/>
                      <w:r>
                        <w:t xml:space="preserve"> des </w:t>
                      </w:r>
                      <w:proofErr w:type="spellStart"/>
                      <w:r>
                        <w:t>enjeux</w:t>
                      </w:r>
                      <w:proofErr w:type="spellEnd"/>
                    </w:p>
                    <w:p w:rsidR="009A10E6" w:rsidRDefault="009A10E6" w:rsidP="003F2116">
                      <w:pPr>
                        <w:pStyle w:val="Contenudecadre"/>
                      </w:pPr>
                      <w:r>
                        <w:t xml:space="preserve">OU </w:t>
                      </w:r>
                      <w:proofErr w:type="spellStart"/>
                      <w:r>
                        <w:t>nécessaire</w:t>
                      </w:r>
                      <w:proofErr w:type="spellEnd"/>
                      <w:r>
                        <w:t xml:space="preserve"> precision de la </w:t>
                      </w:r>
                      <w:proofErr w:type="spellStart"/>
                      <w:r>
                        <w:t>stratégie</w:t>
                      </w:r>
                      <w:proofErr w:type="spellEnd"/>
                      <w:r>
                        <w:t xml:space="preserve"> </w:t>
                      </w:r>
                      <w:proofErr w:type="spellStart"/>
                      <w:r>
                        <w:t>opérationnelle</w:t>
                      </w:r>
                      <w:proofErr w:type="spellEnd"/>
                    </w:p>
                    <w:p w:rsidR="009A10E6" w:rsidRDefault="009A10E6" w:rsidP="003F2116">
                      <w:pPr>
                        <w:pStyle w:val="Contenudecadre"/>
                        <w:rPr>
                          <w:lang w:val="fr-FR"/>
                        </w:rPr>
                      </w:pPr>
                      <w:r>
                        <w:rPr>
                          <w:b/>
                          <w:lang w:val="fr-FR"/>
                        </w:rPr>
                        <w:t>IDENTIFICATION DES MISSIONS D’ETUDES COMPLEMENTAIRES A REALISER</w:t>
                      </w:r>
                    </w:p>
                    <w:p w:rsidR="009A10E6" w:rsidRDefault="009A10E6" w:rsidP="003F2116">
                      <w:pPr>
                        <w:pStyle w:val="Contenudecadre"/>
                      </w:pPr>
                    </w:p>
                  </w:txbxContent>
                </v:textbox>
              </v:rect>
            </w:pict>
          </mc:Fallback>
        </mc:AlternateContent>
      </w:r>
    </w:p>
    <w:p w:rsidR="003F2116" w:rsidRPr="00A45BEB" w:rsidRDefault="003F2116" w:rsidP="003F2116">
      <w:pPr>
        <w:ind w:left="2832"/>
        <w:rPr>
          <w:lang w:val="fr-FR"/>
        </w:rPr>
      </w:pPr>
    </w:p>
    <w:p w:rsidR="003F2116" w:rsidRDefault="003F2116" w:rsidP="003F2116">
      <w:pPr>
        <w:ind w:left="2832"/>
        <w:rPr>
          <w:lang w:val="fr-FR"/>
        </w:rPr>
      </w:pPr>
    </w:p>
    <w:p w:rsidR="003F2116" w:rsidRDefault="003F2116" w:rsidP="003F2116">
      <w:pPr>
        <w:ind w:left="2832"/>
        <w:rPr>
          <w:lang w:val="fr-FR"/>
        </w:rPr>
      </w:pPr>
    </w:p>
    <w:p w:rsidR="003F2116" w:rsidRDefault="003F2116" w:rsidP="003F2116">
      <w:pPr>
        <w:ind w:left="2832"/>
        <w:rPr>
          <w:lang w:val="fr-FR"/>
        </w:rPr>
      </w:pPr>
    </w:p>
    <w:p w:rsidR="003F2116" w:rsidRDefault="003F2116" w:rsidP="003F2116">
      <w:pPr>
        <w:rPr>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CB17BE" w:rsidRPr="00CB17BE" w:rsidRDefault="00CB17BE" w:rsidP="00CB17BE">
      <w:pPr>
        <w:spacing w:before="251" w:line="254" w:lineRule="exact"/>
        <w:ind w:right="72"/>
        <w:jc w:val="both"/>
        <w:textAlignment w:val="baseline"/>
        <w:rPr>
          <w:rFonts w:ascii="Arial Narrow" w:eastAsia="Arial Narrow" w:hAnsi="Arial Narrow"/>
          <w:b/>
          <w:sz w:val="23"/>
          <w:u w:val="single"/>
          <w:lang w:val="fr-FR"/>
        </w:rPr>
      </w:pPr>
    </w:p>
    <w:p w:rsidR="001B2E4A" w:rsidRDefault="001B2E4A" w:rsidP="001B2E4A">
      <w:pPr>
        <w:spacing w:before="251" w:line="254" w:lineRule="exact"/>
        <w:ind w:right="72"/>
        <w:jc w:val="both"/>
        <w:textAlignment w:val="baseline"/>
        <w:rPr>
          <w:rFonts w:ascii="Arial Narrow" w:eastAsia="Arial Narrow" w:hAnsi="Arial Narrow"/>
          <w:b/>
          <w:sz w:val="23"/>
          <w:u w:val="single"/>
          <w:lang w:val="fr-FR"/>
        </w:rPr>
      </w:pPr>
    </w:p>
    <w:p w:rsidR="001B2E4A" w:rsidRPr="008639DA" w:rsidRDefault="001B2E4A" w:rsidP="001B2E4A">
      <w:pPr>
        <w:spacing w:before="251" w:line="254" w:lineRule="exact"/>
        <w:ind w:right="72"/>
        <w:jc w:val="both"/>
        <w:textAlignment w:val="baseline"/>
        <w:rPr>
          <w:rFonts w:ascii="Arial Narrow" w:eastAsia="Arial Narrow" w:hAnsi="Arial Narrow"/>
          <w:i/>
          <w:color w:val="0070C0"/>
          <w:sz w:val="23"/>
          <w:lang w:val="fr-FR"/>
        </w:rPr>
      </w:pPr>
      <w:r w:rsidRPr="008639DA">
        <w:rPr>
          <w:rFonts w:ascii="Arial Narrow" w:eastAsia="Arial Narrow" w:hAnsi="Arial Narrow"/>
          <w:b/>
          <w:bCs/>
          <w:i/>
          <w:color w:val="0070C0"/>
          <w:sz w:val="23"/>
          <w:lang w:val="fr-FR"/>
        </w:rPr>
        <w:t>Du diagnostic à la définition de la stratégie d’intervention puis sa déclinaison opérationnelle :</w:t>
      </w:r>
    </w:p>
    <w:p w:rsidR="001B2E4A" w:rsidRPr="00857813" w:rsidRDefault="001B2E4A" w:rsidP="001B2E4A">
      <w:pPr>
        <w:pBdr>
          <w:top w:val="single" w:sz="4" w:space="1" w:color="00000A"/>
          <w:left w:val="single" w:sz="4" w:space="4" w:color="00000A"/>
          <w:bottom w:val="single" w:sz="4" w:space="1" w:color="00000A"/>
          <w:right w:val="single" w:sz="4" w:space="4" w:color="00000A"/>
        </w:pBdr>
        <w:spacing w:before="251" w:line="254" w:lineRule="exact"/>
        <w:ind w:left="708" w:right="72"/>
        <w:jc w:val="both"/>
        <w:textAlignment w:val="baseline"/>
        <w:rPr>
          <w:rFonts w:ascii="Arial Narrow" w:eastAsia="Arial Narrow" w:hAnsi="Arial Narrow"/>
          <w:b/>
          <w:color w:val="0070C0"/>
          <w:sz w:val="23"/>
          <w:lang w:val="fr-FR"/>
        </w:rPr>
      </w:pPr>
      <w:r w:rsidRPr="00857813">
        <w:rPr>
          <w:b/>
          <w:noProof/>
          <w:color w:val="0070C0"/>
          <w:lang w:val="fr-FR" w:eastAsia="fr-FR"/>
        </w:rPr>
        <mc:AlternateContent>
          <mc:Choice Requires="wps">
            <w:drawing>
              <wp:anchor distT="0" distB="0" distL="114300" distR="114300" simplePos="0" relativeHeight="251691008" behindDoc="0" locked="0" layoutInCell="1" allowOverlap="1" wp14:anchorId="7C3EA81B" wp14:editId="0AC3FBD0">
                <wp:simplePos x="0" y="0"/>
                <wp:positionH relativeFrom="column">
                  <wp:posOffset>-501650</wp:posOffset>
                </wp:positionH>
                <wp:positionV relativeFrom="paragraph">
                  <wp:posOffset>323850</wp:posOffset>
                </wp:positionV>
                <wp:extent cx="809625" cy="31432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solidFill>
                            <a:prstClr val="black"/>
                          </a:solidFill>
                        </a:ln>
                        <a:effectLst/>
                      </wps:spPr>
                      <wps:txbx>
                        <w:txbxContent>
                          <w:p w:rsidR="009A10E6" w:rsidRPr="008639DA" w:rsidRDefault="009A10E6" w:rsidP="001B2E4A">
                            <w:pPr>
                              <w:rPr>
                                <w:b/>
                                <w:color w:val="0070C0"/>
                                <w:sz w:val="28"/>
                              </w:rPr>
                            </w:pPr>
                            <w:r w:rsidRPr="008639DA">
                              <w:rPr>
                                <w:b/>
                                <w:color w:val="0070C0"/>
                                <w:sz w:val="28"/>
                              </w:rPr>
                              <w:t>Phase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5" type="#_x0000_t202" style="position:absolute;left:0;text-align:left;margin-left:-39.5pt;margin-top:25.5pt;width:63.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IBYQIAAM0EAAAOAAAAZHJzL2Uyb0RvYy54bWysVE1vGjEQvVfqf7B8LwsE0oCyRDQRVaUo&#10;iUSqSL0Zrzes6vW4tmGX/vo+e4GQpKeqHMx8eWb85s1eXrW1ZlvlfEUm54NenzNlJBWVec7598fF&#10;pwvOfBCmEJqMyvlOeX41+/jhsrFTNaQ16UI5hiTGTxub83UIdpplXq5VLXyPrDJwluRqEaC656xw&#10;okH2WmfDfv88a8gV1pFU3sN60zn5LOUvSyXDfVl6FZjOOXoL6XTpXMUzm12K6bMTdl3JfRviH7qo&#10;RWVQ9JjqRgTBNq56l6qupCNPZehJqjMqy0qq9Aa8ZtB/85rlWliV3gJwvD3C5P9fWnm3fXCsKjC7&#10;EWdG1JjRD0yKFYoF1QbFYAdIjfVTxC4tokP7hVpcONg9jPHtbenq+I9XMfgB9+4IMVIxCeNFf3I+&#10;HHMm4TobjM4gI3v2ctk6H74qqlkUcu4wwQSs2N760IUeQmItT7oqFpXWSdn5a+3YVmDY4EhBDWda&#10;+ABjzhfpt6/26po2rMn5+dm4nyq98sVax5wrLeTP9xnQvTaxvkqE2/cZEeuQiVJoV22CeXJAbUXF&#10;DmA66jjprVxUKHaLfh+EAwmBHxYr3OMoNaFD2kucrcn9/ps9xoMb8HLWgNQ59782winA8M2ANZPB&#10;aBS3ICmj8echFHfqWZ16zKa+JkA5wApbmcQYH/RBLB3VT9i/eawKlzAStXMeDuJ16FYN+yvVfJ6C&#10;wHsrwq1ZWhlTR9wiyI/tk3B2P/XIvDs60F9M3wy/i403Dc03gcoqMSPi3KEKRkUFO5O4td/vuJSn&#10;eop6+QrN/gAAAP//AwBQSwMEFAAGAAgAAAAhAD8IX+rdAAAACQEAAA8AAABkcnMvZG93bnJldi54&#10;bWxMj8FOwzAMhu9IvENkJG5bOkSh65pOCIkjQnQc4JYlXhtonKrJurKnx5zgZFn+9Pv7q+3sezHh&#10;GF0gBatlBgLJBOuoVfC2e1oUIGLSZHUfCBV8Y4RtfXlR6dKGE73i1KRWcAjFUivoUhpKKaPp0Ou4&#10;DAMS3w5h9DrxOrbSjvrE4b6XN1l2J712xB86PeBjh+arOXoFlt4DmQ/3fHbUGLc+vxSfZlLq+mp+&#10;2IBIOKc/GH71WR1qdtqHI9koegWL+zV3SQryFU8GboscxJ7BLMtB1pX836D+AQAA//8DAFBLAQIt&#10;ABQABgAIAAAAIQC2gziS/gAAAOEBAAATAAAAAAAAAAAAAAAAAAAAAABbQ29udGVudF9UeXBlc10u&#10;eG1sUEsBAi0AFAAGAAgAAAAhADj9If/WAAAAlAEAAAsAAAAAAAAAAAAAAAAALwEAAF9yZWxzLy5y&#10;ZWxzUEsBAi0AFAAGAAgAAAAhABKgcgFhAgAAzQQAAA4AAAAAAAAAAAAAAAAALgIAAGRycy9lMm9E&#10;b2MueG1sUEsBAi0AFAAGAAgAAAAhAD8IX+rdAAAACQEAAA8AAAAAAAAAAAAAAAAAuwQAAGRycy9k&#10;b3ducmV2LnhtbFBLBQYAAAAABAAEAPMAAADFBQAAAAA=&#10;" fillcolor="window" strokeweight=".5pt">
                <v:textbox>
                  <w:txbxContent>
                    <w:p w:rsidR="009A10E6" w:rsidRPr="008639DA" w:rsidRDefault="009A10E6" w:rsidP="001B2E4A">
                      <w:pPr>
                        <w:rPr>
                          <w:b/>
                          <w:color w:val="0070C0"/>
                          <w:sz w:val="28"/>
                        </w:rPr>
                      </w:pPr>
                      <w:r w:rsidRPr="008639DA">
                        <w:rPr>
                          <w:b/>
                          <w:color w:val="0070C0"/>
                          <w:sz w:val="28"/>
                        </w:rPr>
                        <w:t>Phase 1</w:t>
                      </w:r>
                    </w:p>
                  </w:txbxContent>
                </v:textbox>
              </v:shape>
            </w:pict>
          </mc:Fallback>
        </mc:AlternateContent>
      </w:r>
      <w:r w:rsidRPr="00857813">
        <w:rPr>
          <w:rFonts w:ascii="Arial Narrow" w:eastAsia="Arial Narrow" w:hAnsi="Arial Narrow"/>
          <w:b/>
          <w:bCs/>
          <w:color w:val="0070C0"/>
          <w:sz w:val="23"/>
          <w:lang w:val="fr-FR"/>
        </w:rPr>
        <w:t>Enjeux et potentialités</w:t>
      </w:r>
      <w:r w:rsidR="001D6DCC" w:rsidRPr="00857813">
        <w:rPr>
          <w:rFonts w:ascii="Arial Narrow" w:eastAsia="Arial Narrow" w:hAnsi="Arial Narrow"/>
          <w:b/>
          <w:color w:val="0070C0"/>
          <w:sz w:val="23"/>
          <w:lang w:val="fr-FR"/>
        </w:rPr>
        <w:t xml:space="preserve"> issus du diagnostic</w:t>
      </w:r>
      <w:r w:rsidR="00857813">
        <w:rPr>
          <w:rFonts w:ascii="Arial Narrow" w:eastAsia="Arial Narrow" w:hAnsi="Arial Narrow"/>
          <w:b/>
          <w:color w:val="0070C0"/>
          <w:sz w:val="23"/>
          <w:lang w:val="fr-FR"/>
        </w:rPr>
        <w:t xml:space="preserve"> : </w:t>
      </w:r>
      <w:r w:rsidR="00857813" w:rsidRPr="00857813">
        <w:rPr>
          <w:rFonts w:ascii="Arial Narrow" w:eastAsia="Arial Narrow" w:hAnsi="Arial Narrow"/>
          <w:color w:val="0070C0"/>
          <w:sz w:val="23"/>
          <w:lang w:val="fr-FR"/>
        </w:rPr>
        <w:t>investigation de différents volets thématiques, enquête ménage et étude approfondie d’échantillons d’îlots/ d’immeubles</w:t>
      </w:r>
    </w:p>
    <w:p w:rsidR="001B2E4A" w:rsidRPr="008639DA" w:rsidRDefault="001B2E4A" w:rsidP="001B2E4A">
      <w:pPr>
        <w:pBdr>
          <w:top w:val="single" w:sz="4" w:space="1" w:color="00000A"/>
          <w:left w:val="single" w:sz="4" w:space="4" w:color="00000A"/>
          <w:bottom w:val="single" w:sz="4" w:space="1" w:color="00000A"/>
          <w:right w:val="single" w:sz="4" w:space="4" w:color="00000A"/>
        </w:pBdr>
        <w:spacing w:before="251" w:line="254" w:lineRule="exact"/>
        <w:ind w:left="708" w:right="72"/>
        <w:jc w:val="both"/>
        <w:textAlignment w:val="baseline"/>
        <w:rPr>
          <w:rFonts w:ascii="Arial Narrow" w:eastAsia="Arial Narrow" w:hAnsi="Arial Narrow"/>
          <w:color w:val="E36C0A" w:themeColor="accent6" w:themeShade="BF"/>
          <w:sz w:val="23"/>
          <w:lang w:val="fr-FR"/>
        </w:rPr>
      </w:pPr>
      <w:r w:rsidRPr="008639DA">
        <w:rPr>
          <w:rFonts w:ascii="Arial Narrow" w:eastAsia="Arial Narrow" w:hAnsi="Arial Narrow"/>
          <w:b/>
          <w:bCs/>
          <w:color w:val="E36C0A" w:themeColor="accent6" w:themeShade="BF"/>
          <w:sz w:val="23"/>
          <w:lang w:val="fr-FR"/>
        </w:rPr>
        <w:sym w:font="Wingdings" w:char="F0E8"/>
      </w:r>
      <w:r w:rsidRPr="008639DA">
        <w:rPr>
          <w:rFonts w:ascii="Arial Narrow" w:eastAsia="Arial Narrow" w:hAnsi="Arial Narrow"/>
          <w:b/>
          <w:bCs/>
          <w:color w:val="E36C0A" w:themeColor="accent6" w:themeShade="BF"/>
          <w:sz w:val="23"/>
          <w:lang w:val="fr-FR"/>
        </w:rPr>
        <w:t xml:space="preserve">Rendus : </w:t>
      </w:r>
      <w:r w:rsidR="00857813">
        <w:rPr>
          <w:rFonts w:ascii="Arial Narrow" w:eastAsia="Arial Narrow" w:hAnsi="Arial Narrow"/>
          <w:b/>
          <w:bCs/>
          <w:color w:val="E36C0A" w:themeColor="accent6" w:themeShade="BF"/>
          <w:sz w:val="23"/>
          <w:lang w:val="fr-FR"/>
        </w:rPr>
        <w:t xml:space="preserve">enjeux spatialisés et thématisés ; </w:t>
      </w:r>
      <w:r w:rsidRPr="008639DA">
        <w:rPr>
          <w:rFonts w:ascii="Arial Narrow" w:eastAsia="Arial Narrow" w:hAnsi="Arial Narrow"/>
          <w:color w:val="E36C0A" w:themeColor="accent6" w:themeShade="BF"/>
          <w:sz w:val="23"/>
          <w:lang w:val="fr-FR"/>
        </w:rPr>
        <w:t>périmètre</w:t>
      </w:r>
      <w:r w:rsidR="00BF4BC3" w:rsidRPr="008639DA">
        <w:rPr>
          <w:rFonts w:ascii="Arial Narrow" w:eastAsia="Arial Narrow" w:hAnsi="Arial Narrow"/>
          <w:color w:val="E36C0A" w:themeColor="accent6" w:themeShade="BF"/>
          <w:sz w:val="23"/>
          <w:lang w:val="fr-FR"/>
        </w:rPr>
        <w:t xml:space="preserve"> d’étude éventuellement revu</w:t>
      </w:r>
      <w:r w:rsidRPr="008639DA">
        <w:rPr>
          <w:rFonts w:ascii="Arial Narrow" w:eastAsia="Arial Narrow" w:hAnsi="Arial Narrow"/>
          <w:color w:val="E36C0A" w:themeColor="accent6" w:themeShade="BF"/>
          <w:sz w:val="23"/>
          <w:lang w:val="fr-FR"/>
        </w:rPr>
        <w:t xml:space="preserve">, </w:t>
      </w:r>
      <w:r w:rsidR="00BF4BC3" w:rsidRPr="008639DA">
        <w:rPr>
          <w:rFonts w:ascii="Arial Narrow" w:eastAsia="Arial Narrow" w:hAnsi="Arial Narrow"/>
          <w:color w:val="E36C0A" w:themeColor="accent6" w:themeShade="BF"/>
          <w:sz w:val="23"/>
          <w:lang w:val="fr-FR"/>
        </w:rPr>
        <w:t xml:space="preserve">propositions de thématiques supplémentaires éventuelles à </w:t>
      </w:r>
      <w:r w:rsidRPr="008639DA">
        <w:rPr>
          <w:rFonts w:ascii="Arial Narrow" w:eastAsia="Arial Narrow" w:hAnsi="Arial Narrow"/>
          <w:color w:val="E36C0A" w:themeColor="accent6" w:themeShade="BF"/>
          <w:sz w:val="23"/>
          <w:lang w:val="fr-FR"/>
        </w:rPr>
        <w:t xml:space="preserve"> </w:t>
      </w:r>
      <w:r w:rsidR="00BF4BC3" w:rsidRPr="008639DA">
        <w:rPr>
          <w:rFonts w:ascii="Arial Narrow" w:eastAsia="Arial Narrow" w:hAnsi="Arial Narrow"/>
          <w:color w:val="E36C0A" w:themeColor="accent6" w:themeShade="BF"/>
          <w:sz w:val="23"/>
          <w:lang w:val="fr-FR"/>
        </w:rPr>
        <w:t>investiguer, diagnostics complets sur des échantillons, résultats de l’enquête ménage</w:t>
      </w:r>
    </w:p>
    <w:p w:rsidR="001B2E4A" w:rsidRPr="008639DA" w:rsidRDefault="001B2E4A" w:rsidP="001B2E4A">
      <w:pPr>
        <w:spacing w:before="251" w:line="254" w:lineRule="exact"/>
        <w:ind w:left="708" w:right="72"/>
        <w:jc w:val="both"/>
        <w:textAlignment w:val="baseline"/>
        <w:rPr>
          <w:rFonts w:ascii="Arial Narrow" w:eastAsia="Arial Narrow" w:hAnsi="Arial Narrow"/>
          <w:b/>
          <w:bCs/>
          <w:color w:val="0070C0"/>
          <w:sz w:val="23"/>
          <w:lang w:val="fr-FR"/>
        </w:rPr>
      </w:pPr>
      <w:r w:rsidRPr="008639DA">
        <w:rPr>
          <w:rFonts w:ascii="Arial Narrow" w:eastAsia="Arial Narrow" w:hAnsi="Arial Narrow"/>
          <w:b/>
          <w:bCs/>
          <w:noProof/>
          <w:color w:val="0070C0"/>
          <w:sz w:val="23"/>
          <w:lang w:val="fr-FR" w:eastAsia="fr-FR"/>
        </w:rPr>
        <mc:AlternateContent>
          <mc:Choice Requires="wps">
            <w:drawing>
              <wp:anchor distT="0" distB="0" distL="114300" distR="114300" simplePos="0" relativeHeight="251687936" behindDoc="0" locked="0" layoutInCell="1" allowOverlap="1" wp14:anchorId="3B05F089" wp14:editId="6DE9998C">
                <wp:simplePos x="0" y="0"/>
                <wp:positionH relativeFrom="column">
                  <wp:posOffset>2418715</wp:posOffset>
                </wp:positionH>
                <wp:positionV relativeFrom="paragraph">
                  <wp:posOffset>92075</wp:posOffset>
                </wp:positionV>
                <wp:extent cx="1010920" cy="327025"/>
                <wp:effectExtent l="0" t="0" r="0" b="0"/>
                <wp:wrapNone/>
                <wp:docPr id="5" name="Flèche vers le bas 5"/>
                <wp:cNvGraphicFramePr/>
                <a:graphic xmlns:a="http://schemas.openxmlformats.org/drawingml/2006/main">
                  <a:graphicData uri="http://schemas.microsoft.com/office/word/2010/wordprocessingShape">
                    <wps:wsp>
                      <wps:cNvSpPr/>
                      <wps:spPr>
                        <a:xfrm>
                          <a:off x="0" y="0"/>
                          <a:ext cx="1010160" cy="326520"/>
                        </a:xfrm>
                        <a:prstGeom prst="downArrow">
                          <a:avLst>
                            <a:gd name="adj1" fmla="val 50000"/>
                            <a:gd name="adj2" fmla="val 50000"/>
                          </a:avLst>
                        </a:prstGeom>
                        <a:solidFill>
                          <a:srgbClr val="C0504D"/>
                        </a:solidFill>
                        <a:ln w="25560">
                          <a:noFill/>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5" o:spid="_x0000_s1026" type="#_x0000_t67" style="position:absolute;margin-left:190.45pt;margin-top:7.25pt;width:79.6pt;height:25.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axgEAAIADAAAOAAAAZHJzL2Uyb0RvYy54bWysU0tuGzEM3RfIHQTt6/m0YxQDj4Mihrsp&#10;2gBpDiDr41EhiYKkeOwb9R69WCl54qRpV0G8kEmKfOR71Kyuj9aQgwxRgxtos6gpkY6D0G4/0Psf&#10;2/efKImJOcEMODnQk4z0en31bjX5XrYwghEyEARxsZ/8QMeUfF9VkY/SsrgALx1eKgiWJXTDvhKB&#10;TYhuTdXW9bKaIAgfgMsYMbo5X9J1wVdK8vRdqSgTMQPF2VI5Qzl3+azWK9bvA/Oj5vMY7BVTWKYd&#10;Nr1AbVhi5CHof6Cs5gEiqLTgYCtQSnNZOCCbpn7B5m5kXhYuKE70F5ni28Hyb4fbQLQYaEeJYxZX&#10;tDW/f6H8ZavESLJjkXRZqMnHHvPv/G2YvYhmZn1UweZ/5EOORdzTRVx5TIRjsEF+zRJ3wPHuQ7vs&#10;2qJ+9VTtQ0xfJFiSjYEKmNznEGAqwrLD15iKwmKek4mfDSXKGlzYgRnS1fibF/osp/1vDradEdF6&#10;bJzhIxgtttqY4oT97sYEgvADvam7+uMmN8CSv9KMI9NA265DernMQQY4JxqXI7I8RWSQg1nHs3LZ&#10;2oE4FUFLHNdc8Ocnmd/Rc79UP3046z8AAAD//wMAUEsDBBQABgAIAAAAIQDxUo+34QAAAAkBAAAP&#10;AAAAZHJzL2Rvd25yZXYueG1sTI/BTsMwEETvSPyDtUhcELUbmqgNcSqE4MABBG1VlZsbL0kgXkex&#10;24a/ZznBcTVPM2+L5eg6ccQhtJ40TCcKBFLlbUu1hs368XoOIkRD1nSeUMM3BliW52eFya0/0Rse&#10;V7EWXEIhNxqaGPtcylA16EyY+B6Jsw8/OBP5HGppB3PictfJRKlMOtMSLzSmx/sGq6/VwWnYJq9p&#10;cmVcsnh6llv1/vK5e1BrrS8vxrtbEBHH+AfDrz6rQ8lOe38gG0Sn4WauFoxyMEtBMJDO1BTEXkOW&#10;KZBlIf9/UP4AAAD//wMAUEsBAi0AFAAGAAgAAAAhALaDOJL+AAAA4QEAABMAAAAAAAAAAAAAAAAA&#10;AAAAAFtDb250ZW50X1R5cGVzXS54bWxQSwECLQAUAAYACAAAACEAOP0h/9YAAACUAQAACwAAAAAA&#10;AAAAAAAAAAAvAQAAX3JlbHMvLnJlbHNQSwECLQAUAAYACAAAACEA/15nmsYBAACAAwAADgAAAAAA&#10;AAAAAAAAAAAuAgAAZHJzL2Uyb0RvYy54bWxQSwECLQAUAAYACAAAACEA8VKPt+EAAAAJAQAADwAA&#10;AAAAAAAAAAAAAAAgBAAAZHJzL2Rvd25yZXYueG1sUEsFBgAAAAAEAAQA8wAAAC4FAAAAAA==&#10;" adj="10800" fillcolor="#c0504d" stroked="f" strokeweight=".71mm"/>
            </w:pict>
          </mc:Fallback>
        </mc:AlternateContent>
      </w:r>
    </w:p>
    <w:p w:rsidR="001B2E4A" w:rsidRPr="008639DA" w:rsidRDefault="001B2E4A" w:rsidP="001B2E4A">
      <w:pPr>
        <w:pBdr>
          <w:top w:val="single" w:sz="4" w:space="1" w:color="00000A"/>
          <w:left w:val="single" w:sz="4" w:space="4" w:color="00000A"/>
          <w:bottom w:val="single" w:sz="4" w:space="1" w:color="00000A"/>
          <w:right w:val="single" w:sz="4" w:space="4" w:color="00000A"/>
        </w:pBdr>
        <w:spacing w:before="251" w:line="254" w:lineRule="exact"/>
        <w:ind w:left="708" w:right="72"/>
        <w:jc w:val="both"/>
        <w:textAlignment w:val="baseline"/>
        <w:rPr>
          <w:rFonts w:ascii="Arial Narrow" w:eastAsia="Arial Narrow" w:hAnsi="Arial Narrow"/>
          <w:b/>
          <w:color w:val="0070C0"/>
          <w:sz w:val="23"/>
          <w:lang w:val="fr-FR"/>
        </w:rPr>
      </w:pPr>
      <w:r w:rsidRPr="008639DA">
        <w:rPr>
          <w:noProof/>
          <w:color w:val="0070C0"/>
          <w:lang w:val="fr-FR" w:eastAsia="fr-FR"/>
        </w:rPr>
        <mc:AlternateContent>
          <mc:Choice Requires="wps">
            <w:drawing>
              <wp:anchor distT="0" distB="0" distL="114300" distR="114300" simplePos="0" relativeHeight="251692032" behindDoc="0" locked="0" layoutInCell="1" allowOverlap="1" wp14:anchorId="35B491A3" wp14:editId="6B43E4C4">
                <wp:simplePos x="0" y="0"/>
                <wp:positionH relativeFrom="column">
                  <wp:posOffset>-501650</wp:posOffset>
                </wp:positionH>
                <wp:positionV relativeFrom="paragraph">
                  <wp:posOffset>371475</wp:posOffset>
                </wp:positionV>
                <wp:extent cx="809625" cy="31432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solidFill>
                            <a:prstClr val="black"/>
                          </a:solidFill>
                        </a:ln>
                        <a:effectLst/>
                      </wps:spPr>
                      <wps:txbx>
                        <w:txbxContent>
                          <w:p w:rsidR="009A10E6" w:rsidRPr="008639DA" w:rsidRDefault="009A10E6" w:rsidP="001B2E4A">
                            <w:pPr>
                              <w:rPr>
                                <w:b/>
                                <w:color w:val="0070C0"/>
                                <w:sz w:val="28"/>
                              </w:rPr>
                            </w:pPr>
                            <w:r w:rsidRPr="008639DA">
                              <w:rPr>
                                <w:b/>
                                <w:color w:val="0070C0"/>
                                <w:sz w:val="28"/>
                              </w:rPr>
                              <w:t>Phase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9.5pt;margin-top:29.25pt;width:63.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v1YQIAAM4EAAAOAAAAZHJzL2Uyb0RvYy54bWysVE1vGjEQvVfqf7B8LwsEaIKyRJSIqlKU&#10;RCJVpN6M1xtW9Xpc27BLf32fvUC+eqrKwYxnxvPx5s1eXrW1ZjvlfEUm54NenzNlJBWVecr594fl&#10;p3POfBCmEJqMyvleeX41+/jhsrFTNaQN6UI5hiDGTxub800IdpplXm5ULXyPrDIwluRqEXB1T1nh&#10;RIPotc6G/f4ka8gV1pFU3kN73Rn5LMUvSyXDXVl6FZjOOWoL6XTpXMczm12K6ZMTdlPJQxniH6qo&#10;RWWQ9BTqWgTBtq56F6qupCNPZehJqjMqy0qq1AO6GfTfdLPaCKtSLwDH2xNM/v+Flbe7e8eqIudD&#10;wGNEjRn9wKRYoVhQbVAMeoDUWD+F78rCO7RfqMWwj3oPZey9LV0d/9EVgx3x9ieIEYpJKM/7F5Ph&#10;mDMJ09lgdAYZ0bPnx9b58FVRzaKQc4cJJmDF7saHzvXoEnN50lWxrLROl71faMd2AsMGRwpqONPC&#10;Byhzvky/Q7ZXz7RhTc4nZ+N+yvTKFnOdYq61kD/fR0D12sT8KhHuUGdErEMmSqFdtwnmwQnONRV7&#10;oOmoI6W3clkh2w0KvhcOLASA2Kxwh6PUhBLpIHG2Iff7b/roD3LAylkDVufc/9oKp4DDNwPaXAxG&#10;o7gG6TIaf45Ddy8t65cWs60XBCwH2GErkxj9gz6KpaP6EQs4j1lhEkYid87DUVyEbtewwFLN58kJ&#10;xLci3JiVlTF0BC6i/NA+CmcPY4/Uu6Uj/8X0zfQ73/jS0HwbqKwSNSLQHaqgVLxgaRK5Dgset/Ll&#10;PXk9f4ZmfwAAAP//AwBQSwMEFAAGAAgAAAAhAFRleLjcAAAACQEAAA8AAABkcnMvZG93bnJldi54&#10;bWxMj8FOwzAMhu9IvENkJG5bAmLQlaYTQuKIEB0HuGWJaQONUzVZV/b0eCc4WZY//f7+ajOHXkw4&#10;Jh9Jw9VSgUCy0XlqNbxtnxYFiJQNOdNHQg0/mGBTn59VpnTxQK84NbkVHEKpNBq6nIdSymQ7DCYt&#10;44DEt884BpN5HVvpRnPg8NDLa6VuZTCe+ENnBnzs0H43+6DB0Xsk++Gfj54a69fHl+LLTlpfXswP&#10;9yAyzvkPhpM+q0PNTru4J5dEr2Fxt+YuWcOqWIFg4OY0dwyqQoGsK/m/Qf0LAAD//wMAUEsBAi0A&#10;FAAGAAgAAAAhALaDOJL+AAAA4QEAABMAAAAAAAAAAAAAAAAAAAAAAFtDb250ZW50X1R5cGVzXS54&#10;bWxQSwECLQAUAAYACAAAACEAOP0h/9YAAACUAQAACwAAAAAAAAAAAAAAAAAvAQAAX3JlbHMvLnJl&#10;bHNQSwECLQAUAAYACAAAACEAInWr9WECAADOBAAADgAAAAAAAAAAAAAAAAAuAgAAZHJzL2Uyb0Rv&#10;Yy54bWxQSwECLQAUAAYACAAAACEAVGV4uNwAAAAJAQAADwAAAAAAAAAAAAAAAAC7BAAAZHJzL2Rv&#10;d25yZXYueG1sUEsFBgAAAAAEAAQA8wAAAMQFAAAAAA==&#10;" fillcolor="window" strokeweight=".5pt">
                <v:textbox>
                  <w:txbxContent>
                    <w:p w:rsidR="009A10E6" w:rsidRPr="008639DA" w:rsidRDefault="009A10E6" w:rsidP="001B2E4A">
                      <w:pPr>
                        <w:rPr>
                          <w:b/>
                          <w:color w:val="0070C0"/>
                          <w:sz w:val="28"/>
                        </w:rPr>
                      </w:pPr>
                      <w:r w:rsidRPr="008639DA">
                        <w:rPr>
                          <w:b/>
                          <w:color w:val="0070C0"/>
                          <w:sz w:val="28"/>
                        </w:rPr>
                        <w:t>Phase 2</w:t>
                      </w:r>
                    </w:p>
                  </w:txbxContent>
                </v:textbox>
              </v:shape>
            </w:pict>
          </mc:Fallback>
        </mc:AlternateContent>
      </w:r>
      <w:r w:rsidRPr="008639DA">
        <w:rPr>
          <w:rFonts w:ascii="Arial Narrow" w:eastAsia="Arial Narrow" w:hAnsi="Arial Narrow"/>
          <w:b/>
          <w:bCs/>
          <w:color w:val="0070C0"/>
          <w:sz w:val="23"/>
          <w:lang w:val="fr-FR"/>
        </w:rPr>
        <w:t xml:space="preserve">Stratégie d’intervention qui </w:t>
      </w:r>
      <w:r w:rsidR="00BF4BC3" w:rsidRPr="008639DA">
        <w:rPr>
          <w:rFonts w:ascii="Arial Narrow" w:eastAsia="Arial Narrow" w:hAnsi="Arial Narrow"/>
          <w:b/>
          <w:bCs/>
          <w:color w:val="0070C0"/>
          <w:sz w:val="23"/>
          <w:lang w:val="fr-FR"/>
        </w:rPr>
        <w:t xml:space="preserve">répond </w:t>
      </w:r>
      <w:r w:rsidRPr="008639DA">
        <w:rPr>
          <w:rFonts w:ascii="Arial Narrow" w:eastAsia="Arial Narrow" w:hAnsi="Arial Narrow"/>
          <w:b/>
          <w:bCs/>
          <w:color w:val="0070C0"/>
          <w:sz w:val="23"/>
          <w:lang w:val="fr-FR"/>
        </w:rPr>
        <w:t>aux enjeux</w:t>
      </w:r>
      <w:r w:rsidRPr="008639DA">
        <w:rPr>
          <w:rFonts w:ascii="Arial Narrow" w:eastAsia="Arial Narrow" w:hAnsi="Arial Narrow"/>
          <w:b/>
          <w:color w:val="0070C0"/>
          <w:sz w:val="23"/>
          <w:lang w:val="fr-FR"/>
        </w:rPr>
        <w:t> </w:t>
      </w:r>
      <w:r w:rsidR="00BF4BC3" w:rsidRPr="008639DA">
        <w:rPr>
          <w:rFonts w:ascii="Arial Narrow" w:eastAsia="Arial Narrow" w:hAnsi="Arial Narrow"/>
          <w:b/>
          <w:color w:val="0070C0"/>
          <w:sz w:val="23"/>
          <w:lang w:val="fr-FR"/>
        </w:rPr>
        <w:t>précédemment identifiés</w:t>
      </w:r>
      <w:r w:rsidRPr="008639DA">
        <w:rPr>
          <w:rFonts w:ascii="Arial Narrow" w:eastAsia="Arial Narrow" w:hAnsi="Arial Narrow"/>
          <w:color w:val="0070C0"/>
          <w:sz w:val="23"/>
          <w:lang w:val="fr-FR"/>
        </w:rPr>
        <w:t xml:space="preserve">: </w:t>
      </w:r>
      <w:r w:rsidR="00857813">
        <w:rPr>
          <w:rFonts w:ascii="Arial Narrow" w:eastAsia="Arial Narrow" w:hAnsi="Arial Narrow"/>
          <w:color w:val="0070C0"/>
          <w:sz w:val="23"/>
          <w:lang w:val="fr-FR"/>
        </w:rPr>
        <w:t>planning opérationnel et phasages</w:t>
      </w:r>
      <w:r w:rsidRPr="008639DA">
        <w:rPr>
          <w:rFonts w:ascii="Arial Narrow" w:eastAsia="Arial Narrow" w:hAnsi="Arial Narrow"/>
          <w:color w:val="0070C0"/>
          <w:sz w:val="23"/>
          <w:lang w:val="fr-FR"/>
        </w:rPr>
        <w:t xml:space="preserve">, spatialisation, registres d’intervention, partenariats, leviers, moyens financiers et humains, articulation avec autres </w:t>
      </w:r>
      <w:r w:rsidR="00857813">
        <w:rPr>
          <w:rFonts w:ascii="Arial Narrow" w:eastAsia="Arial Narrow" w:hAnsi="Arial Narrow"/>
          <w:color w:val="0070C0"/>
          <w:sz w:val="23"/>
          <w:lang w:val="fr-FR"/>
        </w:rPr>
        <w:t>projets de la collectivité, etc.</w:t>
      </w:r>
      <w:r w:rsidRPr="008639DA">
        <w:rPr>
          <w:rFonts w:ascii="Arial Narrow" w:eastAsia="Arial Narrow" w:hAnsi="Arial Narrow"/>
          <w:color w:val="0070C0"/>
          <w:sz w:val="23"/>
          <w:lang w:val="fr-FR"/>
        </w:rPr>
        <w:t xml:space="preserve"> </w:t>
      </w:r>
    </w:p>
    <w:p w:rsidR="001B2E4A" w:rsidRPr="008639DA" w:rsidRDefault="001B2E4A" w:rsidP="001B2E4A">
      <w:pPr>
        <w:pBdr>
          <w:top w:val="single" w:sz="4" w:space="1" w:color="00000A"/>
          <w:left w:val="single" w:sz="4" w:space="4" w:color="00000A"/>
          <w:bottom w:val="single" w:sz="4" w:space="1" w:color="00000A"/>
          <w:right w:val="single" w:sz="4" w:space="4" w:color="00000A"/>
        </w:pBdr>
        <w:spacing w:before="251" w:line="254" w:lineRule="exact"/>
        <w:ind w:left="708" w:right="72"/>
        <w:jc w:val="both"/>
        <w:textAlignment w:val="baseline"/>
        <w:rPr>
          <w:rFonts w:ascii="Arial Narrow" w:eastAsia="Arial Narrow" w:hAnsi="Arial Narrow"/>
          <w:color w:val="E36C0A" w:themeColor="accent6" w:themeShade="BF"/>
          <w:sz w:val="23"/>
          <w:lang w:val="fr-FR"/>
        </w:rPr>
      </w:pPr>
      <w:r w:rsidRPr="008639DA">
        <w:rPr>
          <w:rFonts w:ascii="Arial Narrow" w:eastAsia="Arial Narrow" w:hAnsi="Arial Narrow"/>
          <w:b/>
          <w:color w:val="E36C0A" w:themeColor="accent6" w:themeShade="BF"/>
          <w:sz w:val="23"/>
          <w:lang w:val="fr-FR"/>
        </w:rPr>
        <w:sym w:font="Wingdings" w:char="F0E8"/>
      </w:r>
      <w:r w:rsidRPr="008639DA">
        <w:rPr>
          <w:rFonts w:ascii="Arial Narrow" w:eastAsia="Arial Narrow" w:hAnsi="Arial Narrow"/>
          <w:b/>
          <w:color w:val="E36C0A" w:themeColor="accent6" w:themeShade="BF"/>
          <w:sz w:val="23"/>
          <w:lang w:val="fr-FR"/>
        </w:rPr>
        <w:t xml:space="preserve">Rendus : </w:t>
      </w:r>
      <w:r w:rsidR="00C13ECD">
        <w:rPr>
          <w:rFonts w:ascii="Arial Narrow" w:eastAsia="Arial Narrow" w:hAnsi="Arial Narrow"/>
          <w:color w:val="E36C0A" w:themeColor="accent6" w:themeShade="BF"/>
          <w:sz w:val="23"/>
          <w:lang w:val="fr-FR"/>
        </w:rPr>
        <w:t>a</w:t>
      </w:r>
      <w:r w:rsidR="00BF4BC3" w:rsidRPr="008639DA">
        <w:rPr>
          <w:rFonts w:ascii="Arial Narrow" w:eastAsia="Arial Narrow" w:hAnsi="Arial Narrow"/>
          <w:color w:val="E36C0A" w:themeColor="accent6" w:themeShade="BF"/>
          <w:sz w:val="23"/>
          <w:lang w:val="fr-FR"/>
        </w:rPr>
        <w:t xml:space="preserve">u moins deux scénarios opérationnels détaillés et chiffrés </w:t>
      </w:r>
      <w:r w:rsidR="00857813">
        <w:rPr>
          <w:rFonts w:ascii="Arial Narrow" w:eastAsia="Arial Narrow" w:hAnsi="Arial Narrow"/>
          <w:color w:val="E36C0A" w:themeColor="accent6" w:themeShade="BF"/>
          <w:sz w:val="23"/>
          <w:lang w:val="fr-FR"/>
        </w:rPr>
        <w:t>avec</w:t>
      </w:r>
      <w:r w:rsidR="00BF4BC3" w:rsidRPr="008639DA">
        <w:rPr>
          <w:rFonts w:ascii="Arial Narrow" w:eastAsia="Arial Narrow" w:hAnsi="Arial Narrow"/>
          <w:color w:val="E36C0A" w:themeColor="accent6" w:themeShade="BF"/>
          <w:sz w:val="23"/>
          <w:lang w:val="fr-FR"/>
        </w:rPr>
        <w:t xml:space="preserve"> des </w:t>
      </w:r>
      <w:r w:rsidR="00C13ECD">
        <w:rPr>
          <w:rFonts w:ascii="Arial Narrow" w:eastAsia="Arial Narrow" w:hAnsi="Arial Narrow"/>
          <w:color w:val="E36C0A" w:themeColor="accent6" w:themeShade="BF"/>
          <w:sz w:val="23"/>
          <w:lang w:val="fr-FR"/>
        </w:rPr>
        <w:t xml:space="preserve">objectifs, des </w:t>
      </w:r>
      <w:r w:rsidR="00BF4BC3" w:rsidRPr="008639DA">
        <w:rPr>
          <w:rFonts w:ascii="Arial Narrow" w:eastAsia="Arial Narrow" w:hAnsi="Arial Narrow"/>
          <w:color w:val="E36C0A" w:themeColor="accent6" w:themeShade="BF"/>
          <w:sz w:val="23"/>
          <w:lang w:val="fr-FR"/>
        </w:rPr>
        <w:t xml:space="preserve">actions prioritaires, </w:t>
      </w:r>
      <w:r w:rsidR="00857813">
        <w:rPr>
          <w:rFonts w:ascii="Arial Narrow" w:eastAsia="Arial Narrow" w:hAnsi="Arial Narrow"/>
          <w:color w:val="E36C0A" w:themeColor="accent6" w:themeShade="BF"/>
          <w:sz w:val="23"/>
          <w:lang w:val="fr-FR"/>
        </w:rPr>
        <w:t xml:space="preserve">un </w:t>
      </w:r>
      <w:r w:rsidR="00BF4BC3" w:rsidRPr="008639DA">
        <w:rPr>
          <w:rFonts w:ascii="Arial Narrow" w:eastAsia="Arial Narrow" w:hAnsi="Arial Narrow"/>
          <w:color w:val="E36C0A" w:themeColor="accent6" w:themeShade="BF"/>
          <w:sz w:val="23"/>
          <w:lang w:val="fr-FR"/>
        </w:rPr>
        <w:t xml:space="preserve">périmètre opérationnel, </w:t>
      </w:r>
      <w:r w:rsidR="00857813">
        <w:rPr>
          <w:rFonts w:ascii="Arial Narrow" w:eastAsia="Arial Narrow" w:hAnsi="Arial Narrow"/>
          <w:color w:val="E36C0A" w:themeColor="accent6" w:themeShade="BF"/>
          <w:sz w:val="23"/>
          <w:lang w:val="fr-FR"/>
        </w:rPr>
        <w:t xml:space="preserve">des </w:t>
      </w:r>
      <w:r w:rsidR="00BF4BC3" w:rsidRPr="008639DA">
        <w:rPr>
          <w:rFonts w:ascii="Arial Narrow" w:eastAsia="Arial Narrow" w:hAnsi="Arial Narrow"/>
          <w:color w:val="E36C0A" w:themeColor="accent6" w:themeShade="BF"/>
          <w:sz w:val="23"/>
          <w:lang w:val="fr-FR"/>
        </w:rPr>
        <w:t>propositions de partenariats pour le</w:t>
      </w:r>
      <w:r w:rsidR="00857813">
        <w:rPr>
          <w:rFonts w:ascii="Arial Narrow" w:eastAsia="Arial Narrow" w:hAnsi="Arial Narrow"/>
          <w:color w:val="E36C0A" w:themeColor="accent6" w:themeShade="BF"/>
          <w:sz w:val="23"/>
          <w:lang w:val="fr-FR"/>
        </w:rPr>
        <w:t>s</w:t>
      </w:r>
      <w:r w:rsidR="00BF4BC3" w:rsidRPr="008639DA">
        <w:rPr>
          <w:rFonts w:ascii="Arial Narrow" w:eastAsia="Arial Narrow" w:hAnsi="Arial Narrow"/>
          <w:color w:val="E36C0A" w:themeColor="accent6" w:themeShade="BF"/>
          <w:sz w:val="23"/>
          <w:lang w:val="fr-FR"/>
        </w:rPr>
        <w:t xml:space="preserve"> besoin</w:t>
      </w:r>
      <w:r w:rsidR="00857813">
        <w:rPr>
          <w:rFonts w:ascii="Arial Narrow" w:eastAsia="Arial Narrow" w:hAnsi="Arial Narrow"/>
          <w:color w:val="E36C0A" w:themeColor="accent6" w:themeShade="BF"/>
          <w:sz w:val="23"/>
          <w:lang w:val="fr-FR"/>
        </w:rPr>
        <w:t xml:space="preserve">s du futur dispositif </w:t>
      </w:r>
      <w:r w:rsidR="00BF4BC3" w:rsidRPr="008639DA">
        <w:rPr>
          <w:rFonts w:ascii="Arial Narrow" w:eastAsia="Arial Narrow" w:hAnsi="Arial Narrow"/>
          <w:color w:val="E36C0A" w:themeColor="accent6" w:themeShade="BF"/>
          <w:sz w:val="23"/>
          <w:lang w:val="fr-FR"/>
        </w:rPr>
        <w:t>(communication, financement, procédures coercitives, accompagnement social, etc.</w:t>
      </w:r>
      <w:r w:rsidR="001D6DCC" w:rsidRPr="008639DA">
        <w:rPr>
          <w:rFonts w:ascii="Arial Narrow" w:eastAsia="Arial Narrow" w:hAnsi="Arial Narrow"/>
          <w:color w:val="E36C0A" w:themeColor="accent6" w:themeShade="BF"/>
          <w:sz w:val="23"/>
          <w:lang w:val="fr-FR"/>
        </w:rPr>
        <w:t>)</w:t>
      </w:r>
      <w:r w:rsidR="00BF4BC3" w:rsidRPr="008639DA">
        <w:rPr>
          <w:rFonts w:ascii="Arial Narrow" w:eastAsia="Arial Narrow" w:hAnsi="Arial Narrow"/>
          <w:color w:val="E36C0A" w:themeColor="accent6" w:themeShade="BF"/>
          <w:sz w:val="23"/>
          <w:lang w:val="fr-FR"/>
        </w:rPr>
        <w:t xml:space="preserve">, </w:t>
      </w:r>
      <w:r w:rsidR="00C13ECD">
        <w:rPr>
          <w:rFonts w:ascii="Arial Narrow" w:eastAsia="Arial Narrow" w:hAnsi="Arial Narrow"/>
          <w:color w:val="E36C0A" w:themeColor="accent6" w:themeShade="BF"/>
          <w:sz w:val="23"/>
          <w:lang w:val="fr-FR"/>
        </w:rPr>
        <w:t xml:space="preserve">des estimations de coûts globaux, des </w:t>
      </w:r>
      <w:r w:rsidR="00BF4BC3" w:rsidRPr="008639DA">
        <w:rPr>
          <w:rFonts w:ascii="Arial Narrow" w:eastAsia="Arial Narrow" w:hAnsi="Arial Narrow"/>
          <w:color w:val="E36C0A" w:themeColor="accent6" w:themeShade="BF"/>
          <w:sz w:val="23"/>
          <w:lang w:val="fr-FR"/>
        </w:rPr>
        <w:t>préconisation</w:t>
      </w:r>
      <w:r w:rsidR="00C13ECD">
        <w:rPr>
          <w:rFonts w:ascii="Arial Narrow" w:eastAsia="Arial Narrow" w:hAnsi="Arial Narrow"/>
          <w:color w:val="E36C0A" w:themeColor="accent6" w:themeShade="BF"/>
          <w:sz w:val="23"/>
          <w:lang w:val="fr-FR"/>
        </w:rPr>
        <w:t xml:space="preserve">s de dispositif(s) </w:t>
      </w:r>
      <w:r w:rsidR="00BF4BC3" w:rsidRPr="008639DA">
        <w:rPr>
          <w:rFonts w:ascii="Arial Narrow" w:eastAsia="Arial Narrow" w:hAnsi="Arial Narrow"/>
          <w:color w:val="E36C0A" w:themeColor="accent6" w:themeShade="BF"/>
          <w:sz w:val="23"/>
          <w:lang w:val="fr-FR"/>
        </w:rPr>
        <w:t>programmé</w:t>
      </w:r>
      <w:r w:rsidR="00C13ECD">
        <w:rPr>
          <w:rFonts w:ascii="Arial Narrow" w:eastAsia="Arial Narrow" w:hAnsi="Arial Narrow"/>
          <w:color w:val="E36C0A" w:themeColor="accent6" w:themeShade="BF"/>
          <w:sz w:val="23"/>
          <w:lang w:val="fr-FR"/>
        </w:rPr>
        <w:t>(s)</w:t>
      </w:r>
    </w:p>
    <w:p w:rsidR="001B2E4A" w:rsidRPr="008639DA" w:rsidRDefault="001B2E4A" w:rsidP="001B2E4A">
      <w:pPr>
        <w:spacing w:before="251" w:line="254" w:lineRule="exact"/>
        <w:ind w:left="708" w:right="72"/>
        <w:jc w:val="both"/>
        <w:textAlignment w:val="baseline"/>
        <w:rPr>
          <w:rFonts w:ascii="Arial Narrow" w:eastAsia="Arial Narrow" w:hAnsi="Arial Narrow"/>
          <w:b/>
          <w:bCs/>
          <w:color w:val="0070C0"/>
          <w:sz w:val="23"/>
          <w:lang w:val="fr-FR"/>
        </w:rPr>
      </w:pPr>
      <w:r w:rsidRPr="008639DA">
        <w:rPr>
          <w:rFonts w:ascii="Arial Narrow" w:eastAsia="Arial Narrow" w:hAnsi="Arial Narrow"/>
          <w:b/>
          <w:bCs/>
          <w:noProof/>
          <w:color w:val="0070C0"/>
          <w:sz w:val="23"/>
          <w:lang w:val="fr-FR" w:eastAsia="fr-FR"/>
        </w:rPr>
        <mc:AlternateContent>
          <mc:Choice Requires="wps">
            <w:drawing>
              <wp:anchor distT="0" distB="0" distL="114300" distR="114300" simplePos="0" relativeHeight="251688960" behindDoc="0" locked="0" layoutInCell="1" allowOverlap="1" wp14:anchorId="26AC2924" wp14:editId="35B32052">
                <wp:simplePos x="0" y="0"/>
                <wp:positionH relativeFrom="column">
                  <wp:posOffset>2419350</wp:posOffset>
                </wp:positionH>
                <wp:positionV relativeFrom="paragraph">
                  <wp:posOffset>102235</wp:posOffset>
                </wp:positionV>
                <wp:extent cx="1010920" cy="326390"/>
                <wp:effectExtent l="0" t="0" r="0" b="0"/>
                <wp:wrapNone/>
                <wp:docPr id="6" name="Flèche vers le bas 6"/>
                <wp:cNvGraphicFramePr/>
                <a:graphic xmlns:a="http://schemas.openxmlformats.org/drawingml/2006/main">
                  <a:graphicData uri="http://schemas.microsoft.com/office/word/2010/wordprocessingShape">
                    <wps:wsp>
                      <wps:cNvSpPr/>
                      <wps:spPr>
                        <a:xfrm>
                          <a:off x="0" y="0"/>
                          <a:ext cx="1010160" cy="325800"/>
                        </a:xfrm>
                        <a:prstGeom prst="downArrow">
                          <a:avLst>
                            <a:gd name="adj1" fmla="val 50000"/>
                            <a:gd name="adj2" fmla="val 50000"/>
                          </a:avLst>
                        </a:prstGeom>
                        <a:solidFill>
                          <a:srgbClr val="C0504D"/>
                        </a:solidFill>
                        <a:ln w="25560">
                          <a:noFill/>
                        </a:ln>
                        <a:effectLst/>
                      </wps:spPr>
                      <wps:bodyPr/>
                    </wps:wsp>
                  </a:graphicData>
                </a:graphic>
              </wp:anchor>
            </w:drawing>
          </mc:Choice>
          <mc:Fallback>
            <w:pict>
              <v:shape id="Flèche vers le bas 6" o:spid="_x0000_s1026" type="#_x0000_t67" style="position:absolute;margin-left:190.5pt;margin-top:8.05pt;width:79.6pt;height:25.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M8xgEAAIADAAAOAAAAZHJzL2Uyb0RvYy54bWysU0tuGzEM3RfIHQTt4/mkYwQDj4Mghrsp&#10;2gBpDyDr41GhHyjVY9+o9+jFSslTJ22zCuqFTFLkI9+jZnV3tIYcJETt3UCbRU2JdNwL7fYD/fpl&#10;e31LSUzMCWa8kwM9yUjv1lfvVlPoZetHb4QEgiAu9lMY6JhS6Ksq8lFaFhc+SIeXyoNlCV3YVwLY&#10;hOjWVG1dL6vJgwjguYwRo5vzJV0XfKUkT5+VijIRM1CcLZUTyrnLZ7VesX4PLIyaz2OwN0xhmXbY&#10;9AK1YYmR76D/gbKag49epQX3tvJKaS4LB2TT1H+xeRpZkIULihPDRab4/2D5p8MjEC0GuqTEMYsr&#10;2pqfP1D+slViJNmxSJZZqCnEHvOfwiPMXkQzsz4qsPkf+ZBjEfd0EVceE+EYbJBfs8QdcLy7abvb&#10;uqhfPVcHiOmD9JZkY6DCT+4ewE9FWHb4GFNRWMxzMvGtoURZgws7MEO6Gn/zQl/ktK/mYNsZEa3f&#10;jTN89EaLrTamOLDfPRggCD/Qh7qr329yAyz5I804Mg207Tqkl8uczwDnRONyRJaniAxyMOt4Vi5b&#10;Oy9ORdASxzUX/PlJ5nf00i/Vzx/O+hcAAAD//wMAUEsDBBQABgAIAAAAIQBZbLm+4QAAAAkBAAAP&#10;AAAAZHJzL2Rvd25yZXYueG1sTI/BTsMwEETvSPyDtUhcELUTSCghToUQHDgUQYsquG3jJQnEdhS7&#10;bfh7lhMcRzOaeVMuJtuLPY2h805DMlMgyNXedK7R8Lp+OJ+DCBGdwd470vBNARbV8VGJhfEH90L7&#10;VWwEl7hQoIY2xqGQMtQtWQwzP5Bj78OPFiPLsZFmxAOX216mSuXSYud4ocWB7lqqv1Y7q2GTPmfp&#10;Gdr0+nEpN+r96fPtXq21Pj2Zbm9ARJriXxh+8RkdKmba+p0zQfQaLuYJf4ls5AkIDmSXKgWx1ZBf&#10;ZSCrUv5/UP0AAAD//wMAUEsBAi0AFAAGAAgAAAAhALaDOJL+AAAA4QEAABMAAAAAAAAAAAAAAAAA&#10;AAAAAFtDb250ZW50X1R5cGVzXS54bWxQSwECLQAUAAYACAAAACEAOP0h/9YAAACUAQAACwAAAAAA&#10;AAAAAAAAAAAvAQAAX3JlbHMvLnJlbHNQSwECLQAUAAYACAAAACEA9nvTPMYBAACAAwAADgAAAAAA&#10;AAAAAAAAAAAuAgAAZHJzL2Uyb0RvYy54bWxQSwECLQAUAAYACAAAACEAWWy5vuEAAAAJAQAADwAA&#10;AAAAAAAAAAAAAAAgBAAAZHJzL2Rvd25yZXYueG1sUEsFBgAAAAAEAAQA8wAAAC4FAAAAAA==&#10;" adj="10800" fillcolor="#c0504d" stroked="f" strokeweight=".71mm"/>
            </w:pict>
          </mc:Fallback>
        </mc:AlternateContent>
      </w:r>
    </w:p>
    <w:p w:rsidR="001B2E4A" w:rsidRPr="008639DA" w:rsidRDefault="001B2E4A" w:rsidP="001B2E4A">
      <w:pPr>
        <w:pBdr>
          <w:top w:val="single" w:sz="4" w:space="1" w:color="00000A"/>
          <w:left w:val="single" w:sz="4" w:space="4" w:color="00000A"/>
          <w:bottom w:val="single" w:sz="4" w:space="1" w:color="00000A"/>
          <w:right w:val="single" w:sz="4" w:space="4" w:color="00000A"/>
        </w:pBdr>
        <w:spacing w:before="251" w:line="254" w:lineRule="exact"/>
        <w:ind w:left="708" w:right="72"/>
        <w:jc w:val="both"/>
        <w:textAlignment w:val="baseline"/>
        <w:rPr>
          <w:rFonts w:ascii="Arial Narrow" w:eastAsia="Arial Narrow" w:hAnsi="Arial Narrow"/>
          <w:b/>
          <w:color w:val="0070C0"/>
          <w:sz w:val="23"/>
          <w:lang w:val="fr-FR"/>
        </w:rPr>
      </w:pPr>
      <w:r w:rsidRPr="008639DA">
        <w:rPr>
          <w:noProof/>
          <w:color w:val="0070C0"/>
          <w:lang w:val="fr-FR" w:eastAsia="fr-FR"/>
        </w:rPr>
        <mc:AlternateContent>
          <mc:Choice Requires="wps">
            <w:drawing>
              <wp:anchor distT="0" distB="0" distL="114300" distR="114300" simplePos="0" relativeHeight="251693056" behindDoc="0" locked="0" layoutInCell="1" allowOverlap="1" wp14:anchorId="33EBC640" wp14:editId="772164A1">
                <wp:simplePos x="0" y="0"/>
                <wp:positionH relativeFrom="column">
                  <wp:posOffset>-501650</wp:posOffset>
                </wp:positionH>
                <wp:positionV relativeFrom="paragraph">
                  <wp:posOffset>419735</wp:posOffset>
                </wp:positionV>
                <wp:extent cx="809625" cy="314325"/>
                <wp:effectExtent l="0" t="0" r="28575" b="28575"/>
                <wp:wrapNone/>
                <wp:docPr id="26" name="Zone de texte 26"/>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solidFill>
                            <a:prstClr val="black"/>
                          </a:solidFill>
                        </a:ln>
                        <a:effectLst/>
                      </wps:spPr>
                      <wps:txbx>
                        <w:txbxContent>
                          <w:p w:rsidR="009A10E6" w:rsidRPr="008639DA" w:rsidRDefault="009A10E6" w:rsidP="001B2E4A">
                            <w:pPr>
                              <w:rPr>
                                <w:b/>
                                <w:color w:val="0070C0"/>
                                <w:sz w:val="28"/>
                              </w:rPr>
                            </w:pPr>
                            <w:r w:rsidRPr="008639DA">
                              <w:rPr>
                                <w:b/>
                                <w:color w:val="0070C0"/>
                                <w:sz w:val="28"/>
                              </w:rPr>
                              <w:t>Phase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9.5pt;margin-top:33.05pt;width:63.7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ElYgIAAM4EAAAOAAAAZHJzL2Uyb0RvYy54bWysVE1vGjEQvVfqf7B8bxYIoQliiWgiqkpR&#10;EolUkXozXi+s6vW4tmGX/vo+e4GQpKeqHMx8eWb85s1Orttas61yviKT8/5ZjzNlJBWVWeX8+9P8&#10;0yVnPghTCE1G5XynPL+efvwwaexYDWhNulCOIYnx48bmfB2CHWeZl2tVC39GVhk4S3K1CFDdKiuc&#10;aJC91tmg1xtlDbnCOpLKe1hvOyefpvxlqWR4KEuvAtM5R28hnS6dy3hm04kYr5yw60ru2xD/0EUt&#10;KoOix1S3Igi2cdW7VHUlHXkqw5mkOqOyrKRKb8Br+r03r1mshVXpLQDH2yNM/v+llffbR8eqIueD&#10;EWdG1JjRD0yKFYoF1QbFYAdIjfVjxC4sokP7hVoM+2D3MMa3t6Wr4z9exeAH3LsjxEjFJIyXvavR&#10;4IIzCdd5f3gOGdmzl8vW+fBVUc2ikHOHCSZgxfbOhy70EBJredJVMa+0TsrO32jHtgLDBkcKajjT&#10;wgcYcz5Pv321V9e0YU3OR+cXvVTplS/WOuZcaiF/vs+A7rWJ9VUi3L7PiFiHTJRCu2wTzP0jbEsq&#10;dkDTUUdKb+W8QrU7NPwoHFgIALFZ4QFHqQkt0l7ibE3u99/sMR7kgJezBqzOuf+1EU4Bh28GtLnq&#10;D4dxDZIyvPg8gOJOPctTj9nUNwQs+9hhK5MY44M+iKWj+hkLOItV4RJGonbOw0G8Cd2uYYGlms1S&#10;EIhvRbgzCytj6ghcRPmpfRbO7sceqXdPB/6L8Zvpd7HxpqHZJlBZJWpEoDtUQamoYGkSufYLHrfy&#10;VE9RL5+h6R8AAAD//wMAUEsDBBQABgAIAAAAIQA6YPMR3QAAAAkBAAAPAAAAZHJzL2Rvd25yZXYu&#10;eG1sTI/BTsMwEETvSPyDtUjcWieIhjTEqRASR4QIHODm2ktiiNdR7KahX89yguNqn2be1LvFD2LG&#10;KbpACvJ1BgLJBOuoU/D68rAqQcSkyeohECr4xgi75vys1pUNR3rGuU2d4BCKlVbQpzRWUkbTo9dx&#10;HUYk/n2EyevE59RJO+kjh/tBXmVZIb12xA29HvG+R/PVHrwCS2+BzLt7PDlqjduenspPMyt1ebHc&#10;3YJIuKQ/GH71WR0adtqHA9koBgWrmy1vSQqKIgfBwHW5AbFnMN8UIJta/l/Q/AAAAP//AwBQSwEC&#10;LQAUAAYACAAAACEAtoM4kv4AAADhAQAAEwAAAAAAAAAAAAAAAAAAAAAAW0NvbnRlbnRfVHlwZXNd&#10;LnhtbFBLAQItABQABgAIAAAAIQA4/SH/1gAAAJQBAAALAAAAAAAAAAAAAAAAAC8BAABfcmVscy8u&#10;cmVsc1BLAQItABQABgAIAAAAIQDvBJElYgIAAM4EAAAOAAAAAAAAAAAAAAAAAC4CAABkcnMvZTJv&#10;RG9jLnhtbFBLAQItABQABgAIAAAAIQA6YPMR3QAAAAkBAAAPAAAAAAAAAAAAAAAAALwEAABkcnMv&#10;ZG93bnJldi54bWxQSwUGAAAAAAQABADzAAAAxgUAAAAA&#10;" fillcolor="window" strokeweight=".5pt">
                <v:textbox>
                  <w:txbxContent>
                    <w:p w:rsidR="009A10E6" w:rsidRPr="008639DA" w:rsidRDefault="009A10E6" w:rsidP="001B2E4A">
                      <w:pPr>
                        <w:rPr>
                          <w:b/>
                          <w:color w:val="0070C0"/>
                          <w:sz w:val="28"/>
                        </w:rPr>
                      </w:pPr>
                      <w:r w:rsidRPr="008639DA">
                        <w:rPr>
                          <w:b/>
                          <w:color w:val="0070C0"/>
                          <w:sz w:val="28"/>
                        </w:rPr>
                        <w:t>Phase 3</w:t>
                      </w:r>
                    </w:p>
                  </w:txbxContent>
                </v:textbox>
              </v:shape>
            </w:pict>
          </mc:Fallback>
        </mc:AlternateContent>
      </w:r>
      <w:r w:rsidRPr="008639DA">
        <w:rPr>
          <w:rFonts w:ascii="Arial Narrow" w:eastAsia="Arial Narrow" w:hAnsi="Arial Narrow"/>
          <w:b/>
          <w:bCs/>
          <w:color w:val="0070C0"/>
          <w:sz w:val="23"/>
          <w:lang w:val="fr-FR"/>
        </w:rPr>
        <w:t xml:space="preserve">Déclinaison opérationnelle  de la </w:t>
      </w:r>
      <w:r w:rsidRPr="00C13ECD">
        <w:rPr>
          <w:rFonts w:ascii="Arial Narrow" w:eastAsia="Arial Narrow" w:hAnsi="Arial Narrow"/>
          <w:b/>
          <w:bCs/>
          <w:color w:val="0070C0"/>
          <w:sz w:val="23"/>
          <w:lang w:val="fr-FR"/>
        </w:rPr>
        <w:t>stratégie</w:t>
      </w:r>
      <w:r w:rsidRPr="00C13ECD">
        <w:rPr>
          <w:rFonts w:ascii="Arial Narrow" w:eastAsia="Arial Narrow" w:hAnsi="Arial Narrow"/>
          <w:b/>
          <w:color w:val="0070C0"/>
          <w:sz w:val="23"/>
          <w:lang w:val="fr-FR"/>
        </w:rPr>
        <w:t> </w:t>
      </w:r>
      <w:r w:rsidR="00C13ECD" w:rsidRPr="00C13ECD">
        <w:rPr>
          <w:rFonts w:ascii="Arial Narrow" w:eastAsia="Arial Narrow" w:hAnsi="Arial Narrow"/>
          <w:b/>
          <w:color w:val="0070C0"/>
          <w:sz w:val="23"/>
          <w:lang w:val="fr-FR"/>
        </w:rPr>
        <w:t>à travers un programme d’action</w:t>
      </w:r>
      <w:r w:rsidR="00C13ECD">
        <w:rPr>
          <w:rFonts w:ascii="Arial Narrow" w:eastAsia="Arial Narrow" w:hAnsi="Arial Narrow"/>
          <w:color w:val="0070C0"/>
          <w:sz w:val="23"/>
          <w:lang w:val="fr-FR"/>
        </w:rPr>
        <w:t xml:space="preserve"> </w:t>
      </w:r>
      <w:r w:rsidRPr="008639DA">
        <w:rPr>
          <w:rFonts w:ascii="Arial Narrow" w:eastAsia="Arial Narrow" w:hAnsi="Arial Narrow"/>
          <w:color w:val="0070C0"/>
          <w:sz w:val="23"/>
          <w:lang w:val="fr-FR"/>
        </w:rPr>
        <w:t xml:space="preserve">: gouvernance, organisation de la maitrise d’ouvrage, portage technique, engagements/obligations de signataires, profils et compétences nécessaires, études complémentaires à réaliser, actions de communication...,   </w:t>
      </w:r>
    </w:p>
    <w:p w:rsidR="001B2E4A" w:rsidRPr="008639DA" w:rsidRDefault="001B2E4A" w:rsidP="001B2E4A">
      <w:pPr>
        <w:pBdr>
          <w:top w:val="single" w:sz="4" w:space="1" w:color="00000A"/>
          <w:left w:val="single" w:sz="4" w:space="4" w:color="00000A"/>
          <w:bottom w:val="single" w:sz="4" w:space="1" w:color="00000A"/>
          <w:right w:val="single" w:sz="4" w:space="4" w:color="00000A"/>
        </w:pBdr>
        <w:spacing w:before="251" w:line="254" w:lineRule="exact"/>
        <w:ind w:left="708" w:right="72"/>
        <w:jc w:val="both"/>
        <w:textAlignment w:val="baseline"/>
        <w:rPr>
          <w:rFonts w:ascii="Arial Narrow" w:eastAsia="Arial Narrow" w:hAnsi="Arial Narrow"/>
          <w:color w:val="E36C0A" w:themeColor="accent6" w:themeShade="BF"/>
          <w:sz w:val="23"/>
          <w:lang w:val="fr-FR"/>
        </w:rPr>
      </w:pPr>
      <w:r w:rsidRPr="008639DA">
        <w:rPr>
          <w:rFonts w:ascii="Arial Narrow" w:eastAsia="Arial Narrow" w:hAnsi="Arial Narrow"/>
          <w:b/>
          <w:color w:val="E36C0A" w:themeColor="accent6" w:themeShade="BF"/>
          <w:sz w:val="23"/>
          <w:lang w:val="fr-FR"/>
        </w:rPr>
        <w:sym w:font="Wingdings" w:char="F0E8"/>
      </w:r>
      <w:r w:rsidRPr="008639DA">
        <w:rPr>
          <w:rFonts w:ascii="Arial Narrow" w:eastAsia="Arial Narrow" w:hAnsi="Arial Narrow"/>
          <w:b/>
          <w:color w:val="E36C0A" w:themeColor="accent6" w:themeShade="BF"/>
          <w:sz w:val="23"/>
          <w:lang w:val="fr-FR"/>
        </w:rPr>
        <w:t xml:space="preserve">Rendus : </w:t>
      </w:r>
      <w:r w:rsidRPr="008639DA">
        <w:rPr>
          <w:rFonts w:ascii="Arial Narrow" w:eastAsia="Arial Narrow" w:hAnsi="Arial Narrow"/>
          <w:color w:val="E36C0A" w:themeColor="accent6" w:themeShade="BF"/>
          <w:sz w:val="23"/>
          <w:lang w:val="fr-FR"/>
        </w:rPr>
        <w:t>plan de financement, calendrier opérationnel</w:t>
      </w:r>
      <w:r w:rsidR="00BF4BC3" w:rsidRPr="008639DA">
        <w:rPr>
          <w:rFonts w:ascii="Arial Narrow" w:eastAsia="Arial Narrow" w:hAnsi="Arial Narrow"/>
          <w:color w:val="E36C0A" w:themeColor="accent6" w:themeShade="BF"/>
          <w:sz w:val="23"/>
          <w:lang w:val="fr-FR"/>
        </w:rPr>
        <w:t xml:space="preserve"> avec le phasage détaillé des actions de renouvellement urbain</w:t>
      </w:r>
      <w:r w:rsidRPr="008639DA">
        <w:rPr>
          <w:rFonts w:ascii="Arial Narrow" w:eastAsia="Arial Narrow" w:hAnsi="Arial Narrow"/>
          <w:color w:val="E36C0A" w:themeColor="accent6" w:themeShade="BF"/>
          <w:sz w:val="23"/>
          <w:lang w:val="fr-FR"/>
        </w:rPr>
        <w:t>, plan de communication, propositions d’études complémentaires</w:t>
      </w:r>
      <w:r w:rsidR="00BF4BC3" w:rsidRPr="008639DA">
        <w:rPr>
          <w:rFonts w:ascii="Arial Narrow" w:eastAsia="Arial Narrow" w:hAnsi="Arial Narrow"/>
          <w:color w:val="E36C0A" w:themeColor="accent6" w:themeShade="BF"/>
          <w:sz w:val="23"/>
          <w:lang w:val="fr-FR"/>
        </w:rPr>
        <w:t>, proposition d’organisation, un organigramme de gouvernance entre acteurs</w:t>
      </w:r>
    </w:p>
    <w:p w:rsidR="001B2E4A" w:rsidRPr="001B2E4A" w:rsidRDefault="001B2E4A" w:rsidP="001B2E4A">
      <w:pPr>
        <w:spacing w:before="251" w:line="254" w:lineRule="exact"/>
        <w:ind w:right="72"/>
        <w:jc w:val="both"/>
        <w:textAlignment w:val="baseline"/>
        <w:rPr>
          <w:rFonts w:ascii="Arial Narrow" w:eastAsia="Arial Narrow" w:hAnsi="Arial Narrow"/>
          <w:b/>
          <w:sz w:val="23"/>
          <w:u w:val="single"/>
          <w:lang w:val="fr-FR"/>
        </w:rPr>
      </w:pPr>
    </w:p>
    <w:p w:rsidR="00DE3564" w:rsidRPr="00505B40" w:rsidRDefault="00DE3564" w:rsidP="00B9495C">
      <w:pPr>
        <w:spacing w:before="252" w:line="251" w:lineRule="exact"/>
        <w:ind w:left="72" w:right="72"/>
        <w:jc w:val="both"/>
        <w:textAlignment w:val="baseline"/>
        <w:rPr>
          <w:rFonts w:ascii="Arial Narrow" w:eastAsia="Arial Narrow" w:hAnsi="Arial Narrow"/>
          <w:b/>
          <w:color w:val="FF0000"/>
          <w:sz w:val="23"/>
          <w:lang w:val="fr-FR"/>
        </w:rPr>
      </w:pPr>
      <w:r w:rsidRPr="00505B40">
        <w:rPr>
          <w:rFonts w:ascii="Arial Narrow" w:eastAsia="Arial Narrow" w:hAnsi="Arial Narrow"/>
          <w:b/>
          <w:color w:val="000000"/>
          <w:sz w:val="23"/>
          <w:lang w:val="fr-FR"/>
        </w:rPr>
        <w:t xml:space="preserve">Détail de la tranche </w:t>
      </w:r>
      <w:r w:rsidR="00CB17BE">
        <w:rPr>
          <w:rFonts w:ascii="Arial Narrow" w:eastAsia="Arial Narrow" w:hAnsi="Arial Narrow"/>
          <w:b/>
          <w:color w:val="000000"/>
          <w:sz w:val="23"/>
          <w:lang w:val="fr-FR"/>
        </w:rPr>
        <w:t>optionnelle</w:t>
      </w:r>
      <w:r w:rsidRPr="00505B40">
        <w:rPr>
          <w:rFonts w:ascii="Arial Narrow" w:eastAsia="Arial Narrow" w:hAnsi="Arial Narrow"/>
          <w:b/>
          <w:color w:val="000000"/>
          <w:sz w:val="23"/>
          <w:lang w:val="fr-FR"/>
        </w:rPr>
        <w:t xml:space="preserve"> 1 : </w:t>
      </w:r>
      <w:r w:rsidR="002A6BDF" w:rsidRPr="002A6BDF">
        <w:rPr>
          <w:rFonts w:ascii="Arial Narrow" w:eastAsia="Arial Narrow" w:hAnsi="Arial Narrow"/>
          <w:b/>
          <w:color w:val="000000"/>
          <w:sz w:val="23"/>
          <w:lang w:val="fr-FR"/>
        </w:rPr>
        <w:t>préparation du dossier d’éligibilité pour passage en</w:t>
      </w:r>
      <w:r w:rsidR="002A6BDF">
        <w:rPr>
          <w:rFonts w:ascii="Arial Narrow" w:eastAsia="Arial Narrow" w:hAnsi="Arial Narrow"/>
          <w:b/>
          <w:color w:val="000000"/>
          <w:sz w:val="23"/>
          <w:lang w:val="fr-FR"/>
        </w:rPr>
        <w:t xml:space="preserve"> Commission nationale de lutte contre l’habitat indigne (</w:t>
      </w:r>
      <w:r w:rsidR="002A6BDF" w:rsidRPr="002A6BDF">
        <w:rPr>
          <w:rFonts w:ascii="Arial Narrow" w:eastAsia="Arial Narrow" w:hAnsi="Arial Narrow"/>
          <w:b/>
          <w:color w:val="000000"/>
          <w:sz w:val="23"/>
          <w:lang w:val="fr-FR"/>
        </w:rPr>
        <w:t>CNLHI</w:t>
      </w:r>
      <w:r w:rsidR="002A6BDF">
        <w:rPr>
          <w:rFonts w:ascii="Arial Narrow" w:eastAsia="Arial Narrow" w:hAnsi="Arial Narrow"/>
          <w:b/>
          <w:color w:val="000000"/>
          <w:sz w:val="23"/>
          <w:lang w:val="fr-FR"/>
        </w:rPr>
        <w:t>)</w:t>
      </w:r>
      <w:r w:rsidR="002A6BDF" w:rsidRPr="002A6BDF">
        <w:rPr>
          <w:rFonts w:ascii="Arial Narrow" w:eastAsia="Arial Narrow" w:hAnsi="Arial Narrow"/>
          <w:b/>
          <w:color w:val="000000"/>
          <w:sz w:val="23"/>
          <w:lang w:val="fr-FR"/>
        </w:rPr>
        <w:t xml:space="preserve"> si la tranche ferme conclut à l’opportunité de mobiliser la RHI THIRORI, </w:t>
      </w:r>
      <w:r w:rsidR="00C13ECD" w:rsidRPr="00C13ECD">
        <w:rPr>
          <w:rFonts w:ascii="Arial Narrow" w:eastAsia="Arial Narrow" w:hAnsi="Arial Narrow"/>
          <w:i/>
          <w:color w:val="000000"/>
          <w:sz w:val="23"/>
          <w:lang w:val="fr-FR"/>
        </w:rPr>
        <w:t>(voir aussi infra III. 1.)</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b/>
          <w:i/>
          <w:color w:val="0070C0"/>
          <w:sz w:val="23"/>
          <w:lang w:val="fr-FR"/>
        </w:rPr>
      </w:pPr>
      <w:r w:rsidRPr="000C4578">
        <w:rPr>
          <w:rFonts w:ascii="Arial Narrow" w:eastAsia="Arial Narrow" w:hAnsi="Arial Narrow"/>
          <w:b/>
          <w:i/>
          <w:color w:val="0070C0"/>
          <w:sz w:val="23"/>
          <w:lang w:val="fr-FR"/>
        </w:rPr>
        <w:t>Remarque : contenu de l’étude de faisabilité d’une opération de RHI THIRORI</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b/>
          <w:i/>
          <w:color w:val="0070C0"/>
          <w:sz w:val="23"/>
          <w:lang w:val="fr-FR"/>
        </w:rPr>
      </w:pPr>
      <w:r w:rsidRPr="000C4578">
        <w:rPr>
          <w:rFonts w:ascii="Arial Narrow" w:eastAsia="Arial Narrow" w:hAnsi="Arial Narrow"/>
          <w:b/>
          <w:i/>
          <w:color w:val="0070C0"/>
          <w:sz w:val="23"/>
          <w:lang w:val="fr-FR"/>
        </w:rPr>
        <w:t>Objectifs :</w:t>
      </w:r>
    </w:p>
    <w:p w:rsidR="00D62CA6" w:rsidRPr="000C4578" w:rsidRDefault="00D62CA6" w:rsidP="00D62CA6">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t>Définir les meilleurs outils opérationnels et calibrer les moyens (quantitatifs comme qualitatifs) dont la RHI THIRORI</w:t>
      </w:r>
    </w:p>
    <w:p w:rsidR="00D62CA6" w:rsidRPr="000C4578" w:rsidRDefault="00D62CA6" w:rsidP="00D62CA6">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t>- réfléchir aux conditions de faisabilité d’une opération RHI THIRORI</w:t>
      </w:r>
    </w:p>
    <w:p w:rsidR="00D62CA6" w:rsidRPr="000C4578" w:rsidRDefault="00D62CA6" w:rsidP="00D62CA6">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t>- conclure ou non à la nécessité de mobiliser le financement RHI THIRORI</w:t>
      </w:r>
    </w:p>
    <w:p w:rsidR="00D62CA6" w:rsidRPr="000C4578" w:rsidRDefault="00D62CA6" w:rsidP="00D62CA6">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lastRenderedPageBreak/>
        <w:t>- monter le cas échéant un dossier de demande d'éligibilité</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b/>
          <w:bCs/>
          <w:i/>
          <w:color w:val="0070C0"/>
          <w:sz w:val="23"/>
          <w:lang w:val="fr-FR"/>
        </w:rPr>
        <w:t>Contexte</w:t>
      </w:r>
      <w:r w:rsidRPr="000C4578">
        <w:rPr>
          <w:rFonts w:ascii="Arial Narrow" w:eastAsia="Arial Narrow" w:hAnsi="Arial Narrow"/>
          <w:i/>
          <w:color w:val="0070C0"/>
          <w:sz w:val="23"/>
          <w:lang w:val="fr-FR"/>
        </w:rPr>
        <w:t xml:space="preserve"> : Définir et étudier les problématiques d’un périmètre puis identifier les îlots ou adresses éligibles à la RHI-THIRORI, à partir des éléments d’appréciation (techniques, financières, juridiques, sociales, etc.) à la maîtrise d’ouvrage </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b/>
          <w:bCs/>
          <w:i/>
          <w:color w:val="0070C0"/>
          <w:sz w:val="23"/>
          <w:lang w:val="fr-FR"/>
        </w:rPr>
        <w:t>Objectifs</w:t>
      </w:r>
      <w:r w:rsidRPr="000C4578">
        <w:rPr>
          <w:rFonts w:ascii="Arial Narrow" w:eastAsia="Arial Narrow" w:hAnsi="Arial Narrow"/>
          <w:i/>
          <w:color w:val="0070C0"/>
          <w:sz w:val="23"/>
          <w:lang w:val="fr-FR"/>
        </w:rPr>
        <w:t xml:space="preserve"> : confirmer la possibilité ou non de mobiliser les financements RHI-THIRORI et de préparer le dossier pour un passage en Commission Nationale pour la Lutte contre l’Habitat Indigne (CNLHI)</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b/>
          <w:bCs/>
          <w:i/>
          <w:color w:val="0070C0"/>
          <w:sz w:val="23"/>
          <w:lang w:val="fr-FR"/>
        </w:rPr>
        <w:t>Quand</w:t>
      </w:r>
      <w:r w:rsidRPr="000C4578">
        <w:rPr>
          <w:rFonts w:ascii="Arial Narrow" w:eastAsia="Arial Narrow" w:hAnsi="Arial Narrow"/>
          <w:i/>
          <w:color w:val="0070C0"/>
          <w:sz w:val="23"/>
          <w:lang w:val="fr-FR"/>
        </w:rPr>
        <w:t xml:space="preserve"> : Idéalement, dans le cadre d’une étude pré-opérationnelle ou indépendamment de celle-</w:t>
      </w:r>
      <w:proofErr w:type="gramStart"/>
      <w:r w:rsidRPr="000C4578">
        <w:rPr>
          <w:rFonts w:ascii="Arial Narrow" w:eastAsia="Arial Narrow" w:hAnsi="Arial Narrow"/>
          <w:i/>
          <w:color w:val="0070C0"/>
          <w:sz w:val="23"/>
          <w:lang w:val="fr-FR"/>
        </w:rPr>
        <w:t>ci .</w:t>
      </w:r>
      <w:proofErr w:type="gramEnd"/>
      <w:r w:rsidRPr="000C4578">
        <w:rPr>
          <w:rFonts w:ascii="Arial Narrow" w:eastAsia="Arial Narrow" w:hAnsi="Arial Narrow"/>
          <w:i/>
          <w:color w:val="0070C0"/>
          <w:sz w:val="23"/>
          <w:lang w:val="fr-FR"/>
        </w:rPr>
        <w:t xml:space="preserve"> Cette dernière peut être réalisée en parallèle de l’étude pré-opérationnelle ou après si un îlot est repéré ultérieurement.</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b/>
          <w:bCs/>
          <w:i/>
          <w:color w:val="0070C0"/>
          <w:sz w:val="23"/>
          <w:lang w:val="fr-FR"/>
        </w:rPr>
        <w:t xml:space="preserve">Durée de l‘étude </w:t>
      </w:r>
      <w:r w:rsidRPr="000C4578">
        <w:rPr>
          <w:rFonts w:ascii="Arial Narrow" w:eastAsia="Arial Narrow" w:hAnsi="Arial Narrow"/>
          <w:i/>
          <w:color w:val="0070C0"/>
          <w:sz w:val="23"/>
          <w:lang w:val="fr-FR"/>
        </w:rPr>
        <w:t>: en moyenne 8 mois (de 4 mois à 12 mois)</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b/>
          <w:bCs/>
          <w:i/>
          <w:color w:val="0070C0"/>
          <w:sz w:val="23"/>
          <w:lang w:val="fr-FR"/>
        </w:rPr>
        <w:t>Enjeux</w:t>
      </w:r>
      <w:r w:rsidRPr="000C4578">
        <w:rPr>
          <w:rFonts w:ascii="Arial Narrow" w:eastAsia="Arial Narrow" w:hAnsi="Arial Narrow"/>
          <w:i/>
          <w:color w:val="0070C0"/>
          <w:sz w:val="23"/>
          <w:lang w:val="fr-FR"/>
        </w:rPr>
        <w:t xml:space="preserve"> : Déterminer le type d’outils à utiliser (RHI-THIRORI, PIG…) et esquisser les projets de sortie potentiels </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b/>
          <w:bCs/>
          <w:i/>
          <w:color w:val="0070C0"/>
          <w:sz w:val="23"/>
          <w:lang w:val="fr-FR"/>
        </w:rPr>
        <w:t xml:space="preserve">Maitrise d’ouvrage </w:t>
      </w:r>
      <w:r w:rsidRPr="000C4578">
        <w:rPr>
          <w:rFonts w:ascii="Arial Narrow" w:eastAsia="Arial Narrow" w:hAnsi="Arial Narrow"/>
          <w:i/>
          <w:color w:val="0070C0"/>
          <w:sz w:val="23"/>
          <w:lang w:val="fr-FR"/>
        </w:rPr>
        <w:t>: commune ou EPCI</w:t>
      </w:r>
    </w:p>
    <w:p w:rsidR="00D62CA6" w:rsidRPr="000C4578" w:rsidRDefault="00D62CA6"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b/>
          <w:bCs/>
          <w:i/>
          <w:color w:val="0070C0"/>
          <w:sz w:val="23"/>
          <w:lang w:val="fr-FR"/>
        </w:rPr>
        <w:t>Compétences nécessaires</w:t>
      </w:r>
      <w:r w:rsidRPr="000C4578">
        <w:rPr>
          <w:rFonts w:ascii="Arial Narrow" w:eastAsia="Arial Narrow" w:hAnsi="Arial Narrow"/>
          <w:i/>
          <w:color w:val="0070C0"/>
          <w:sz w:val="23"/>
          <w:lang w:val="fr-FR"/>
        </w:rPr>
        <w:t xml:space="preserve"> : ingénierie de projet, architecture, urbanisme, connaissance du bâti et de la réhabilitation, gestion sociale, juridique, expérience opérationnelle. Intérêt d'un groupement pluridisciplinaire.</w:t>
      </w:r>
    </w:p>
    <w:p w:rsidR="00BD1D1F" w:rsidRDefault="00D62CA6" w:rsidP="00BD1D1F">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b/>
          <w:bCs/>
          <w:i/>
          <w:color w:val="0070C0"/>
          <w:sz w:val="23"/>
          <w:lang w:val="fr-FR"/>
        </w:rPr>
        <w:t xml:space="preserve">Calibrage du budget </w:t>
      </w:r>
      <w:r w:rsidRPr="000C4578">
        <w:rPr>
          <w:rFonts w:ascii="Arial Narrow" w:eastAsia="Arial Narrow" w:hAnsi="Arial Narrow"/>
          <w:i/>
          <w:color w:val="0070C0"/>
          <w:sz w:val="23"/>
          <w:lang w:val="fr-FR"/>
        </w:rPr>
        <w:t xml:space="preserve">: selon le nombre d’immeubles et de leur complexité (copropriété, </w:t>
      </w:r>
      <w:proofErr w:type="spellStart"/>
      <w:r w:rsidRPr="000C4578">
        <w:rPr>
          <w:rFonts w:ascii="Arial Narrow" w:eastAsia="Arial Narrow" w:hAnsi="Arial Narrow"/>
          <w:i/>
          <w:color w:val="0070C0"/>
          <w:sz w:val="23"/>
          <w:lang w:val="fr-FR"/>
        </w:rPr>
        <w:t>monopropriété</w:t>
      </w:r>
      <w:proofErr w:type="spellEnd"/>
      <w:r w:rsidRPr="000C4578">
        <w:rPr>
          <w:rFonts w:ascii="Arial Narrow" w:eastAsia="Arial Narrow" w:hAnsi="Arial Narrow"/>
          <w:i/>
          <w:color w:val="0070C0"/>
          <w:sz w:val="23"/>
          <w:lang w:val="fr-FR"/>
        </w:rPr>
        <w:t xml:space="preserve"> occupation, vacance, …)</w:t>
      </w:r>
    </w:p>
    <w:p w:rsidR="00BD1D1F" w:rsidRPr="00BD1D1F" w:rsidRDefault="00BD1D1F" w:rsidP="00D62CA6">
      <w:pPr>
        <w:pBdr>
          <w:top w:val="single" w:sz="4" w:space="1" w:color="auto"/>
          <w:left w:val="single" w:sz="4" w:space="4" w:color="auto"/>
          <w:bottom w:val="single" w:sz="4" w:space="1" w:color="auto"/>
          <w:right w:val="single" w:sz="4" w:space="4" w:color="auto"/>
        </w:pBdr>
        <w:spacing w:before="252" w:line="251" w:lineRule="exact"/>
        <w:ind w:left="72" w:right="72"/>
        <w:jc w:val="both"/>
        <w:textAlignment w:val="baseline"/>
        <w:rPr>
          <w:rFonts w:ascii="Arial Narrow" w:eastAsia="Arial Narrow" w:hAnsi="Arial Narrow"/>
          <w:b/>
          <w:i/>
          <w:color w:val="0070C0"/>
          <w:sz w:val="23"/>
          <w:lang w:val="fr-FR"/>
        </w:rPr>
      </w:pPr>
      <w:r w:rsidRPr="00BD1D1F">
        <w:rPr>
          <w:rFonts w:ascii="Arial Narrow" w:eastAsia="Arial Narrow" w:hAnsi="Arial Narrow"/>
          <w:b/>
          <w:i/>
          <w:color w:val="0070C0"/>
          <w:sz w:val="23"/>
          <w:lang w:val="fr-FR"/>
        </w:rPr>
        <w:t>Etapes</w:t>
      </w:r>
      <w:r w:rsidR="002A6BDF">
        <w:rPr>
          <w:rFonts w:ascii="Arial Narrow" w:eastAsia="Arial Narrow" w:hAnsi="Arial Narrow"/>
          <w:b/>
          <w:i/>
          <w:color w:val="0070C0"/>
          <w:sz w:val="23"/>
          <w:lang w:val="fr-FR"/>
        </w:rPr>
        <w:t> :</w:t>
      </w:r>
    </w:p>
    <w:p w:rsidR="000C4578" w:rsidRPr="00BD1D1F"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u w:val="single"/>
          <w:lang w:val="fr-FR"/>
        </w:rPr>
      </w:pPr>
      <w:r w:rsidRPr="00BD1D1F">
        <w:rPr>
          <w:rFonts w:ascii="Arial Narrow" w:eastAsia="Arial Narrow" w:hAnsi="Arial Narrow"/>
          <w:i/>
          <w:color w:val="0070C0"/>
          <w:sz w:val="23"/>
          <w:u w:val="single"/>
          <w:lang w:val="fr-FR"/>
        </w:rPr>
        <w:t>Etape 1, le diagnostic</w:t>
      </w:r>
    </w:p>
    <w:p w:rsidR="00BD1D1F" w:rsidRPr="00BD1D1F" w:rsidRDefault="00BD1D1F"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BD1D1F">
        <w:rPr>
          <w:rFonts w:ascii="Arial Narrow" w:eastAsia="Arial Narrow" w:hAnsi="Arial Narrow"/>
          <w:i/>
          <w:color w:val="0070C0"/>
          <w:sz w:val="23"/>
          <w:lang w:val="fr-FR"/>
        </w:rPr>
        <w:t>Pour chaque îlot, ensemble d'immeubles ou immeubles diffus :</w:t>
      </w:r>
    </w:p>
    <w:p w:rsidR="000C4578" w:rsidRP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t>Renseigner :</w:t>
      </w:r>
    </w:p>
    <w:p w:rsidR="000C4578" w:rsidRP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t>-</w:t>
      </w:r>
      <w:r>
        <w:rPr>
          <w:rFonts w:ascii="Arial Narrow" w:eastAsia="Arial Narrow" w:hAnsi="Arial Narrow"/>
          <w:i/>
          <w:color w:val="0070C0"/>
          <w:sz w:val="23"/>
          <w:lang w:val="fr-FR"/>
        </w:rPr>
        <w:t xml:space="preserve"> </w:t>
      </w:r>
      <w:r w:rsidRPr="000C4578">
        <w:rPr>
          <w:rFonts w:ascii="Arial Narrow" w:eastAsia="Arial Narrow" w:hAnsi="Arial Narrow"/>
          <w:i/>
          <w:color w:val="0070C0"/>
          <w:sz w:val="23"/>
          <w:lang w:val="fr-FR"/>
        </w:rPr>
        <w:t>l’état de dégradation de l'immeuble et des logements ; diagnostic technique et sanitaire minimum ; évaluation de l'habitabilité au regard de la morphologie des immeubles (cas d'îlots ou d'ensemble d'immeubles), accompagné d’un reportage photo</w:t>
      </w:r>
    </w:p>
    <w:p w:rsidR="000C4578" w:rsidRP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Pr>
          <w:rFonts w:ascii="Arial Narrow" w:eastAsia="Arial Narrow" w:hAnsi="Arial Narrow"/>
          <w:i/>
          <w:color w:val="0070C0"/>
          <w:sz w:val="23"/>
          <w:lang w:val="fr-FR"/>
        </w:rPr>
        <w:t xml:space="preserve">- </w:t>
      </w:r>
      <w:r w:rsidRPr="000C4578">
        <w:rPr>
          <w:rFonts w:ascii="Arial Narrow" w:eastAsia="Arial Narrow" w:hAnsi="Arial Narrow"/>
          <w:i/>
          <w:color w:val="0070C0"/>
          <w:sz w:val="23"/>
          <w:lang w:val="fr-FR"/>
        </w:rPr>
        <w:t>le statut et structures de propriété à partir des fichiers statistiques, état du foncier, identification des propriétaires ; présence de commerces et baux commerciaux ; intégrer les hôtels meublés ;</w:t>
      </w:r>
    </w:p>
    <w:p w:rsidR="000C4578" w:rsidRP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Pr>
          <w:rFonts w:ascii="Arial Narrow" w:eastAsia="Arial Narrow" w:hAnsi="Arial Narrow"/>
          <w:i/>
          <w:color w:val="0070C0"/>
          <w:sz w:val="23"/>
          <w:lang w:val="fr-FR"/>
        </w:rPr>
        <w:t xml:space="preserve">- </w:t>
      </w:r>
      <w:r w:rsidRPr="000C4578">
        <w:rPr>
          <w:rFonts w:ascii="Arial Narrow" w:eastAsia="Arial Narrow" w:hAnsi="Arial Narrow"/>
          <w:i/>
          <w:color w:val="0070C0"/>
          <w:sz w:val="23"/>
          <w:lang w:val="fr-FR"/>
        </w:rPr>
        <w:t>l’occupation : logements occupés ou non, vacance et caractéristiques du peuplement, et statuts d'occupation si possible</w:t>
      </w:r>
    </w:p>
    <w:p w:rsidR="000C4578" w:rsidRP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t xml:space="preserve">Pré- </w:t>
      </w:r>
      <w:proofErr w:type="gramStart"/>
      <w:r w:rsidRPr="000C4578">
        <w:rPr>
          <w:rFonts w:ascii="Arial Narrow" w:eastAsia="Arial Narrow" w:hAnsi="Arial Narrow"/>
          <w:i/>
          <w:color w:val="0070C0"/>
          <w:sz w:val="23"/>
          <w:lang w:val="fr-FR"/>
        </w:rPr>
        <w:t>identifier</w:t>
      </w:r>
      <w:proofErr w:type="gramEnd"/>
      <w:r w:rsidRPr="000C4578">
        <w:rPr>
          <w:rFonts w:ascii="Arial Narrow" w:eastAsia="Arial Narrow" w:hAnsi="Arial Narrow"/>
          <w:i/>
          <w:color w:val="0070C0"/>
          <w:sz w:val="23"/>
          <w:lang w:val="fr-FR"/>
        </w:rPr>
        <w:t xml:space="preserve"> : </w:t>
      </w:r>
    </w:p>
    <w:p w:rsidR="000C4578" w:rsidRP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t>-</w:t>
      </w:r>
      <w:r>
        <w:rPr>
          <w:rFonts w:ascii="Arial Narrow" w:eastAsia="Arial Narrow" w:hAnsi="Arial Narrow"/>
          <w:i/>
          <w:color w:val="0070C0"/>
          <w:sz w:val="23"/>
          <w:lang w:val="fr-FR"/>
        </w:rPr>
        <w:t xml:space="preserve"> </w:t>
      </w:r>
      <w:r w:rsidRPr="000C4578">
        <w:rPr>
          <w:rFonts w:ascii="Arial Narrow" w:eastAsia="Arial Narrow" w:hAnsi="Arial Narrow"/>
          <w:i/>
          <w:color w:val="0070C0"/>
          <w:sz w:val="23"/>
          <w:lang w:val="fr-FR"/>
        </w:rPr>
        <w:t>les difficultés, blocages ou raisons des situations analysées</w:t>
      </w:r>
    </w:p>
    <w:p w:rsidR="00D62CA6"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Pr>
          <w:rFonts w:ascii="Arial Narrow" w:eastAsia="Arial Narrow" w:hAnsi="Arial Narrow"/>
          <w:i/>
          <w:color w:val="0070C0"/>
          <w:sz w:val="23"/>
          <w:lang w:val="fr-FR"/>
        </w:rPr>
        <w:t xml:space="preserve">- </w:t>
      </w:r>
      <w:r w:rsidRPr="000C4578">
        <w:rPr>
          <w:rFonts w:ascii="Arial Narrow" w:eastAsia="Arial Narrow" w:hAnsi="Arial Narrow"/>
          <w:i/>
          <w:color w:val="0070C0"/>
          <w:sz w:val="23"/>
          <w:lang w:val="fr-FR"/>
        </w:rPr>
        <w:t>les données de l'environnement urbain (Plan Local d’Urbanisme (PLU), Sites Patrimoniaux Remarquables (SPR), Monuments Historiques (MH), élément remarquable au PLU, Plan de Prévent</w:t>
      </w:r>
      <w:r>
        <w:rPr>
          <w:rFonts w:ascii="Arial Narrow" w:eastAsia="Arial Narrow" w:hAnsi="Arial Narrow"/>
          <w:i/>
          <w:color w:val="0070C0"/>
          <w:sz w:val="23"/>
          <w:lang w:val="fr-FR"/>
        </w:rPr>
        <w:t xml:space="preserve">ion des Risques (PPR) et autres </w:t>
      </w:r>
      <w:proofErr w:type="gramStart"/>
      <w:r w:rsidRPr="000C4578">
        <w:rPr>
          <w:rFonts w:ascii="Arial Narrow" w:eastAsia="Arial Narrow" w:hAnsi="Arial Narrow"/>
          <w:i/>
          <w:color w:val="0070C0"/>
          <w:sz w:val="23"/>
          <w:lang w:val="fr-FR"/>
        </w:rPr>
        <w:t>servitudes )</w:t>
      </w:r>
      <w:proofErr w:type="gramEnd"/>
    </w:p>
    <w:p w:rsidR="000C4578" w:rsidRP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p>
    <w:p w:rsid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u w:val="single"/>
          <w:lang w:val="fr-FR"/>
        </w:rPr>
      </w:pPr>
      <w:r w:rsidRPr="00BD1D1F">
        <w:rPr>
          <w:rFonts w:ascii="Arial Narrow" w:eastAsia="Arial Narrow" w:hAnsi="Arial Narrow"/>
          <w:i/>
          <w:color w:val="0070C0"/>
          <w:sz w:val="23"/>
          <w:u w:val="single"/>
          <w:lang w:val="fr-FR"/>
        </w:rPr>
        <w:t>Etape 2, les scénarios potentiels</w:t>
      </w:r>
    </w:p>
    <w:p w:rsidR="00BD1D1F" w:rsidRPr="00BD1D1F" w:rsidRDefault="00BD1D1F"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BD1D1F">
        <w:rPr>
          <w:rFonts w:ascii="Arial Narrow" w:eastAsia="Arial Narrow" w:hAnsi="Arial Narrow"/>
          <w:i/>
          <w:color w:val="0070C0"/>
          <w:sz w:val="23"/>
          <w:lang w:val="fr-FR"/>
        </w:rPr>
        <w:t>Après avoir évalué l'éligibilité des îlots et immeubles au regard des mesures de poli</w:t>
      </w:r>
      <w:r>
        <w:rPr>
          <w:rFonts w:ascii="Arial Narrow" w:eastAsia="Arial Narrow" w:hAnsi="Arial Narrow"/>
          <w:i/>
          <w:color w:val="0070C0"/>
          <w:sz w:val="23"/>
          <w:lang w:val="fr-FR"/>
        </w:rPr>
        <w:t>ce ou d'aménagement à instruire :</w:t>
      </w:r>
    </w:p>
    <w:p w:rsidR="000C4578" w:rsidRP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0C4578">
        <w:rPr>
          <w:rFonts w:ascii="Arial Narrow" w:eastAsia="Arial Narrow" w:hAnsi="Arial Narrow"/>
          <w:i/>
          <w:color w:val="0070C0"/>
          <w:sz w:val="23"/>
          <w:lang w:val="fr-FR"/>
        </w:rPr>
        <w:t>-</w:t>
      </w:r>
      <w:r>
        <w:rPr>
          <w:rFonts w:ascii="Arial Narrow" w:eastAsia="Arial Narrow" w:hAnsi="Arial Narrow"/>
          <w:i/>
          <w:color w:val="0070C0"/>
          <w:sz w:val="23"/>
          <w:lang w:val="fr-FR"/>
        </w:rPr>
        <w:t xml:space="preserve"> </w:t>
      </w:r>
      <w:r w:rsidRPr="000C4578">
        <w:rPr>
          <w:rFonts w:ascii="Arial Narrow" w:eastAsia="Arial Narrow" w:hAnsi="Arial Narrow"/>
          <w:i/>
          <w:color w:val="0070C0"/>
          <w:sz w:val="23"/>
          <w:lang w:val="fr-FR"/>
        </w:rPr>
        <w:t>Proposer les esquisses d'aménagement possibles : réhabilitation, démolition totale ou partielle, restructuration d'immeuble, construction neuve tout en intégrant les besoins en relogement, autant que possible</w:t>
      </w:r>
    </w:p>
    <w:p w:rsidR="000C4578" w:rsidRDefault="000C4578"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Pr>
          <w:rFonts w:ascii="Arial Narrow" w:eastAsia="Arial Narrow" w:hAnsi="Arial Narrow"/>
          <w:i/>
          <w:color w:val="0070C0"/>
          <w:sz w:val="23"/>
          <w:lang w:val="fr-FR"/>
        </w:rPr>
        <w:t xml:space="preserve">- </w:t>
      </w:r>
      <w:r w:rsidRPr="000C4578">
        <w:rPr>
          <w:rFonts w:ascii="Arial Narrow" w:eastAsia="Arial Narrow" w:hAnsi="Arial Narrow"/>
          <w:i/>
          <w:color w:val="0070C0"/>
          <w:sz w:val="23"/>
          <w:lang w:val="fr-FR"/>
        </w:rPr>
        <w:t>Préparer et présenter le dossier pour obtenir l'éligibilité du projet tant d’un point technique qu'administratif en vue de la pré-instruction par la DDT et de celle de la CNLHI</w:t>
      </w:r>
    </w:p>
    <w:p w:rsidR="002A6BDF" w:rsidRDefault="002A6BDF"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p>
    <w:p w:rsidR="002A6BDF" w:rsidRPr="002A6BDF" w:rsidRDefault="002A6BDF" w:rsidP="00BD1D1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b/>
          <w:i/>
          <w:color w:val="0070C0"/>
          <w:sz w:val="23"/>
          <w:lang w:val="fr-FR"/>
        </w:rPr>
      </w:pPr>
      <w:r w:rsidRPr="002A6BDF">
        <w:rPr>
          <w:rFonts w:ascii="Arial Narrow" w:eastAsia="Arial Narrow" w:hAnsi="Arial Narrow"/>
          <w:b/>
          <w:i/>
          <w:color w:val="0070C0"/>
          <w:sz w:val="23"/>
          <w:lang w:val="fr-FR"/>
        </w:rPr>
        <w:t>Méthodologie :</w:t>
      </w:r>
    </w:p>
    <w:p w:rsidR="002A6BDF" w:rsidRPr="002A6BDF" w:rsidRDefault="002A6BDF" w:rsidP="002A6BD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2A6BDF">
        <w:rPr>
          <w:rFonts w:ascii="Arial Narrow" w:eastAsia="Arial Narrow" w:hAnsi="Arial Narrow"/>
          <w:i/>
          <w:color w:val="0070C0"/>
          <w:sz w:val="23"/>
          <w:lang w:val="fr-FR"/>
        </w:rPr>
        <w:t xml:space="preserve">Phase 1, tranche ferme : étude pré-opérationnelle, repérage d’habitat indigne </w:t>
      </w:r>
    </w:p>
    <w:p w:rsidR="002A6BDF" w:rsidRPr="002A6BDF" w:rsidRDefault="002A6BDF" w:rsidP="002A6BD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2A6BDF">
        <w:rPr>
          <w:rFonts w:ascii="Arial Narrow" w:eastAsia="Arial Narrow" w:hAnsi="Arial Narrow"/>
          <w:i/>
          <w:color w:val="0070C0"/>
          <w:sz w:val="23"/>
          <w:lang w:val="fr-FR"/>
        </w:rPr>
        <w:t xml:space="preserve">Phase 2, tranche ferme : suite au repérage, définir le nombre d’immeubles et d’îlots à étudier en faisabilité (diagnostic, scénarios d’intervention, définition d’une stratégie) en distinguant les copropriétés des </w:t>
      </w:r>
      <w:proofErr w:type="spellStart"/>
      <w:r w:rsidRPr="002A6BDF">
        <w:rPr>
          <w:rFonts w:ascii="Arial Narrow" w:eastAsia="Arial Narrow" w:hAnsi="Arial Narrow"/>
          <w:i/>
          <w:color w:val="0070C0"/>
          <w:sz w:val="23"/>
          <w:lang w:val="fr-FR"/>
        </w:rPr>
        <w:t>monopropriétés</w:t>
      </w:r>
      <w:proofErr w:type="spellEnd"/>
      <w:r w:rsidRPr="002A6BDF">
        <w:rPr>
          <w:rFonts w:ascii="Arial Narrow" w:eastAsia="Arial Narrow" w:hAnsi="Arial Narrow"/>
          <w:i/>
          <w:color w:val="0070C0"/>
          <w:sz w:val="23"/>
          <w:lang w:val="fr-FR"/>
        </w:rPr>
        <w:t xml:space="preserve"> </w:t>
      </w:r>
    </w:p>
    <w:p w:rsidR="002A6BDF" w:rsidRPr="000C4578" w:rsidRDefault="002A6BDF" w:rsidP="002A6BDF">
      <w:pPr>
        <w:pBdr>
          <w:top w:val="single" w:sz="4" w:space="1" w:color="auto"/>
          <w:left w:val="single" w:sz="4" w:space="4" w:color="auto"/>
          <w:bottom w:val="single" w:sz="4" w:space="1" w:color="auto"/>
          <w:right w:val="single" w:sz="4" w:space="4" w:color="auto"/>
        </w:pBdr>
        <w:spacing w:line="251" w:lineRule="exact"/>
        <w:ind w:left="72" w:right="72"/>
        <w:jc w:val="both"/>
        <w:textAlignment w:val="baseline"/>
        <w:rPr>
          <w:rFonts w:ascii="Arial Narrow" w:eastAsia="Arial Narrow" w:hAnsi="Arial Narrow"/>
          <w:i/>
          <w:color w:val="0070C0"/>
          <w:sz w:val="23"/>
          <w:lang w:val="fr-FR"/>
        </w:rPr>
      </w:pPr>
      <w:r w:rsidRPr="002A6BDF">
        <w:rPr>
          <w:rFonts w:ascii="Arial Narrow" w:eastAsia="Arial Narrow" w:hAnsi="Arial Narrow"/>
          <w:i/>
          <w:color w:val="0070C0"/>
          <w:sz w:val="23"/>
          <w:lang w:val="fr-FR"/>
        </w:rPr>
        <w:t>Phase 3, tranche conditionnelle : si la tranche 2 conclut à l’opportunité de mobiliser la RHI THIRORI, préparation du dossier pour passage en CNLHI</w:t>
      </w:r>
    </w:p>
    <w:p w:rsidR="000F5A4B" w:rsidRDefault="000F5A4B" w:rsidP="00475A1B">
      <w:pPr>
        <w:spacing w:before="251" w:line="254" w:lineRule="exact"/>
        <w:ind w:left="72" w:right="72"/>
        <w:jc w:val="both"/>
        <w:textAlignment w:val="baseline"/>
        <w:rPr>
          <w:lang w:val="fr-FR"/>
        </w:rPr>
      </w:pPr>
    </w:p>
    <w:p w:rsidR="00F73893" w:rsidRPr="00A45BEB" w:rsidRDefault="00F73893" w:rsidP="00475A1B">
      <w:pPr>
        <w:spacing w:before="251" w:line="254" w:lineRule="exact"/>
        <w:ind w:left="72" w:right="72"/>
        <w:jc w:val="both"/>
        <w:textAlignment w:val="baseline"/>
        <w:rPr>
          <w:lang w:val="fr-FR"/>
        </w:rPr>
      </w:pPr>
      <w:bookmarkStart w:id="3" w:name="_GoBack"/>
      <w:bookmarkEnd w:id="3"/>
    </w:p>
    <w:p w:rsidR="006A0BE4" w:rsidRPr="006A0BE4" w:rsidRDefault="006D76A2" w:rsidP="006A0BE4">
      <w:pPr>
        <w:pStyle w:val="Titre1"/>
        <w:numPr>
          <w:ilvl w:val="0"/>
          <w:numId w:val="8"/>
        </w:numPr>
        <w:rPr>
          <w:color w:val="auto"/>
          <w:sz w:val="32"/>
          <w:u w:val="none"/>
        </w:rPr>
      </w:pPr>
      <w:bookmarkStart w:id="4" w:name="_Toc78794868"/>
      <w:r w:rsidRPr="00160491">
        <w:rPr>
          <w:color w:val="auto"/>
          <w:sz w:val="32"/>
          <w:u w:val="none"/>
        </w:rPr>
        <w:t>Le</w:t>
      </w:r>
      <w:r w:rsidRPr="00A90D7F">
        <w:rPr>
          <w:color w:val="auto"/>
          <w:sz w:val="32"/>
          <w:u w:val="none"/>
        </w:rPr>
        <w:t xml:space="preserve"> contexte de la prestation</w:t>
      </w:r>
      <w:bookmarkEnd w:id="4"/>
    </w:p>
    <w:p w:rsidR="006D76A2" w:rsidRDefault="006D76A2" w:rsidP="00BC6329">
      <w:pPr>
        <w:pStyle w:val="Titre2"/>
        <w:numPr>
          <w:ilvl w:val="0"/>
          <w:numId w:val="9"/>
        </w:numPr>
        <w:jc w:val="both"/>
        <w:rPr>
          <w:color w:val="00000A"/>
          <w:sz w:val="28"/>
          <w:u w:val="none"/>
        </w:rPr>
      </w:pPr>
      <w:bookmarkStart w:id="5" w:name="_Toc78794869"/>
      <w:r w:rsidRPr="00350274">
        <w:rPr>
          <w:color w:val="00000A"/>
          <w:sz w:val="28"/>
          <w:u w:val="none"/>
        </w:rPr>
        <w:t>Synthèse du contexte territorial dans lequel s’inscrit le périmètre d’étude</w:t>
      </w:r>
      <w:bookmarkEnd w:id="5"/>
    </w:p>
    <w:p w:rsidR="008271E9" w:rsidRPr="00CC3C6D" w:rsidRDefault="008271E9" w:rsidP="008271E9">
      <w:pPr>
        <w:spacing w:before="251" w:line="254" w:lineRule="exact"/>
        <w:ind w:right="72"/>
        <w:jc w:val="both"/>
        <w:textAlignment w:val="baseline"/>
        <w:rPr>
          <w:rFonts w:ascii="Arial Narrow" w:eastAsia="Arial Narrow" w:hAnsi="Arial Narrow"/>
          <w:color w:val="auto"/>
          <w:sz w:val="23"/>
          <w:lang w:val="fr-FR"/>
        </w:rPr>
      </w:pPr>
      <w:r w:rsidRPr="00CC3C6D">
        <w:rPr>
          <w:rFonts w:ascii="Arial Narrow" w:eastAsia="Arial Narrow" w:hAnsi="Arial Narrow"/>
          <w:color w:val="auto"/>
          <w:sz w:val="23"/>
          <w:lang w:val="fr-FR"/>
        </w:rPr>
        <w:t>Le cahier des charges doit exposer dans cette partie les principales caractéristiques du territoire, les éléments du projet politique et urbain de la collectivité dans lesquels doit s’inscrire l’opération envisagée, les études précédemment menées.</w:t>
      </w:r>
    </w:p>
    <w:p w:rsidR="008271E9" w:rsidRPr="00CC3C6D" w:rsidRDefault="008271E9" w:rsidP="008271E9">
      <w:pPr>
        <w:spacing w:before="251" w:line="254" w:lineRule="exact"/>
        <w:ind w:right="72"/>
        <w:jc w:val="both"/>
        <w:textAlignment w:val="baseline"/>
        <w:rPr>
          <w:rFonts w:ascii="Arial Narrow" w:eastAsia="Arial Narrow" w:hAnsi="Arial Narrow"/>
          <w:color w:val="auto"/>
          <w:sz w:val="23"/>
          <w:lang w:val="fr-FR"/>
        </w:rPr>
      </w:pPr>
      <w:r w:rsidRPr="00CC3C6D">
        <w:rPr>
          <w:rFonts w:ascii="Arial Narrow" w:eastAsia="Arial Narrow" w:hAnsi="Arial Narrow"/>
          <w:color w:val="auto"/>
          <w:sz w:val="23"/>
          <w:lang w:val="fr-FR"/>
        </w:rPr>
        <w:t xml:space="preserve">Les parties I.1 et I .2 doivent être illustrées de cartes, statistiques, tableaux et analyses issus des documents d’urbanisme ou </w:t>
      </w:r>
      <w:r w:rsidR="005D4274" w:rsidRPr="00CC3C6D">
        <w:rPr>
          <w:rFonts w:ascii="Arial Narrow" w:eastAsia="Arial Narrow" w:hAnsi="Arial Narrow"/>
          <w:color w:val="auto"/>
          <w:sz w:val="23"/>
          <w:lang w:val="fr-FR"/>
        </w:rPr>
        <w:t xml:space="preserve">des </w:t>
      </w:r>
      <w:r w:rsidRPr="00CC3C6D">
        <w:rPr>
          <w:rFonts w:ascii="Arial Narrow" w:eastAsia="Arial Narrow" w:hAnsi="Arial Narrow"/>
          <w:color w:val="auto"/>
          <w:sz w:val="23"/>
          <w:lang w:val="fr-FR"/>
        </w:rPr>
        <w:t xml:space="preserve">précédentes études en possession de la collectivité. </w:t>
      </w:r>
    </w:p>
    <w:p w:rsidR="00CD2D6E" w:rsidRPr="00CC3C6D" w:rsidRDefault="00CD2D6E" w:rsidP="00CC3C6D">
      <w:pPr>
        <w:spacing w:before="252" w:line="251" w:lineRule="exact"/>
        <w:ind w:right="72"/>
        <w:jc w:val="both"/>
        <w:textAlignment w:val="baseline"/>
        <w:rPr>
          <w:rFonts w:ascii="Arial Narrow" w:eastAsia="Arial Narrow" w:hAnsi="Arial Narrow"/>
          <w:color w:val="auto"/>
          <w:sz w:val="23"/>
          <w:lang w:val="fr-FR"/>
        </w:rPr>
      </w:pPr>
      <w:r w:rsidRPr="00CC3C6D">
        <w:rPr>
          <w:rFonts w:ascii="Arial Narrow" w:eastAsia="Arial Narrow" w:hAnsi="Arial Narrow"/>
          <w:color w:val="auto"/>
          <w:sz w:val="23"/>
          <w:lang w:val="fr-FR"/>
        </w:rPr>
        <w:t xml:space="preserve">Le prestataire prendra connaissance de l’ensemble des études/diagnostics relatifs au territoire intercommunal et communal. </w:t>
      </w:r>
    </w:p>
    <w:p w:rsidR="006D76A2" w:rsidRPr="00350274" w:rsidRDefault="006D76A2" w:rsidP="00A90D7F">
      <w:pPr>
        <w:pStyle w:val="Titre3"/>
        <w:numPr>
          <w:ilvl w:val="1"/>
          <w:numId w:val="9"/>
        </w:numPr>
        <w:jc w:val="both"/>
        <w:rPr>
          <w:color w:val="00000A"/>
          <w:sz w:val="24"/>
        </w:rPr>
      </w:pPr>
      <w:bookmarkStart w:id="6" w:name="_Toc78794870"/>
      <w:r w:rsidRPr="00350274">
        <w:rPr>
          <w:color w:val="00000A"/>
          <w:sz w:val="24"/>
        </w:rPr>
        <w:t>Le territoire, son positionnement, sa dynamique</w:t>
      </w:r>
      <w:bookmarkEnd w:id="6"/>
    </w:p>
    <w:p w:rsidR="00CC3C6D" w:rsidRDefault="00CC3C6D" w:rsidP="00CC3C6D">
      <w:pPr>
        <w:spacing w:before="251" w:line="254" w:lineRule="exact"/>
        <w:ind w:right="72"/>
        <w:jc w:val="both"/>
        <w:textAlignment w:val="baseline"/>
        <w:rPr>
          <w:rFonts w:ascii="Arial Narrow" w:eastAsia="Arial Narrow" w:hAnsi="Arial Narrow"/>
          <w:color w:val="auto"/>
          <w:sz w:val="23"/>
          <w:lang w:val="fr-FR"/>
        </w:rPr>
      </w:pPr>
      <w:r w:rsidRPr="000623F5">
        <w:rPr>
          <w:rFonts w:ascii="Arial Narrow" w:eastAsia="Arial Narrow" w:hAnsi="Arial Narrow"/>
          <w:color w:val="auto"/>
          <w:sz w:val="23"/>
          <w:lang w:val="fr-FR"/>
        </w:rPr>
        <w:t>Le prestataire prendra connaissance de l’ensemble des études/diagnostics relatifs au territoire intercommunal et communal.</w:t>
      </w:r>
    </w:p>
    <w:p w:rsidR="00C13ECD" w:rsidRPr="000623F5" w:rsidRDefault="00C13ECD" w:rsidP="00CC3C6D">
      <w:pPr>
        <w:spacing w:before="251" w:line="254" w:lineRule="exact"/>
        <w:ind w:right="72"/>
        <w:jc w:val="both"/>
        <w:textAlignment w:val="baseline"/>
        <w:rPr>
          <w:rFonts w:ascii="Arial Narrow" w:eastAsia="Arial Narrow" w:hAnsi="Arial Narrow"/>
          <w:color w:val="auto"/>
          <w:sz w:val="23"/>
          <w:lang w:val="fr-FR"/>
        </w:rPr>
      </w:pPr>
      <w:r>
        <w:rPr>
          <w:rFonts w:ascii="Arial Narrow" w:eastAsia="Arial Narrow" w:hAnsi="Arial Narrow"/>
          <w:color w:val="auto"/>
          <w:sz w:val="23"/>
          <w:lang w:val="fr-FR"/>
        </w:rPr>
        <w:t xml:space="preserve">Le maître d’ouvrage pourra rédiger de manière concise : </w:t>
      </w:r>
    </w:p>
    <w:p w:rsidR="006D76A2" w:rsidRPr="00C13ECD" w:rsidRDefault="00C13ECD" w:rsidP="00C13ECD">
      <w:pPr>
        <w:pStyle w:val="Paragraphedeliste"/>
        <w:numPr>
          <w:ilvl w:val="0"/>
          <w:numId w:val="1"/>
        </w:numPr>
        <w:spacing w:before="251" w:line="254" w:lineRule="exact"/>
        <w:ind w:right="72"/>
        <w:jc w:val="both"/>
        <w:textAlignment w:val="baseline"/>
        <w:rPr>
          <w:rFonts w:ascii="Arial Narrow" w:eastAsia="Arial Narrow" w:hAnsi="Arial Narrow"/>
          <w:color w:val="auto"/>
          <w:sz w:val="23"/>
          <w:lang w:val="fr-FR"/>
        </w:rPr>
      </w:pPr>
      <w:r>
        <w:rPr>
          <w:rFonts w:ascii="Arial Narrow" w:eastAsia="Arial Narrow" w:hAnsi="Arial Narrow"/>
          <w:color w:val="auto"/>
          <w:sz w:val="23"/>
          <w:lang w:val="fr-FR"/>
        </w:rPr>
        <w:t>Une p</w:t>
      </w:r>
      <w:r w:rsidR="006D76A2" w:rsidRPr="00C13ECD">
        <w:rPr>
          <w:rFonts w:ascii="Arial Narrow" w:eastAsia="Arial Narrow" w:hAnsi="Arial Narrow"/>
          <w:color w:val="auto"/>
          <w:sz w:val="23"/>
          <w:lang w:val="fr-FR"/>
        </w:rPr>
        <w:t>résentation du territoire de l’agglomération voire du pays (le cas échéant)</w:t>
      </w:r>
      <w:r>
        <w:rPr>
          <w:rFonts w:ascii="Arial Narrow" w:eastAsia="Arial Narrow" w:hAnsi="Arial Narrow"/>
          <w:color w:val="auto"/>
          <w:sz w:val="23"/>
          <w:lang w:val="fr-FR"/>
        </w:rPr>
        <w:t> ;</w:t>
      </w:r>
    </w:p>
    <w:p w:rsidR="006D76A2" w:rsidRPr="00C13ECD" w:rsidRDefault="00C13ECD" w:rsidP="00C13ECD">
      <w:pPr>
        <w:pStyle w:val="Paragraphedeliste"/>
        <w:numPr>
          <w:ilvl w:val="0"/>
          <w:numId w:val="1"/>
        </w:numPr>
        <w:spacing w:before="251" w:line="254" w:lineRule="exact"/>
        <w:ind w:right="72"/>
        <w:jc w:val="both"/>
        <w:textAlignment w:val="baseline"/>
        <w:rPr>
          <w:rFonts w:ascii="Arial Narrow" w:eastAsia="Arial Narrow" w:hAnsi="Arial Narrow"/>
          <w:color w:val="auto"/>
          <w:sz w:val="23"/>
          <w:lang w:val="fr-FR"/>
        </w:rPr>
      </w:pPr>
      <w:r>
        <w:rPr>
          <w:rFonts w:ascii="Arial Narrow" w:eastAsia="Arial Narrow" w:hAnsi="Arial Narrow"/>
          <w:color w:val="auto"/>
          <w:sz w:val="23"/>
          <w:lang w:val="fr-FR"/>
        </w:rPr>
        <w:t>Une p</w:t>
      </w:r>
      <w:r w:rsidR="00CC3C6D" w:rsidRPr="00C13ECD">
        <w:rPr>
          <w:rFonts w:ascii="Arial Narrow" w:eastAsia="Arial Narrow" w:hAnsi="Arial Narrow"/>
          <w:color w:val="auto"/>
          <w:sz w:val="23"/>
          <w:lang w:val="fr-FR"/>
        </w:rPr>
        <w:t>résentation d</w:t>
      </w:r>
      <w:r w:rsidR="006D76A2" w:rsidRPr="00C13ECD">
        <w:rPr>
          <w:rFonts w:ascii="Arial Narrow" w:eastAsia="Arial Narrow" w:hAnsi="Arial Narrow"/>
          <w:color w:val="auto"/>
          <w:sz w:val="23"/>
          <w:lang w:val="fr-FR"/>
        </w:rPr>
        <w:t>es orientations de ses documents d’urbani</w:t>
      </w:r>
      <w:r w:rsidR="005E232B">
        <w:rPr>
          <w:rFonts w:ascii="Arial Narrow" w:eastAsia="Arial Narrow" w:hAnsi="Arial Narrow"/>
          <w:color w:val="auto"/>
          <w:sz w:val="23"/>
          <w:lang w:val="fr-FR"/>
        </w:rPr>
        <w:t xml:space="preserve">sme (SCOT, PLUI, PLH…) </w:t>
      </w:r>
      <w:r w:rsidR="009A10E6">
        <w:rPr>
          <w:rFonts w:ascii="Arial Narrow" w:eastAsia="Arial Narrow" w:hAnsi="Arial Narrow"/>
          <w:color w:val="auto"/>
          <w:sz w:val="23"/>
          <w:lang w:val="fr-FR"/>
        </w:rPr>
        <w:t xml:space="preserve">y compris dans d’autres politiques locales, par exemple schémas gérontologiques départementaux ou programmes d’action sociale incluant un volet habitat </w:t>
      </w:r>
      <w:r w:rsidR="006D76A2" w:rsidRPr="00C13ECD">
        <w:rPr>
          <w:rFonts w:ascii="Wingdings" w:eastAsia="Wingdings" w:hAnsi="Wingdings" w:cs="Wingdings"/>
          <w:color w:val="auto"/>
          <w:sz w:val="23"/>
          <w:lang w:val="fr-FR"/>
        </w:rPr>
        <w:t></w:t>
      </w:r>
      <w:r w:rsidR="006D76A2" w:rsidRPr="00C13ECD">
        <w:rPr>
          <w:rFonts w:ascii="Arial Narrow" w:eastAsia="Arial Narrow" w:hAnsi="Arial Narrow"/>
          <w:color w:val="auto"/>
          <w:sz w:val="23"/>
          <w:lang w:val="fr-FR"/>
        </w:rPr>
        <w:t xml:space="preserve"> des extraits de ces documents peuvent être annexés</w:t>
      </w:r>
      <w:r>
        <w:rPr>
          <w:rFonts w:ascii="Arial Narrow" w:eastAsia="Arial Narrow" w:hAnsi="Arial Narrow"/>
          <w:color w:val="auto"/>
          <w:sz w:val="23"/>
          <w:lang w:val="fr-FR"/>
        </w:rPr>
        <w:t> ;</w:t>
      </w:r>
    </w:p>
    <w:p w:rsidR="006D76A2" w:rsidRPr="00C13ECD" w:rsidRDefault="00C13ECD" w:rsidP="00C13ECD">
      <w:pPr>
        <w:pStyle w:val="Paragraphedeliste"/>
        <w:numPr>
          <w:ilvl w:val="0"/>
          <w:numId w:val="1"/>
        </w:numPr>
        <w:spacing w:before="251" w:line="254" w:lineRule="exact"/>
        <w:ind w:right="72"/>
        <w:jc w:val="both"/>
        <w:textAlignment w:val="baseline"/>
        <w:rPr>
          <w:lang w:val="fr-FR"/>
        </w:rPr>
      </w:pPr>
      <w:r>
        <w:rPr>
          <w:rFonts w:ascii="Arial Narrow" w:eastAsia="Arial Narrow" w:hAnsi="Arial Narrow"/>
          <w:color w:val="auto"/>
          <w:sz w:val="23"/>
          <w:lang w:val="fr-FR"/>
        </w:rPr>
        <w:t>Un é</w:t>
      </w:r>
      <w:r w:rsidR="00EE558E" w:rsidRPr="00C13ECD">
        <w:rPr>
          <w:rFonts w:ascii="Arial Narrow" w:eastAsia="Arial Narrow" w:hAnsi="Arial Narrow"/>
          <w:color w:val="auto"/>
          <w:sz w:val="23"/>
          <w:lang w:val="fr-FR"/>
        </w:rPr>
        <w:t>tat des lieux</w:t>
      </w:r>
      <w:r w:rsidR="00CC3C6D" w:rsidRPr="00C13ECD">
        <w:rPr>
          <w:rFonts w:ascii="Arial Narrow" w:eastAsia="Arial Narrow" w:hAnsi="Arial Narrow"/>
          <w:color w:val="auto"/>
          <w:sz w:val="23"/>
          <w:lang w:val="fr-FR"/>
        </w:rPr>
        <w:t xml:space="preserve"> d</w:t>
      </w:r>
      <w:r w:rsidR="006D76A2" w:rsidRPr="00C13ECD">
        <w:rPr>
          <w:rFonts w:ascii="Arial Narrow" w:eastAsia="Arial Narrow" w:hAnsi="Arial Narrow"/>
          <w:color w:val="auto"/>
          <w:sz w:val="23"/>
          <w:lang w:val="fr-FR"/>
        </w:rPr>
        <w:t xml:space="preserve">es projets en cours </w:t>
      </w:r>
      <w:r w:rsidR="00EE558E" w:rsidRPr="00C13ECD">
        <w:rPr>
          <w:rFonts w:ascii="Arial Narrow" w:eastAsia="Arial Narrow" w:hAnsi="Arial Narrow"/>
          <w:color w:val="auto"/>
          <w:sz w:val="23"/>
          <w:lang w:val="fr-FR"/>
        </w:rPr>
        <w:t xml:space="preserve">(équipements, projets d’aménagements urbains, développement économique, etc.) ainsi que des projets portés par le secteur privé </w:t>
      </w:r>
      <w:r w:rsidR="006D76A2" w:rsidRPr="00C13ECD">
        <w:rPr>
          <w:rFonts w:ascii="Arial Narrow" w:eastAsia="Arial Narrow" w:hAnsi="Arial Narrow"/>
          <w:color w:val="auto"/>
          <w:sz w:val="23"/>
          <w:lang w:val="fr-FR"/>
        </w:rPr>
        <w:t xml:space="preserve">et </w:t>
      </w:r>
      <w:r w:rsidR="00940B25">
        <w:rPr>
          <w:rFonts w:ascii="Arial Narrow" w:eastAsia="Arial Narrow" w:hAnsi="Arial Narrow"/>
          <w:color w:val="auto"/>
          <w:sz w:val="23"/>
          <w:lang w:val="fr-FR"/>
        </w:rPr>
        <w:t>un état</w:t>
      </w:r>
      <w:r w:rsidR="006D76A2" w:rsidRPr="00C13ECD">
        <w:rPr>
          <w:rFonts w:ascii="Arial Narrow" w:eastAsia="Arial Narrow" w:hAnsi="Arial Narrow"/>
          <w:color w:val="auto"/>
          <w:sz w:val="23"/>
          <w:lang w:val="fr-FR"/>
        </w:rPr>
        <w:t xml:space="preserve"> </w:t>
      </w:r>
      <w:r w:rsidR="00940B25">
        <w:rPr>
          <w:rFonts w:ascii="Arial Narrow" w:eastAsia="Arial Narrow" w:hAnsi="Arial Narrow"/>
          <w:sz w:val="23"/>
          <w:lang w:val="fr-FR"/>
        </w:rPr>
        <w:t>d</w:t>
      </w:r>
      <w:r w:rsidR="006D76A2" w:rsidRPr="00C13ECD">
        <w:rPr>
          <w:rFonts w:ascii="Arial Narrow" w:eastAsia="Arial Narrow" w:hAnsi="Arial Narrow"/>
          <w:sz w:val="23"/>
          <w:lang w:val="fr-FR"/>
        </w:rPr>
        <w:t>es principaux éléments en possession du command</w:t>
      </w:r>
      <w:r w:rsidR="00940B25">
        <w:rPr>
          <w:rFonts w:ascii="Arial Narrow" w:eastAsia="Arial Narrow" w:hAnsi="Arial Narrow"/>
          <w:sz w:val="23"/>
          <w:lang w:val="fr-FR"/>
        </w:rPr>
        <w:t xml:space="preserve">itaire : il s’agit de présenter </w:t>
      </w:r>
      <w:r w:rsidR="006D76A2" w:rsidRPr="00C13ECD">
        <w:rPr>
          <w:rFonts w:ascii="Arial Narrow" w:eastAsia="Arial Narrow" w:hAnsi="Arial Narrow"/>
          <w:sz w:val="23"/>
          <w:lang w:val="fr-FR"/>
        </w:rPr>
        <w:t xml:space="preserve">notamment </w:t>
      </w:r>
      <w:r w:rsidR="00940B25">
        <w:rPr>
          <w:rFonts w:ascii="Arial Narrow" w:eastAsia="Arial Narrow" w:hAnsi="Arial Narrow"/>
          <w:sz w:val="23"/>
          <w:lang w:val="fr-FR"/>
        </w:rPr>
        <w:t>une synthèse du</w:t>
      </w:r>
      <w:r w:rsidR="006D76A2" w:rsidRPr="00C13ECD">
        <w:rPr>
          <w:rFonts w:ascii="Arial Narrow" w:eastAsia="Arial Narrow" w:hAnsi="Arial Narrow"/>
          <w:sz w:val="23"/>
          <w:lang w:val="fr-FR"/>
        </w:rPr>
        <w:t xml:space="preserve"> fonctionnement des pôles urbains principaux et secondaires de l’intercommunalité et la structure socio-économ</w:t>
      </w:r>
      <w:r>
        <w:rPr>
          <w:rFonts w:ascii="Arial Narrow" w:eastAsia="Arial Narrow" w:hAnsi="Arial Narrow"/>
          <w:sz w:val="23"/>
          <w:lang w:val="fr-FR"/>
        </w:rPr>
        <w:t>ique du territoire.</w:t>
      </w:r>
      <w:r w:rsidR="006D76A2" w:rsidRPr="00C13ECD">
        <w:rPr>
          <w:rFonts w:ascii="Arial Narrow" w:eastAsia="Arial Narrow" w:hAnsi="Arial Narrow"/>
          <w:sz w:val="23"/>
          <w:lang w:val="fr-FR"/>
        </w:rPr>
        <w:t xml:space="preserve"> </w:t>
      </w:r>
    </w:p>
    <w:p w:rsidR="006D76A2" w:rsidRDefault="006D76A2" w:rsidP="00A90D7F">
      <w:pPr>
        <w:pStyle w:val="Titre3"/>
        <w:numPr>
          <w:ilvl w:val="1"/>
          <w:numId w:val="9"/>
        </w:numPr>
        <w:jc w:val="both"/>
        <w:rPr>
          <w:color w:val="00000A"/>
          <w:sz w:val="24"/>
        </w:rPr>
      </w:pPr>
      <w:bookmarkStart w:id="7" w:name="_Toc78794871"/>
      <w:r w:rsidRPr="00350274">
        <w:rPr>
          <w:color w:val="00000A"/>
          <w:sz w:val="24"/>
        </w:rPr>
        <w:t>La politique de l'habitat sur le territoire et enjeux sur l’habitat privé</w:t>
      </w:r>
      <w:bookmarkEnd w:id="7"/>
    </w:p>
    <w:p w:rsidR="00940B25" w:rsidRDefault="00940B25" w:rsidP="00940B25">
      <w:pPr>
        <w:rPr>
          <w:lang w:val="fr-FR"/>
        </w:rPr>
      </w:pPr>
    </w:p>
    <w:p w:rsidR="00940B25" w:rsidRPr="00940B25" w:rsidRDefault="00940B25" w:rsidP="00940B25">
      <w:pPr>
        <w:rPr>
          <w:lang w:val="fr-FR"/>
        </w:rPr>
      </w:pPr>
      <w:r>
        <w:rPr>
          <w:lang w:val="fr-FR"/>
        </w:rPr>
        <w:t>Les éléments ci-dessous peuvent ici être présentés :</w:t>
      </w:r>
    </w:p>
    <w:p w:rsidR="006D76A2" w:rsidRPr="00940B25" w:rsidRDefault="00940B25" w:rsidP="00940B25">
      <w:pPr>
        <w:pStyle w:val="Paragraphedeliste"/>
        <w:numPr>
          <w:ilvl w:val="0"/>
          <w:numId w:val="1"/>
        </w:numPr>
        <w:tabs>
          <w:tab w:val="left" w:pos="792"/>
        </w:tabs>
        <w:spacing w:before="295" w:line="267" w:lineRule="exact"/>
        <w:jc w:val="both"/>
        <w:textAlignment w:val="baseline"/>
        <w:rPr>
          <w:rFonts w:ascii="Arial Narrow" w:eastAsia="Arial Narrow" w:hAnsi="Arial Narrow"/>
          <w:spacing w:val="-3"/>
          <w:sz w:val="23"/>
          <w:lang w:val="fr-FR"/>
        </w:rPr>
      </w:pPr>
      <w:r>
        <w:rPr>
          <w:rFonts w:ascii="Arial Narrow" w:eastAsia="Arial Narrow" w:hAnsi="Arial Narrow"/>
          <w:spacing w:val="-3"/>
          <w:sz w:val="23"/>
          <w:lang w:val="fr-FR"/>
        </w:rPr>
        <w:t>L</w:t>
      </w:r>
      <w:r w:rsidR="006D76A2" w:rsidRPr="00940B25">
        <w:rPr>
          <w:rFonts w:ascii="Arial Narrow" w:eastAsia="Arial Narrow" w:hAnsi="Arial Narrow"/>
          <w:spacing w:val="-3"/>
          <w:sz w:val="23"/>
          <w:lang w:val="fr-FR"/>
        </w:rPr>
        <w:t>es principaux éléments sur l’action passée et à venir sur l’habitat et en particulier l’habitat privé en rappelant les principaux enjeux. Il ne s’agit pas d’être exhaustif car l’étude pré-opérationnelle pourra contribuer</w:t>
      </w:r>
      <w:r>
        <w:rPr>
          <w:rFonts w:ascii="Arial Narrow" w:eastAsia="Arial Narrow" w:hAnsi="Arial Narrow"/>
          <w:spacing w:val="-3"/>
          <w:sz w:val="23"/>
          <w:lang w:val="fr-FR"/>
        </w:rPr>
        <w:t xml:space="preserve"> à la précision de ces éléments ;</w:t>
      </w:r>
    </w:p>
    <w:p w:rsidR="00492A58" w:rsidRPr="00492A58" w:rsidRDefault="00492A58" w:rsidP="00492A58">
      <w:pPr>
        <w:pStyle w:val="Paragraphedeliste"/>
        <w:numPr>
          <w:ilvl w:val="0"/>
          <w:numId w:val="1"/>
        </w:numPr>
        <w:rPr>
          <w:rFonts w:ascii="Arial Narrow" w:eastAsia="Arial Narrow" w:hAnsi="Arial Narrow"/>
          <w:color w:val="auto"/>
          <w:spacing w:val="-3"/>
          <w:sz w:val="23"/>
          <w:lang w:val="fr-FR"/>
        </w:rPr>
      </w:pPr>
      <w:r w:rsidRPr="00492A58">
        <w:rPr>
          <w:rFonts w:ascii="Arial Narrow" w:eastAsia="Arial Narrow" w:hAnsi="Arial Narrow"/>
          <w:color w:val="auto"/>
          <w:spacing w:val="-3"/>
          <w:sz w:val="23"/>
          <w:lang w:val="fr-FR"/>
        </w:rPr>
        <w:t xml:space="preserve">Une description générale </w:t>
      </w:r>
      <w:r>
        <w:rPr>
          <w:rFonts w:ascii="Arial Narrow" w:eastAsia="Arial Narrow" w:hAnsi="Arial Narrow"/>
          <w:color w:val="auto"/>
          <w:spacing w:val="-3"/>
          <w:sz w:val="23"/>
          <w:lang w:val="fr-FR"/>
        </w:rPr>
        <w:t>du</w:t>
      </w:r>
      <w:r w:rsidRPr="00492A58">
        <w:rPr>
          <w:rFonts w:ascii="Arial Narrow" w:eastAsia="Arial Narrow" w:hAnsi="Arial Narrow"/>
          <w:color w:val="auto"/>
          <w:spacing w:val="-3"/>
          <w:sz w:val="23"/>
          <w:lang w:val="fr-FR"/>
        </w:rPr>
        <w:t xml:space="preserve"> parc de logements (nombre de logements, proportion de résidences principales, typologies, statuts d’occupation, caractéristiques des ménages occupants) mais également des principaux enjeux habitat privé au travers d’indicateurs thématiques (copropriétés, précarité énergétique, vieillissement, habitat indigne…) Les outils de connaissance du parc privé mis à disposition des services déconcentrés à partir de la source </w:t>
      </w:r>
      <w:proofErr w:type="spellStart"/>
      <w:r w:rsidRPr="00492A58">
        <w:rPr>
          <w:rFonts w:ascii="Arial Narrow" w:eastAsia="Arial Narrow" w:hAnsi="Arial Narrow"/>
          <w:color w:val="auto"/>
          <w:spacing w:val="-3"/>
          <w:sz w:val="23"/>
          <w:lang w:val="fr-FR"/>
        </w:rPr>
        <w:t>Filocom</w:t>
      </w:r>
      <w:proofErr w:type="spellEnd"/>
      <w:r w:rsidRPr="00492A58">
        <w:rPr>
          <w:rFonts w:ascii="Arial Narrow" w:eastAsia="Arial Narrow" w:hAnsi="Arial Narrow"/>
          <w:color w:val="auto"/>
          <w:spacing w:val="-3"/>
          <w:sz w:val="23"/>
          <w:lang w:val="fr-FR"/>
        </w:rPr>
        <w:t xml:space="preserve">, les indicateurs DREAL </w:t>
      </w:r>
      <w:proofErr w:type="spellStart"/>
      <w:r w:rsidRPr="00492A58">
        <w:rPr>
          <w:rFonts w:ascii="Arial Narrow" w:eastAsia="Arial Narrow" w:hAnsi="Arial Narrow"/>
          <w:color w:val="auto"/>
          <w:spacing w:val="-3"/>
          <w:sz w:val="23"/>
          <w:lang w:val="fr-FR"/>
        </w:rPr>
        <w:t>etc</w:t>
      </w:r>
      <w:proofErr w:type="spellEnd"/>
      <w:r w:rsidRPr="00492A58">
        <w:rPr>
          <w:rFonts w:ascii="Arial Narrow" w:eastAsia="Arial Narrow" w:hAnsi="Arial Narrow"/>
          <w:color w:val="auto"/>
          <w:spacing w:val="-3"/>
          <w:sz w:val="23"/>
          <w:lang w:val="fr-FR"/>
        </w:rPr>
        <w:t xml:space="preserve"> pourront être privilégiés</w:t>
      </w:r>
      <w:r>
        <w:rPr>
          <w:rFonts w:ascii="Arial Narrow" w:eastAsia="Arial Narrow" w:hAnsi="Arial Narrow"/>
          <w:color w:val="auto"/>
          <w:spacing w:val="-3"/>
          <w:sz w:val="23"/>
          <w:lang w:val="fr-FR"/>
        </w:rPr>
        <w:t xml:space="preserve"> </w:t>
      </w:r>
      <w:r w:rsidRPr="00492A58">
        <w:rPr>
          <w:rFonts w:ascii="Arial Narrow" w:eastAsia="Arial Narrow" w:hAnsi="Arial Narrow"/>
          <w:color w:val="auto"/>
          <w:spacing w:val="-3"/>
          <w:sz w:val="23"/>
          <w:lang w:val="fr-FR"/>
        </w:rPr>
        <w:t xml:space="preserve">; </w:t>
      </w:r>
    </w:p>
    <w:p w:rsidR="00940B25" w:rsidRPr="00940B25" w:rsidRDefault="00940B25" w:rsidP="00940B25">
      <w:pPr>
        <w:pStyle w:val="Paragraphedeliste"/>
        <w:numPr>
          <w:ilvl w:val="0"/>
          <w:numId w:val="1"/>
        </w:numPr>
        <w:tabs>
          <w:tab w:val="left" w:pos="792"/>
        </w:tabs>
        <w:spacing w:before="295" w:line="267" w:lineRule="exact"/>
        <w:jc w:val="both"/>
        <w:textAlignment w:val="baseline"/>
        <w:rPr>
          <w:rFonts w:ascii="Arial Narrow" w:eastAsia="Arial Narrow" w:hAnsi="Arial Narrow"/>
          <w:color w:val="000000"/>
          <w:spacing w:val="-3"/>
          <w:sz w:val="23"/>
          <w:lang w:val="fr-FR"/>
        </w:rPr>
      </w:pPr>
      <w:r>
        <w:rPr>
          <w:rFonts w:ascii="Arial Narrow" w:eastAsia="Arial Narrow" w:hAnsi="Arial Narrow"/>
          <w:color w:val="auto"/>
          <w:spacing w:val="-3"/>
          <w:sz w:val="23"/>
          <w:lang w:val="fr-FR"/>
        </w:rPr>
        <w:t>L’</w:t>
      </w:r>
      <w:r w:rsidR="00DE3564" w:rsidRPr="00940B25">
        <w:rPr>
          <w:rFonts w:ascii="Arial Narrow" w:eastAsia="Arial Narrow" w:hAnsi="Arial Narrow"/>
          <w:color w:val="auto"/>
          <w:spacing w:val="-3"/>
          <w:sz w:val="23"/>
          <w:lang w:val="fr-FR"/>
        </w:rPr>
        <w:t xml:space="preserve">historique de l’action </w:t>
      </w:r>
      <w:r w:rsidR="005E232B">
        <w:rPr>
          <w:rFonts w:ascii="Arial Narrow" w:eastAsia="Arial Narrow" w:hAnsi="Arial Narrow"/>
          <w:color w:val="auto"/>
          <w:spacing w:val="-3"/>
          <w:sz w:val="23"/>
          <w:lang w:val="fr-FR"/>
        </w:rPr>
        <w:t>de la collectivité</w:t>
      </w:r>
      <w:r w:rsidR="00DE3564" w:rsidRPr="00940B25">
        <w:rPr>
          <w:rFonts w:ascii="Arial Narrow" w:eastAsia="Arial Narrow" w:hAnsi="Arial Narrow"/>
          <w:color w:val="auto"/>
          <w:spacing w:val="-3"/>
          <w:sz w:val="23"/>
          <w:lang w:val="fr-FR"/>
        </w:rPr>
        <w:t xml:space="preserve"> sur l’habitat (public et privé) et des dispositifs opérationnels en matière d’habitat, notamment sur les copropriétés et les NPRNU s’il y a lieu ; </w:t>
      </w:r>
    </w:p>
    <w:p w:rsidR="00DE3564" w:rsidRPr="00940B25" w:rsidRDefault="00940B25" w:rsidP="00940B25">
      <w:pPr>
        <w:pStyle w:val="Paragraphedeliste"/>
        <w:numPr>
          <w:ilvl w:val="0"/>
          <w:numId w:val="1"/>
        </w:numPr>
        <w:tabs>
          <w:tab w:val="left" w:pos="792"/>
        </w:tabs>
        <w:spacing w:before="295" w:line="267" w:lineRule="exact"/>
        <w:jc w:val="both"/>
        <w:textAlignment w:val="baseline"/>
        <w:rPr>
          <w:rFonts w:ascii="Arial Narrow" w:eastAsia="Arial Narrow" w:hAnsi="Arial Narrow"/>
          <w:color w:val="000000"/>
          <w:spacing w:val="-3"/>
          <w:sz w:val="23"/>
          <w:lang w:val="fr-FR"/>
        </w:rPr>
      </w:pPr>
      <w:r>
        <w:rPr>
          <w:rFonts w:ascii="Arial Narrow" w:eastAsia="Arial Narrow" w:hAnsi="Arial Narrow"/>
          <w:color w:val="auto"/>
          <w:spacing w:val="-3"/>
          <w:sz w:val="23"/>
          <w:lang w:val="fr-FR"/>
        </w:rPr>
        <w:t>L</w:t>
      </w:r>
      <w:r w:rsidR="00DE3564" w:rsidRPr="00940B25">
        <w:rPr>
          <w:rFonts w:ascii="Arial Narrow" w:eastAsia="Arial Narrow" w:hAnsi="Arial Narrow"/>
          <w:color w:val="auto"/>
          <w:spacing w:val="-3"/>
          <w:sz w:val="23"/>
          <w:lang w:val="fr-FR"/>
        </w:rPr>
        <w:t xml:space="preserve">es projets en cours et les actions sur le quartier concerné notamment traitant </w:t>
      </w:r>
      <w:r w:rsidR="00DE3564" w:rsidRPr="00940B25">
        <w:rPr>
          <w:rFonts w:ascii="Arial Narrow" w:eastAsia="Arial Narrow" w:hAnsi="Arial Narrow"/>
          <w:color w:val="000000"/>
          <w:spacing w:val="-3"/>
          <w:sz w:val="23"/>
          <w:lang w:val="fr-FR"/>
        </w:rPr>
        <w:t>le volet habitat.</w:t>
      </w:r>
    </w:p>
    <w:p w:rsidR="006D76A2" w:rsidRPr="00350274" w:rsidRDefault="006D76A2" w:rsidP="00A90D7F">
      <w:pPr>
        <w:pStyle w:val="Titre3"/>
        <w:numPr>
          <w:ilvl w:val="1"/>
          <w:numId w:val="9"/>
        </w:numPr>
        <w:jc w:val="both"/>
        <w:rPr>
          <w:sz w:val="24"/>
        </w:rPr>
      </w:pPr>
      <w:bookmarkStart w:id="8" w:name="_Toc78794872"/>
      <w:r w:rsidRPr="00350274">
        <w:rPr>
          <w:sz w:val="24"/>
        </w:rPr>
        <w:t>La stratégie de renouvellement urbain</w:t>
      </w:r>
      <w:bookmarkEnd w:id="8"/>
    </w:p>
    <w:p w:rsidR="006D76A2" w:rsidRPr="00A45BEB" w:rsidRDefault="00CC3C6D" w:rsidP="006D76A2">
      <w:pPr>
        <w:spacing w:before="251" w:line="254" w:lineRule="exact"/>
        <w:ind w:left="72" w:right="72"/>
        <w:jc w:val="both"/>
        <w:textAlignment w:val="baseline"/>
        <w:rPr>
          <w:rFonts w:ascii="Arial Narrow" w:eastAsia="Arial Narrow" w:hAnsi="Arial Narrow"/>
          <w:color w:val="000000"/>
          <w:sz w:val="23"/>
          <w:lang w:val="fr-FR"/>
        </w:rPr>
      </w:pPr>
      <w:r>
        <w:rPr>
          <w:rFonts w:ascii="Arial Narrow" w:eastAsia="Arial Narrow" w:hAnsi="Arial Narrow"/>
          <w:color w:val="000000"/>
          <w:sz w:val="23"/>
          <w:lang w:val="fr-FR"/>
        </w:rPr>
        <w:t>Exposé d</w:t>
      </w:r>
      <w:r w:rsidR="006D76A2" w:rsidRPr="00A45BEB">
        <w:rPr>
          <w:rFonts w:ascii="Arial Narrow" w:eastAsia="Arial Narrow" w:hAnsi="Arial Narrow"/>
          <w:color w:val="000000"/>
          <w:sz w:val="23"/>
          <w:lang w:val="fr-FR"/>
        </w:rPr>
        <w:t>es principaux éléments décrivant le territoire. Il ne s’agit pas d’être exhaustif, mais de permettre au prestataire de proposer des articulations entre l’intervention sur l’habitat et le contexte urbain global dans lequel celle-ci s’insère. Des documents pourront être fournis en annexe.</w:t>
      </w:r>
    </w:p>
    <w:p w:rsidR="006D76A2" w:rsidRPr="00CC3C6D" w:rsidRDefault="006D76A2" w:rsidP="006D76A2">
      <w:pPr>
        <w:pStyle w:val="Paragraphedeliste"/>
        <w:numPr>
          <w:ilvl w:val="0"/>
          <w:numId w:val="1"/>
        </w:numPr>
        <w:spacing w:before="251" w:line="254" w:lineRule="exact"/>
        <w:ind w:right="72"/>
        <w:jc w:val="both"/>
        <w:textAlignment w:val="baseline"/>
        <w:rPr>
          <w:rFonts w:ascii="Arial Narrow" w:eastAsia="Arial Narrow" w:hAnsi="Arial Narrow"/>
          <w:color w:val="auto"/>
          <w:sz w:val="23"/>
          <w:lang w:val="fr-FR"/>
        </w:rPr>
      </w:pPr>
      <w:r w:rsidRPr="00CC3C6D">
        <w:rPr>
          <w:rFonts w:ascii="Arial Narrow" w:eastAsia="Arial Narrow" w:hAnsi="Arial Narrow"/>
          <w:color w:val="auto"/>
          <w:sz w:val="23"/>
          <w:lang w:val="fr-FR"/>
        </w:rPr>
        <w:lastRenderedPageBreak/>
        <w:t>la stratégie foncière (si elle existe) ;</w:t>
      </w:r>
    </w:p>
    <w:p w:rsidR="006D76A2" w:rsidRPr="009A10E6" w:rsidRDefault="006D76A2" w:rsidP="006D76A2">
      <w:pPr>
        <w:pStyle w:val="Paragraphedeliste"/>
        <w:numPr>
          <w:ilvl w:val="0"/>
          <w:numId w:val="1"/>
        </w:numPr>
        <w:spacing w:before="251" w:line="254" w:lineRule="exact"/>
        <w:ind w:right="72"/>
        <w:jc w:val="both"/>
        <w:textAlignment w:val="baseline"/>
        <w:rPr>
          <w:color w:val="auto"/>
          <w:lang w:val="fr-FR"/>
        </w:rPr>
      </w:pPr>
      <w:r w:rsidRPr="00CC3C6D">
        <w:rPr>
          <w:rFonts w:ascii="Arial Narrow" w:eastAsia="Arial Narrow" w:hAnsi="Arial Narrow"/>
          <w:color w:val="auto"/>
          <w:sz w:val="23"/>
          <w:lang w:val="fr-FR"/>
        </w:rPr>
        <w:t>l’organisation des mobilités</w:t>
      </w:r>
      <w:r w:rsidR="00CC3C6D" w:rsidRPr="00CC3C6D">
        <w:rPr>
          <w:rFonts w:ascii="Arial Narrow" w:eastAsia="Arial Narrow" w:hAnsi="Arial Narrow"/>
          <w:color w:val="auto"/>
          <w:sz w:val="23"/>
          <w:lang w:val="fr-FR"/>
        </w:rPr>
        <w:t xml:space="preserve"> (il peut être opportun de mettre à disposition les études relatives à la mobilité et au stationnement</w:t>
      </w:r>
      <w:r w:rsidR="009A10E6">
        <w:rPr>
          <w:rFonts w:ascii="Arial Narrow" w:eastAsia="Arial Narrow" w:hAnsi="Arial Narrow"/>
          <w:color w:val="auto"/>
          <w:sz w:val="23"/>
          <w:lang w:val="fr-FR"/>
        </w:rPr>
        <w:t>, y compris la mobilité des personnes âgées ou à mobilité réduite</w:t>
      </w:r>
      <w:r w:rsidR="00CC3C6D" w:rsidRPr="00CC3C6D">
        <w:rPr>
          <w:rFonts w:ascii="Arial Narrow" w:eastAsia="Arial Narrow" w:hAnsi="Arial Narrow"/>
          <w:color w:val="auto"/>
          <w:sz w:val="23"/>
          <w:lang w:val="fr-FR"/>
        </w:rPr>
        <w:t>)</w:t>
      </w:r>
      <w:r w:rsidRPr="00CC3C6D">
        <w:rPr>
          <w:rFonts w:ascii="Arial Narrow" w:eastAsia="Arial Narrow" w:hAnsi="Arial Narrow"/>
          <w:color w:val="auto"/>
          <w:sz w:val="23"/>
          <w:lang w:val="fr-FR"/>
        </w:rPr>
        <w:t> ;</w:t>
      </w:r>
    </w:p>
    <w:p w:rsidR="009A10E6" w:rsidRPr="00CC3C6D" w:rsidRDefault="009A10E6" w:rsidP="006D76A2">
      <w:pPr>
        <w:pStyle w:val="Paragraphedeliste"/>
        <w:numPr>
          <w:ilvl w:val="0"/>
          <w:numId w:val="1"/>
        </w:numPr>
        <w:spacing w:before="251" w:line="254" w:lineRule="exact"/>
        <w:ind w:right="72"/>
        <w:jc w:val="both"/>
        <w:textAlignment w:val="baseline"/>
        <w:rPr>
          <w:color w:val="auto"/>
          <w:lang w:val="fr-FR"/>
        </w:rPr>
      </w:pPr>
      <w:r>
        <w:rPr>
          <w:rFonts w:ascii="Arial Narrow" w:eastAsia="Arial Narrow" w:hAnsi="Arial Narrow"/>
          <w:color w:val="auto"/>
          <w:sz w:val="23"/>
          <w:lang w:val="fr-FR"/>
        </w:rPr>
        <w:t>équipements socio-médicaux et habitats intermédiaires accueillant des personnes âgées ou en situation de handicap ;</w:t>
      </w:r>
    </w:p>
    <w:p w:rsidR="006D76A2" w:rsidRPr="00CC3C6D" w:rsidRDefault="006D76A2" w:rsidP="006D76A2">
      <w:pPr>
        <w:pStyle w:val="Paragraphedeliste"/>
        <w:numPr>
          <w:ilvl w:val="0"/>
          <w:numId w:val="1"/>
        </w:numPr>
        <w:spacing w:before="251" w:line="254" w:lineRule="exact"/>
        <w:ind w:right="72"/>
        <w:jc w:val="both"/>
        <w:textAlignment w:val="baseline"/>
        <w:rPr>
          <w:color w:val="auto"/>
          <w:lang w:val="fr-FR"/>
        </w:rPr>
      </w:pPr>
      <w:r w:rsidRPr="00CC3C6D">
        <w:rPr>
          <w:rFonts w:ascii="Arial Narrow" w:eastAsia="Arial Narrow" w:hAnsi="Arial Narrow"/>
          <w:color w:val="auto"/>
          <w:sz w:val="23"/>
          <w:lang w:val="fr-FR"/>
        </w:rPr>
        <w:t>les principales dynamiques économiques et lieux d’emplois ;</w:t>
      </w:r>
    </w:p>
    <w:p w:rsidR="006D76A2" w:rsidRPr="00CC3C6D" w:rsidRDefault="006D76A2" w:rsidP="006D76A2">
      <w:pPr>
        <w:pStyle w:val="Paragraphedeliste"/>
        <w:numPr>
          <w:ilvl w:val="0"/>
          <w:numId w:val="1"/>
        </w:numPr>
        <w:spacing w:before="251" w:line="254" w:lineRule="exact"/>
        <w:ind w:right="72"/>
        <w:jc w:val="both"/>
        <w:textAlignment w:val="baseline"/>
        <w:rPr>
          <w:rFonts w:ascii="Arial Narrow" w:eastAsia="Arial Narrow" w:hAnsi="Arial Narrow"/>
          <w:color w:val="000000"/>
          <w:sz w:val="23"/>
          <w:lang w:val="fr-FR"/>
        </w:rPr>
      </w:pPr>
      <w:r w:rsidRPr="00CC3C6D">
        <w:rPr>
          <w:rFonts w:ascii="Arial Narrow" w:eastAsia="Arial Narrow" w:hAnsi="Arial Narrow"/>
          <w:color w:val="auto"/>
          <w:sz w:val="23"/>
          <w:lang w:val="fr-FR"/>
        </w:rPr>
        <w:t xml:space="preserve">les </w:t>
      </w:r>
      <w:r w:rsidR="00492A58">
        <w:rPr>
          <w:rFonts w:ascii="Arial Narrow" w:eastAsia="Arial Narrow" w:hAnsi="Arial Narrow"/>
          <w:color w:val="auto"/>
          <w:sz w:val="23"/>
          <w:lang w:val="fr-FR"/>
        </w:rPr>
        <w:t>caractéristiques</w:t>
      </w:r>
      <w:r w:rsidRPr="00CC3C6D">
        <w:rPr>
          <w:rFonts w:ascii="Arial Narrow" w:eastAsia="Arial Narrow" w:hAnsi="Arial Narrow"/>
          <w:color w:val="auto"/>
          <w:sz w:val="23"/>
          <w:lang w:val="fr-FR"/>
        </w:rPr>
        <w:t xml:space="preserve"> socio</w:t>
      </w:r>
      <w:r w:rsidRPr="00CC3C6D">
        <w:rPr>
          <w:rFonts w:ascii="Arial Narrow" w:eastAsia="Arial Narrow" w:hAnsi="Arial Narrow"/>
          <w:color w:val="000000"/>
          <w:sz w:val="23"/>
          <w:lang w:val="fr-FR"/>
        </w:rPr>
        <w:t xml:space="preserve">-économiques </w:t>
      </w:r>
      <w:r w:rsidR="00492A58">
        <w:rPr>
          <w:rFonts w:ascii="Arial Narrow" w:eastAsia="Arial Narrow" w:hAnsi="Arial Narrow"/>
          <w:color w:val="000000"/>
          <w:sz w:val="23"/>
          <w:lang w:val="fr-FR"/>
        </w:rPr>
        <w:t>de</w:t>
      </w:r>
      <w:r w:rsidRPr="00CC3C6D">
        <w:rPr>
          <w:rFonts w:ascii="Arial Narrow" w:eastAsia="Arial Narrow" w:hAnsi="Arial Narrow"/>
          <w:color w:val="000000"/>
          <w:sz w:val="23"/>
          <w:lang w:val="fr-FR"/>
        </w:rPr>
        <w:t xml:space="preserve"> la population ;</w:t>
      </w:r>
    </w:p>
    <w:p w:rsidR="006D76A2" w:rsidRPr="00A45BEB" w:rsidRDefault="006D76A2" w:rsidP="006D76A2">
      <w:pPr>
        <w:pStyle w:val="Paragraphedeliste"/>
        <w:numPr>
          <w:ilvl w:val="0"/>
          <w:numId w:val="1"/>
        </w:numPr>
        <w:spacing w:before="251" w:line="254" w:lineRule="exact"/>
        <w:ind w:right="72"/>
        <w:jc w:val="both"/>
        <w:textAlignment w:val="baseline"/>
        <w:rPr>
          <w:rFonts w:ascii="Arial Narrow" w:eastAsia="Arial Narrow" w:hAnsi="Arial Narrow"/>
          <w:color w:val="000000"/>
          <w:sz w:val="23"/>
          <w:lang w:val="fr-FR"/>
        </w:rPr>
      </w:pPr>
      <w:r w:rsidRPr="00CC3C6D">
        <w:rPr>
          <w:rFonts w:ascii="Arial Narrow" w:eastAsia="Arial Narrow" w:hAnsi="Arial Narrow"/>
          <w:color w:val="000000"/>
          <w:sz w:val="23"/>
          <w:lang w:val="fr-FR"/>
        </w:rPr>
        <w:t>le potentiel paysager et patrimonial à valoriser</w:t>
      </w:r>
      <w:r w:rsidRPr="00A45BEB">
        <w:rPr>
          <w:rFonts w:ascii="Arial Narrow" w:eastAsia="Arial Narrow" w:hAnsi="Arial Narrow"/>
          <w:color w:val="000000"/>
          <w:sz w:val="23"/>
          <w:lang w:val="fr-FR"/>
        </w:rPr>
        <w:t>.</w:t>
      </w:r>
    </w:p>
    <w:p w:rsidR="006D76A2" w:rsidRPr="00A45BEB" w:rsidRDefault="00EE558E" w:rsidP="006D76A2">
      <w:pPr>
        <w:spacing w:before="251" w:line="254" w:lineRule="exact"/>
        <w:ind w:left="72" w:right="72"/>
        <w:jc w:val="both"/>
        <w:textAlignment w:val="baseline"/>
        <w:rPr>
          <w:rFonts w:ascii="Arial Narrow" w:eastAsia="Arial Narrow" w:hAnsi="Arial Narrow"/>
          <w:color w:val="000000"/>
          <w:sz w:val="23"/>
          <w:lang w:val="fr-FR"/>
        </w:rPr>
      </w:pPr>
      <w:r>
        <w:rPr>
          <w:rFonts w:ascii="Arial Narrow" w:eastAsia="Arial Narrow" w:hAnsi="Arial Narrow"/>
          <w:color w:val="000000"/>
          <w:sz w:val="23"/>
          <w:lang w:val="fr-FR"/>
        </w:rPr>
        <w:t>Présentation d</w:t>
      </w:r>
      <w:r w:rsidR="006D76A2" w:rsidRPr="00A45BEB">
        <w:rPr>
          <w:rFonts w:ascii="Arial Narrow" w:eastAsia="Arial Narrow" w:hAnsi="Arial Narrow"/>
          <w:color w:val="000000"/>
          <w:sz w:val="23"/>
          <w:lang w:val="fr-FR"/>
        </w:rPr>
        <w:t xml:space="preserve">es éléments définis par la/les collectivité(s) concernant la stratégie de renouvellement urbain. </w:t>
      </w:r>
    </w:p>
    <w:p w:rsidR="006D76A2" w:rsidRPr="00A45BEB" w:rsidRDefault="00EE558E" w:rsidP="006D76A2">
      <w:pPr>
        <w:spacing w:before="251" w:line="254" w:lineRule="exact"/>
        <w:ind w:left="72" w:right="72"/>
        <w:jc w:val="both"/>
        <w:textAlignment w:val="baseline"/>
        <w:rPr>
          <w:rFonts w:ascii="Arial Narrow" w:eastAsia="Arial Narrow" w:hAnsi="Arial Narrow"/>
          <w:color w:val="000000"/>
          <w:sz w:val="23"/>
          <w:lang w:val="fr-FR"/>
        </w:rPr>
      </w:pPr>
      <w:r>
        <w:rPr>
          <w:rFonts w:ascii="Arial Narrow" w:eastAsia="Arial Narrow" w:hAnsi="Arial Narrow"/>
          <w:color w:val="000000"/>
          <w:sz w:val="23"/>
          <w:lang w:val="fr-FR"/>
        </w:rPr>
        <w:t>Explicitation d</w:t>
      </w:r>
      <w:r w:rsidR="006D76A2" w:rsidRPr="00A45BEB">
        <w:rPr>
          <w:rFonts w:ascii="Arial Narrow" w:eastAsia="Arial Narrow" w:hAnsi="Arial Narrow"/>
          <w:color w:val="000000"/>
          <w:sz w:val="23"/>
          <w:lang w:val="fr-FR"/>
        </w:rPr>
        <w:t xml:space="preserve">es axes du projet de territoire et formuler les ambitions en termes de projet urbain. </w:t>
      </w:r>
    </w:p>
    <w:p w:rsidR="006D76A2" w:rsidRPr="00A45BEB" w:rsidRDefault="00EE558E" w:rsidP="006D76A2">
      <w:pPr>
        <w:spacing w:before="251" w:line="254" w:lineRule="exact"/>
        <w:ind w:right="72"/>
        <w:jc w:val="both"/>
        <w:textAlignment w:val="baseline"/>
        <w:rPr>
          <w:rFonts w:ascii="Arial Narrow" w:eastAsia="Arial Narrow" w:hAnsi="Arial Narrow"/>
          <w:color w:val="000000"/>
          <w:sz w:val="23"/>
          <w:lang w:val="fr-FR"/>
        </w:rPr>
      </w:pPr>
      <w:r>
        <w:rPr>
          <w:rFonts w:ascii="Arial Narrow" w:eastAsia="Arial Narrow" w:hAnsi="Arial Narrow"/>
          <w:color w:val="000000"/>
          <w:sz w:val="23"/>
          <w:lang w:val="fr-FR"/>
        </w:rPr>
        <w:t>Présentation d</w:t>
      </w:r>
      <w:r w:rsidR="006D76A2" w:rsidRPr="00A45BEB">
        <w:rPr>
          <w:rFonts w:ascii="Arial Narrow" w:eastAsia="Arial Narrow" w:hAnsi="Arial Narrow"/>
          <w:color w:val="000000"/>
          <w:sz w:val="23"/>
          <w:lang w:val="fr-FR"/>
        </w:rPr>
        <w:t>es éventuelles réalisations récentes (les opérations de rénovation urbaine déjà engagées et les accompagnements envisagés, aménagement d’espaces publics, préemption de locaux d’activité vacant en pied d’immeuble, etc.) ainsi que les réflexions et opérations à venir (par exemple un site patrimonial remarquable, etc.)</w:t>
      </w:r>
    </w:p>
    <w:p w:rsidR="00453580" w:rsidRDefault="006D76A2" w:rsidP="00BC6329">
      <w:pPr>
        <w:pStyle w:val="Paragraphedeliste"/>
        <w:numPr>
          <w:ilvl w:val="0"/>
          <w:numId w:val="4"/>
        </w:numPr>
        <w:spacing w:before="251" w:line="254" w:lineRule="exact"/>
        <w:ind w:right="72"/>
        <w:jc w:val="both"/>
        <w:textAlignment w:val="baseline"/>
        <w:rPr>
          <w:rFonts w:ascii="Arial Narrow" w:eastAsia="Arial Narrow" w:hAnsi="Arial Narrow"/>
          <w:sz w:val="23"/>
          <w:lang w:val="fr-FR"/>
        </w:rPr>
      </w:pPr>
      <w:r w:rsidRPr="00A45BEB">
        <w:rPr>
          <w:rFonts w:ascii="Arial Narrow" w:eastAsia="Arial Narrow" w:hAnsi="Arial Narrow"/>
          <w:color w:val="000000"/>
          <w:sz w:val="23"/>
          <w:lang w:val="fr-FR"/>
        </w:rPr>
        <w:t xml:space="preserve">Le </w:t>
      </w:r>
      <w:r w:rsidRPr="00A45BEB">
        <w:rPr>
          <w:rFonts w:ascii="Arial Narrow" w:eastAsia="Arial Narrow" w:hAnsi="Arial Narrow"/>
          <w:sz w:val="23"/>
          <w:lang w:val="fr-FR"/>
        </w:rPr>
        <w:t xml:space="preserve">prestataire proposera d’articuler pleinement sa mission avec les travaux de la/ des ville(s). Des temps de travail spécifiques entre lui, la collectivité et les communes seront organisés pour inscrire pleinement l’étude </w:t>
      </w:r>
      <w:r w:rsidR="004F11E3">
        <w:rPr>
          <w:rFonts w:ascii="Arial Narrow" w:eastAsia="Arial Narrow" w:hAnsi="Arial Narrow"/>
          <w:sz w:val="23"/>
          <w:lang w:val="fr-FR"/>
        </w:rPr>
        <w:t>pré-opérationnelle</w:t>
      </w:r>
      <w:r w:rsidRPr="00A45BEB">
        <w:rPr>
          <w:rFonts w:ascii="Arial Narrow" w:eastAsia="Arial Narrow" w:hAnsi="Arial Narrow"/>
          <w:sz w:val="23"/>
          <w:lang w:val="fr-FR"/>
        </w:rPr>
        <w:t xml:space="preserve"> dans les projets de ville.</w:t>
      </w:r>
    </w:p>
    <w:p w:rsidR="006414F8" w:rsidRPr="006414F8" w:rsidRDefault="006414F8" w:rsidP="006414F8">
      <w:pPr>
        <w:pStyle w:val="Paragraphedeliste"/>
        <w:spacing w:before="251" w:line="254" w:lineRule="exact"/>
        <w:ind w:right="72"/>
        <w:jc w:val="both"/>
        <w:textAlignment w:val="baseline"/>
        <w:rPr>
          <w:rFonts w:ascii="Arial Narrow" w:eastAsia="Arial Narrow" w:hAnsi="Arial Narrow"/>
          <w:sz w:val="23"/>
          <w:lang w:val="fr-FR"/>
        </w:rPr>
      </w:pPr>
    </w:p>
    <w:p w:rsidR="00453580" w:rsidRPr="006414F8" w:rsidRDefault="00930A17" w:rsidP="00BC6329">
      <w:pPr>
        <w:pStyle w:val="Titre2"/>
        <w:numPr>
          <w:ilvl w:val="0"/>
          <w:numId w:val="9"/>
        </w:numPr>
        <w:jc w:val="both"/>
        <w:rPr>
          <w:sz w:val="28"/>
          <w:u w:val="none"/>
        </w:rPr>
      </w:pPr>
      <w:bookmarkStart w:id="9" w:name="_Toc78794873"/>
      <w:r w:rsidRPr="006414F8">
        <w:rPr>
          <w:color w:val="00000A"/>
          <w:sz w:val="28"/>
          <w:u w:val="none"/>
        </w:rPr>
        <w:t>C</w:t>
      </w:r>
      <w:r w:rsidR="00112DA2" w:rsidRPr="006414F8">
        <w:rPr>
          <w:color w:val="00000A"/>
          <w:sz w:val="28"/>
          <w:u w:val="none"/>
        </w:rPr>
        <w:t>onfirmation du périmètre d’étude</w:t>
      </w:r>
      <w:bookmarkEnd w:id="9"/>
    </w:p>
    <w:p w:rsidR="00CD2D6E" w:rsidRPr="000623F5" w:rsidRDefault="004F11E3" w:rsidP="000623F5">
      <w:pPr>
        <w:spacing w:before="251" w:line="254" w:lineRule="exact"/>
        <w:ind w:left="72" w:right="72"/>
        <w:jc w:val="both"/>
        <w:textAlignment w:val="baseline"/>
        <w:rPr>
          <w:rFonts w:ascii="Arial Narrow" w:eastAsia="Arial Narrow" w:hAnsi="Arial Narrow"/>
          <w:color w:val="auto"/>
          <w:sz w:val="23"/>
          <w:lang w:val="fr-FR"/>
        </w:rPr>
      </w:pPr>
      <w:r>
        <w:rPr>
          <w:rFonts w:ascii="Arial Narrow" w:eastAsia="Arial Narrow" w:hAnsi="Arial Narrow"/>
          <w:color w:val="auto"/>
          <w:sz w:val="23"/>
          <w:lang w:val="fr-FR"/>
        </w:rPr>
        <w:t>L</w:t>
      </w:r>
      <w:r w:rsidR="00CD2D6E" w:rsidRPr="00CD2D6E">
        <w:rPr>
          <w:rFonts w:ascii="Arial Narrow" w:eastAsia="Arial Narrow" w:hAnsi="Arial Narrow"/>
          <w:color w:val="auto"/>
          <w:sz w:val="23"/>
          <w:lang w:val="fr-FR"/>
        </w:rPr>
        <w:t>a collectivité</w:t>
      </w:r>
      <w:r>
        <w:rPr>
          <w:rFonts w:ascii="Arial Narrow" w:eastAsia="Arial Narrow" w:hAnsi="Arial Narrow"/>
          <w:color w:val="auto"/>
          <w:sz w:val="23"/>
          <w:lang w:val="fr-FR"/>
        </w:rPr>
        <w:t xml:space="preserve"> quant à elle </w:t>
      </w:r>
      <w:r w:rsidR="00CD2D6E" w:rsidRPr="00CD2D6E">
        <w:rPr>
          <w:rFonts w:ascii="Arial Narrow" w:eastAsia="Arial Narrow" w:hAnsi="Arial Narrow"/>
          <w:color w:val="auto"/>
          <w:sz w:val="23"/>
          <w:lang w:val="fr-FR"/>
        </w:rPr>
        <w:t>définit le périmètre d’étude (attention il ne s’agit pas du périmètre opérationnel de l’OPAH) : la collectivité doit clairement préciser un périmètre de secteur à étudier en cohérence avec son projet politique et territorial et les actions en cours sur son territoire. Selon l’historique d’intervention sur l’habitat privé, il est possible d’annexer un périmètre pressenti de l’étude.</w:t>
      </w:r>
      <w:r w:rsidR="00CD2D6E" w:rsidRPr="00CD2D6E">
        <w:rPr>
          <w:color w:val="auto"/>
          <w:lang w:val="fr-FR"/>
        </w:rPr>
        <w:t xml:space="preserve"> </w:t>
      </w:r>
      <w:r w:rsidR="00CD2D6E" w:rsidRPr="00CD2D6E">
        <w:rPr>
          <w:rFonts w:ascii="Arial Narrow" w:eastAsia="Arial Narrow" w:hAnsi="Arial Narrow"/>
          <w:color w:val="auto"/>
          <w:sz w:val="23"/>
          <w:lang w:val="fr-FR"/>
        </w:rPr>
        <w:t>Pour autant, il faut laisser au prestataire la possibilité de faire év</w:t>
      </w:r>
      <w:r w:rsidR="000623F5">
        <w:rPr>
          <w:rFonts w:ascii="Arial Narrow" w:eastAsia="Arial Narrow" w:hAnsi="Arial Narrow"/>
          <w:color w:val="auto"/>
          <w:sz w:val="23"/>
          <w:lang w:val="fr-FR"/>
        </w:rPr>
        <w:t>oluer le périmètre (voir I.2.).</w:t>
      </w:r>
    </w:p>
    <w:p w:rsidR="00C53F80" w:rsidRDefault="00112DA2" w:rsidP="000623F5">
      <w:pPr>
        <w:spacing w:before="251" w:line="254" w:lineRule="exact"/>
        <w:ind w:left="72"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En accord avec la maîtrise d’ouvrage, le prestataire devra ajuster le périmètre au vu des besoins observés, des thématiques traitées et du travail qui est mené de manière globale. Par exemple pour la thématique accessibilité/transport le périmètre d’investigation est souvent plus large.</w:t>
      </w:r>
    </w:p>
    <w:p w:rsidR="000623F5" w:rsidRPr="004F11E3" w:rsidRDefault="000623F5" w:rsidP="000623F5">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b/>
          <w:i/>
          <w:color w:val="0070C0"/>
          <w:sz w:val="23"/>
          <w:lang w:val="fr-FR"/>
        </w:rPr>
      </w:pPr>
      <w:r w:rsidRPr="004F11E3">
        <w:rPr>
          <w:rFonts w:ascii="Arial Narrow" w:eastAsia="Arial Narrow" w:hAnsi="Arial Narrow"/>
          <w:b/>
          <w:i/>
          <w:color w:val="0070C0"/>
          <w:sz w:val="23"/>
          <w:lang w:val="fr-FR"/>
        </w:rPr>
        <w:t xml:space="preserve">Recommandation : veiller au lien continu entre trois échelles </w:t>
      </w:r>
    </w:p>
    <w:p w:rsidR="000623F5" w:rsidRDefault="004F11E3" w:rsidP="000623F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Pr>
          <w:rFonts w:ascii="Arial Narrow" w:eastAsia="Arial Narrow" w:hAnsi="Arial Narrow"/>
          <w:i/>
          <w:color w:val="0070C0"/>
          <w:sz w:val="23"/>
          <w:lang w:val="fr-FR"/>
        </w:rPr>
        <w:t xml:space="preserve">Afin de </w:t>
      </w:r>
      <w:r w:rsidR="00112DA2" w:rsidRPr="000623F5">
        <w:rPr>
          <w:rFonts w:ascii="Arial Narrow" w:eastAsia="Arial Narrow" w:hAnsi="Arial Narrow"/>
          <w:i/>
          <w:color w:val="0070C0"/>
          <w:sz w:val="23"/>
          <w:lang w:val="fr-FR"/>
        </w:rPr>
        <w:t xml:space="preserve">garantir la cohérence des projets entre eux, le prestataire s’attachera à </w:t>
      </w:r>
      <w:r>
        <w:rPr>
          <w:rFonts w:ascii="Arial Narrow" w:eastAsia="Arial Narrow" w:hAnsi="Arial Narrow"/>
          <w:i/>
          <w:color w:val="0070C0"/>
          <w:sz w:val="23"/>
          <w:lang w:val="fr-FR"/>
        </w:rPr>
        <w:t>établir</w:t>
      </w:r>
      <w:r w:rsidR="00112DA2" w:rsidRPr="000623F5">
        <w:rPr>
          <w:rFonts w:ascii="Arial Narrow" w:eastAsia="Arial Narrow" w:hAnsi="Arial Narrow"/>
          <w:i/>
          <w:color w:val="0070C0"/>
          <w:sz w:val="23"/>
          <w:lang w:val="fr-FR"/>
        </w:rPr>
        <w:t xml:space="preserve"> un lien </w:t>
      </w:r>
      <w:r>
        <w:rPr>
          <w:rFonts w:ascii="Arial Narrow" w:eastAsia="Arial Narrow" w:hAnsi="Arial Narrow"/>
          <w:i/>
          <w:color w:val="0070C0"/>
          <w:sz w:val="23"/>
          <w:lang w:val="fr-FR"/>
        </w:rPr>
        <w:t xml:space="preserve">clair </w:t>
      </w:r>
      <w:r w:rsidR="00112DA2" w:rsidRPr="000623F5">
        <w:rPr>
          <w:rFonts w:ascii="Arial Narrow" w:eastAsia="Arial Narrow" w:hAnsi="Arial Narrow"/>
          <w:i/>
          <w:color w:val="0070C0"/>
          <w:sz w:val="23"/>
          <w:lang w:val="fr-FR"/>
        </w:rPr>
        <w:t xml:space="preserve">entre les trois échelles suivantes dans son analyse et dans sa proposition opérationnelle : </w:t>
      </w:r>
    </w:p>
    <w:p w:rsidR="00453580" w:rsidRPr="000623F5" w:rsidRDefault="000623F5" w:rsidP="000623F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0623F5">
        <w:rPr>
          <w:rFonts w:ascii="Arial Narrow" w:eastAsia="Arial Narrow" w:hAnsi="Arial Narrow"/>
          <w:i/>
          <w:color w:val="0070C0"/>
          <w:sz w:val="23"/>
          <w:lang w:val="fr-FR"/>
        </w:rPr>
        <w:t>-</w:t>
      </w:r>
      <w:r>
        <w:rPr>
          <w:rFonts w:ascii="Arial Narrow" w:eastAsia="Arial Narrow" w:hAnsi="Arial Narrow"/>
          <w:i/>
          <w:color w:val="0070C0"/>
          <w:sz w:val="23"/>
          <w:lang w:val="fr-FR"/>
        </w:rPr>
        <w:t xml:space="preserve"> </w:t>
      </w:r>
      <w:r w:rsidR="00112DA2" w:rsidRPr="000623F5">
        <w:rPr>
          <w:rFonts w:ascii="Arial Narrow" w:eastAsia="Arial Narrow" w:hAnsi="Arial Narrow"/>
          <w:i/>
          <w:color w:val="0070C0"/>
          <w:sz w:val="23"/>
          <w:lang w:val="fr-FR"/>
        </w:rPr>
        <w:t xml:space="preserve">L’intercommunalité et la/les commune(s) </w:t>
      </w:r>
    </w:p>
    <w:p w:rsidR="000623F5" w:rsidRDefault="000623F5" w:rsidP="000623F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Pr>
          <w:rFonts w:ascii="Arial Narrow" w:eastAsia="Arial Narrow" w:hAnsi="Arial Narrow"/>
          <w:i/>
          <w:color w:val="0070C0"/>
          <w:sz w:val="23"/>
          <w:lang w:val="fr-FR"/>
        </w:rPr>
        <w:t xml:space="preserve">- </w:t>
      </w:r>
      <w:r w:rsidR="00112DA2" w:rsidRPr="000623F5">
        <w:rPr>
          <w:rFonts w:ascii="Arial Narrow" w:eastAsia="Arial Narrow" w:hAnsi="Arial Narrow"/>
          <w:i/>
          <w:color w:val="0070C0"/>
          <w:sz w:val="23"/>
          <w:lang w:val="fr-FR"/>
        </w:rPr>
        <w:t xml:space="preserve">Le quartier et les quartiers environnants </w:t>
      </w:r>
    </w:p>
    <w:p w:rsidR="00453580" w:rsidRPr="000623F5" w:rsidRDefault="000623F5" w:rsidP="000623F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Pr>
          <w:rFonts w:ascii="Arial Narrow" w:eastAsia="Arial Narrow" w:hAnsi="Arial Narrow"/>
          <w:i/>
          <w:color w:val="0070C0"/>
          <w:sz w:val="23"/>
          <w:lang w:val="fr-FR"/>
        </w:rPr>
        <w:t xml:space="preserve">- </w:t>
      </w:r>
      <w:r w:rsidR="00112DA2" w:rsidRPr="000623F5">
        <w:rPr>
          <w:rFonts w:ascii="Arial Narrow" w:eastAsia="Arial Narrow" w:hAnsi="Arial Narrow"/>
          <w:i/>
          <w:color w:val="0070C0"/>
          <w:sz w:val="23"/>
          <w:lang w:val="fr-FR"/>
        </w:rPr>
        <w:t>Les secteurs d’études des différents projets en cours</w:t>
      </w:r>
    </w:p>
    <w:p w:rsidR="00BF6126" w:rsidRPr="004F11E3" w:rsidRDefault="00112DA2" w:rsidP="00BF6126">
      <w:pPr>
        <w:pStyle w:val="Titre2"/>
        <w:numPr>
          <w:ilvl w:val="0"/>
          <w:numId w:val="9"/>
        </w:numPr>
        <w:jc w:val="both"/>
        <w:rPr>
          <w:color w:val="auto"/>
          <w:sz w:val="28"/>
          <w:u w:val="none"/>
        </w:rPr>
      </w:pPr>
      <w:bookmarkStart w:id="10" w:name="_Toc78794874"/>
      <w:r w:rsidRPr="00BF6126">
        <w:rPr>
          <w:color w:val="auto"/>
          <w:sz w:val="28"/>
          <w:u w:val="none"/>
        </w:rPr>
        <w:t xml:space="preserve">Les missions </w:t>
      </w:r>
      <w:r w:rsidR="00B5592D" w:rsidRPr="00BF6126">
        <w:rPr>
          <w:color w:val="auto"/>
          <w:sz w:val="28"/>
          <w:u w:val="none"/>
        </w:rPr>
        <w:t>du prestataire</w:t>
      </w:r>
      <w:bookmarkEnd w:id="10"/>
      <w:r w:rsidR="00C53F80" w:rsidRPr="00BF6126">
        <w:rPr>
          <w:color w:val="auto"/>
          <w:sz w:val="28"/>
          <w:u w:val="none"/>
        </w:rPr>
        <w:t xml:space="preserve"> </w:t>
      </w:r>
    </w:p>
    <w:p w:rsidR="00BF6126" w:rsidRDefault="00BF6126" w:rsidP="00BF6126">
      <w:pPr>
        <w:rPr>
          <w:lang w:val="fr-FR"/>
        </w:rPr>
      </w:pPr>
    </w:p>
    <w:p w:rsidR="00BF6126" w:rsidRPr="00BF6126"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BF6126">
        <w:rPr>
          <w:rFonts w:ascii="Arial Narrow" w:eastAsia="Arial Narrow" w:hAnsi="Arial Narrow"/>
          <w:b/>
          <w:i/>
          <w:color w:val="0070C0"/>
          <w:spacing w:val="-3"/>
          <w:sz w:val="23"/>
          <w:lang w:val="fr-FR"/>
        </w:rPr>
        <w:t>Remarque : le rôle du bureau d’étude et le rôle de la collectivité</w:t>
      </w:r>
    </w:p>
    <w:p w:rsidR="00BF3B61" w:rsidRDefault="00BF3B61"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p>
    <w:p w:rsidR="00BF6126" w:rsidRPr="00BF6126"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BF6126">
        <w:rPr>
          <w:rFonts w:ascii="Arial Narrow" w:eastAsia="Arial Narrow" w:hAnsi="Arial Narrow"/>
          <w:b/>
          <w:i/>
          <w:color w:val="0070C0"/>
          <w:spacing w:val="-3"/>
          <w:sz w:val="23"/>
          <w:lang w:val="fr-FR"/>
        </w:rPr>
        <w:t>Le rôle du bureau d’études </w:t>
      </w:r>
      <w:r w:rsidR="004F11E3" w:rsidRPr="004F11E3">
        <w:rPr>
          <w:rFonts w:ascii="Arial Narrow" w:eastAsia="Arial Narrow" w:hAnsi="Arial Narrow"/>
          <w:i/>
          <w:color w:val="0070C0"/>
          <w:spacing w:val="-3"/>
          <w:sz w:val="23"/>
          <w:lang w:val="fr-FR"/>
        </w:rPr>
        <w:t>(qui peut être explicitement rappelé dans le CCTP</w:t>
      </w:r>
      <w:r w:rsidR="004F11E3">
        <w:rPr>
          <w:rFonts w:ascii="Arial Narrow" w:eastAsia="Arial Narrow" w:hAnsi="Arial Narrow"/>
          <w:i/>
          <w:color w:val="0070C0"/>
          <w:spacing w:val="-3"/>
          <w:sz w:val="23"/>
          <w:lang w:val="fr-FR"/>
        </w:rPr>
        <w:t xml:space="preserve"> comme ici</w:t>
      </w:r>
      <w:r w:rsidR="004F11E3" w:rsidRPr="004F11E3">
        <w:rPr>
          <w:rFonts w:ascii="Arial Narrow" w:eastAsia="Arial Narrow" w:hAnsi="Arial Narrow"/>
          <w:i/>
          <w:color w:val="0070C0"/>
          <w:spacing w:val="-3"/>
          <w:sz w:val="23"/>
          <w:lang w:val="fr-FR"/>
        </w:rPr>
        <w:t>)</w:t>
      </w:r>
      <w:r w:rsidRPr="00BF6126">
        <w:rPr>
          <w:rFonts w:ascii="Arial Narrow" w:eastAsia="Arial Narrow" w:hAnsi="Arial Narrow"/>
          <w:b/>
          <w:i/>
          <w:color w:val="0070C0"/>
          <w:spacing w:val="-3"/>
          <w:sz w:val="23"/>
          <w:lang w:val="fr-FR"/>
        </w:rPr>
        <w:t xml:space="preserve">: </w:t>
      </w:r>
    </w:p>
    <w:p w:rsidR="00BF6126"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BF6126">
        <w:rPr>
          <w:rFonts w:ascii="Arial Narrow" w:eastAsia="Arial Narrow" w:hAnsi="Arial Narrow"/>
          <w:i/>
          <w:color w:val="0070C0"/>
          <w:spacing w:val="-3"/>
          <w:sz w:val="23"/>
          <w:lang w:val="fr-FR"/>
        </w:rPr>
        <w:t>Le bureau d’études proposera plusieurs scénarios d’intervention en termes d’objectifs et de moyens. Il aura un rôle d’assistance et de conseil auprès de la collectivité locale dans le choix de sa stratégie d’intervention.</w:t>
      </w:r>
      <w:r w:rsidR="001D6DCC">
        <w:rPr>
          <w:rFonts w:ascii="Arial Narrow" w:eastAsia="Arial Narrow" w:hAnsi="Arial Narrow"/>
          <w:i/>
          <w:color w:val="0070C0"/>
          <w:spacing w:val="-3"/>
          <w:sz w:val="23"/>
          <w:lang w:val="fr-FR"/>
        </w:rPr>
        <w:t xml:space="preserve"> </w:t>
      </w:r>
    </w:p>
    <w:p w:rsidR="001D6DCC" w:rsidRPr="00BF6126" w:rsidRDefault="001D6DCC"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p>
    <w:p w:rsidR="00BF6126" w:rsidRPr="000623F5" w:rsidRDefault="00BF6126" w:rsidP="00BF61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BF6126">
        <w:rPr>
          <w:rFonts w:ascii="Arial Narrow" w:eastAsia="Arial Narrow" w:hAnsi="Arial Narrow"/>
          <w:b/>
          <w:i/>
          <w:color w:val="0070C0"/>
          <w:spacing w:val="-3"/>
          <w:sz w:val="23"/>
          <w:lang w:val="fr-FR"/>
        </w:rPr>
        <w:t xml:space="preserve">Le </w:t>
      </w:r>
      <w:r w:rsidRPr="000623F5">
        <w:rPr>
          <w:rFonts w:ascii="Arial Narrow" w:eastAsia="Arial Narrow" w:hAnsi="Arial Narrow"/>
          <w:b/>
          <w:i/>
          <w:color w:val="0070C0"/>
          <w:spacing w:val="-3"/>
          <w:sz w:val="23"/>
          <w:lang w:val="fr-FR"/>
        </w:rPr>
        <w:t xml:space="preserve">rôle de la collectivité : </w:t>
      </w:r>
    </w:p>
    <w:p w:rsidR="00BF6126" w:rsidRPr="000623F5" w:rsidRDefault="00BF3B61" w:rsidP="00BF3B61">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0623F5">
        <w:rPr>
          <w:rFonts w:ascii="Arial Narrow" w:eastAsia="Arial Narrow" w:hAnsi="Arial Narrow"/>
          <w:i/>
          <w:color w:val="0070C0"/>
          <w:spacing w:val="-3"/>
          <w:sz w:val="23"/>
          <w:lang w:val="fr-FR"/>
        </w:rPr>
        <w:t>-</w:t>
      </w:r>
      <w:r w:rsidR="001D6DCC" w:rsidRPr="000623F5">
        <w:rPr>
          <w:rFonts w:ascii="Arial Narrow" w:eastAsia="Arial Narrow" w:hAnsi="Arial Narrow"/>
          <w:i/>
          <w:color w:val="0070C0"/>
          <w:spacing w:val="-3"/>
          <w:sz w:val="23"/>
          <w:lang w:val="fr-FR"/>
        </w:rPr>
        <w:t>Définir</w:t>
      </w:r>
      <w:r w:rsidRPr="000623F5">
        <w:rPr>
          <w:rFonts w:ascii="Arial Narrow" w:eastAsia="Arial Narrow" w:hAnsi="Arial Narrow"/>
          <w:i/>
          <w:color w:val="0070C0"/>
          <w:spacing w:val="-3"/>
          <w:sz w:val="23"/>
          <w:lang w:val="fr-FR"/>
        </w:rPr>
        <w:t xml:space="preserve"> </w:t>
      </w:r>
      <w:r w:rsidR="001D6DCC" w:rsidRPr="000623F5">
        <w:rPr>
          <w:rFonts w:ascii="Arial Narrow" w:eastAsia="Arial Narrow" w:hAnsi="Arial Narrow"/>
          <w:i/>
          <w:color w:val="0070C0"/>
          <w:spacing w:val="-3"/>
          <w:sz w:val="23"/>
          <w:lang w:val="fr-FR"/>
        </w:rPr>
        <w:t xml:space="preserve">explicitement et précisément son </w:t>
      </w:r>
      <w:r w:rsidRPr="000623F5">
        <w:rPr>
          <w:rFonts w:ascii="Arial Narrow" w:eastAsia="Arial Narrow" w:hAnsi="Arial Narrow"/>
          <w:i/>
          <w:color w:val="0070C0"/>
          <w:spacing w:val="-3"/>
          <w:sz w:val="23"/>
          <w:lang w:val="fr-FR"/>
        </w:rPr>
        <w:t>besoin à chaque phase de l’étude. Il s’agit ici de décrire les objectifs et attendus méthodologiques de chaque phase, leurs durées indicatives et les restitutions attendues. Il est important de préciser les types d’informations à analyser et le niveau de précision escompté. Les missions devront être décrites pour le diagnostic, le calibrage, la définition des partenariats et la stratégie o</w:t>
      </w:r>
      <w:r w:rsidR="004F11E3">
        <w:rPr>
          <w:rFonts w:ascii="Arial Narrow" w:eastAsia="Arial Narrow" w:hAnsi="Arial Narrow"/>
          <w:i/>
          <w:color w:val="0070C0"/>
          <w:spacing w:val="-3"/>
          <w:sz w:val="23"/>
          <w:lang w:val="fr-FR"/>
        </w:rPr>
        <w:t>pérationnelle à mettre en œuvre ;</w:t>
      </w:r>
    </w:p>
    <w:p w:rsidR="00BF3B61" w:rsidRDefault="00BF3B61" w:rsidP="004F11E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0623F5">
        <w:rPr>
          <w:rFonts w:ascii="Arial Narrow" w:eastAsia="Arial Narrow" w:hAnsi="Arial Narrow"/>
          <w:i/>
          <w:color w:val="0070C0"/>
          <w:spacing w:val="-3"/>
          <w:sz w:val="23"/>
          <w:lang w:val="fr-FR"/>
        </w:rPr>
        <w:lastRenderedPageBreak/>
        <w:t>-</w:t>
      </w:r>
      <w:r w:rsidR="001D6DCC" w:rsidRPr="000623F5">
        <w:rPr>
          <w:rFonts w:ascii="Arial Narrow" w:eastAsia="Arial Narrow" w:hAnsi="Arial Narrow"/>
          <w:i/>
          <w:color w:val="0070C0"/>
          <w:spacing w:val="-3"/>
          <w:sz w:val="23"/>
          <w:lang w:val="fr-FR"/>
        </w:rPr>
        <w:t>I</w:t>
      </w:r>
      <w:r w:rsidRPr="000623F5">
        <w:rPr>
          <w:rFonts w:ascii="Arial Narrow" w:eastAsia="Arial Narrow" w:hAnsi="Arial Narrow"/>
          <w:i/>
          <w:color w:val="0070C0"/>
          <w:spacing w:val="-3"/>
          <w:sz w:val="23"/>
          <w:lang w:val="fr-FR"/>
        </w:rPr>
        <w:t xml:space="preserve">dentifier les passerelles à faire avec toutes les autres thématiques qui concourent à un projet de </w:t>
      </w:r>
      <w:r w:rsidR="004F11E3" w:rsidRPr="000623F5">
        <w:rPr>
          <w:rFonts w:ascii="Arial Narrow" w:eastAsia="Arial Narrow" w:hAnsi="Arial Narrow"/>
          <w:i/>
          <w:color w:val="0070C0"/>
          <w:spacing w:val="-3"/>
          <w:sz w:val="23"/>
          <w:lang w:val="fr-FR"/>
        </w:rPr>
        <w:t>revitalisation.</w:t>
      </w:r>
      <w:r w:rsidR="004F11E3">
        <w:rPr>
          <w:rFonts w:ascii="Arial Narrow" w:eastAsia="Arial Narrow" w:hAnsi="Arial Narrow"/>
          <w:i/>
          <w:color w:val="0070C0"/>
          <w:spacing w:val="-3"/>
          <w:sz w:val="23"/>
          <w:lang w:val="fr-FR"/>
        </w:rPr>
        <w:t xml:space="preserve"> Il veille ainsi à lier l’habitat avec les autres thématiques qui concourent à la revitalisation.</w:t>
      </w:r>
      <w:r w:rsidRPr="000623F5">
        <w:rPr>
          <w:rFonts w:ascii="Arial Narrow" w:eastAsia="Arial Narrow" w:hAnsi="Arial Narrow"/>
          <w:i/>
          <w:color w:val="0070C0"/>
          <w:spacing w:val="-3"/>
          <w:sz w:val="23"/>
          <w:lang w:val="fr-FR"/>
        </w:rPr>
        <w:t xml:space="preserve"> La réussite d’une stratégie de revitalisation </w:t>
      </w:r>
      <w:r w:rsidRPr="00BF3B61">
        <w:rPr>
          <w:rFonts w:ascii="Arial Narrow" w:eastAsia="Arial Narrow" w:hAnsi="Arial Narrow"/>
          <w:i/>
          <w:color w:val="0070C0"/>
          <w:spacing w:val="-3"/>
          <w:sz w:val="23"/>
          <w:lang w:val="fr-FR"/>
        </w:rPr>
        <w:t>dépend en effet de la capacité du maître d’ouvrage à ne pas mener les études en silos. Le prestataire pourra en revanche donner la matière au maître d’ouvrage pour lui permettre d’articuler l</w:t>
      </w:r>
      <w:r w:rsidR="004F11E3">
        <w:rPr>
          <w:rFonts w:ascii="Arial Narrow" w:eastAsia="Arial Narrow" w:hAnsi="Arial Narrow"/>
          <w:i/>
          <w:color w:val="0070C0"/>
          <w:spacing w:val="-3"/>
          <w:sz w:val="23"/>
          <w:lang w:val="fr-FR"/>
        </w:rPr>
        <w:t>es actions autour de l’habitat ;</w:t>
      </w:r>
    </w:p>
    <w:p w:rsidR="00CC69AB" w:rsidRPr="001D6DCC" w:rsidRDefault="001D6DCC" w:rsidP="001D6DC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i/>
          <w:color w:val="0070C0"/>
          <w:spacing w:val="-3"/>
          <w:sz w:val="23"/>
          <w:lang w:val="fr-FR"/>
        </w:rPr>
        <w:t>- D</w:t>
      </w:r>
      <w:r w:rsidR="00CC69AB" w:rsidRPr="001D6DCC">
        <w:rPr>
          <w:rFonts w:ascii="Arial Narrow" w:eastAsia="Arial Narrow" w:hAnsi="Arial Narrow"/>
          <w:i/>
          <w:color w:val="0070C0"/>
          <w:spacing w:val="-3"/>
          <w:sz w:val="23"/>
          <w:lang w:val="fr-FR"/>
        </w:rPr>
        <w:t>éterminer un calendrier des instances de pilotage</w:t>
      </w:r>
      <w:r w:rsidR="004F11E3">
        <w:rPr>
          <w:rFonts w:ascii="Arial Narrow" w:eastAsia="Arial Narrow" w:hAnsi="Arial Narrow"/>
          <w:i/>
          <w:color w:val="0070C0"/>
          <w:spacing w:val="-3"/>
          <w:sz w:val="23"/>
          <w:lang w:val="fr-FR"/>
        </w:rPr>
        <w:t>.</w:t>
      </w:r>
    </w:p>
    <w:p w:rsidR="00BF3B61" w:rsidRPr="00BF6126" w:rsidRDefault="00BF3B61" w:rsidP="00BF3B61">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p>
    <w:p w:rsidR="00BF6126" w:rsidRPr="00BF6126" w:rsidRDefault="00BF6126" w:rsidP="00BF6126">
      <w:pPr>
        <w:rPr>
          <w:lang w:val="fr-FR"/>
        </w:rPr>
      </w:pPr>
    </w:p>
    <w:p w:rsidR="00B5592D" w:rsidRPr="00A90D7F" w:rsidRDefault="00B5592D" w:rsidP="00B5592D">
      <w:pPr>
        <w:pStyle w:val="Paragraphedeliste"/>
        <w:numPr>
          <w:ilvl w:val="0"/>
          <w:numId w:val="1"/>
        </w:numPr>
        <w:spacing w:before="251" w:line="254" w:lineRule="exact"/>
        <w:ind w:right="72"/>
        <w:jc w:val="both"/>
        <w:textAlignment w:val="baseline"/>
        <w:rPr>
          <w:rFonts w:ascii="Arial Narrow" w:eastAsia="Arial Narrow" w:hAnsi="Arial Narrow"/>
          <w:color w:val="auto"/>
          <w:lang w:val="fr-FR"/>
        </w:rPr>
      </w:pPr>
      <w:r w:rsidRPr="00A90D7F">
        <w:rPr>
          <w:rFonts w:ascii="Arial Narrow" w:eastAsia="Arial Narrow" w:hAnsi="Arial Narrow"/>
          <w:b/>
          <w:color w:val="auto"/>
          <w:spacing w:val="-5"/>
          <w:sz w:val="24"/>
          <w:lang w:val="fr-FR"/>
        </w:rPr>
        <w:t>Définition du périmètre et des sites prioritaires, et choix du dispositif opérationnel adapté</w:t>
      </w:r>
    </w:p>
    <w:p w:rsidR="00453580" w:rsidRDefault="00112DA2">
      <w:pPr>
        <w:spacing w:before="251" w:line="254" w:lineRule="exact"/>
        <w:ind w:left="72" w:right="72"/>
        <w:jc w:val="both"/>
        <w:textAlignment w:val="baseline"/>
        <w:rPr>
          <w:rFonts w:ascii="Arial Narrow" w:eastAsia="Arial Narrow" w:hAnsi="Arial Narrow"/>
          <w:color w:val="auto"/>
          <w:sz w:val="23"/>
          <w:lang w:val="fr-FR"/>
        </w:rPr>
      </w:pPr>
      <w:r w:rsidRPr="00BF6126">
        <w:rPr>
          <w:rFonts w:ascii="Arial Narrow" w:eastAsia="Arial Narrow" w:hAnsi="Arial Narrow"/>
          <w:color w:val="auto"/>
          <w:sz w:val="23"/>
          <w:lang w:val="fr-FR"/>
        </w:rPr>
        <w:t>Le bureau d’étude aura un rôle d’assistance et de conseils auprès de la collectivité pour la définition des sites prioritaires d’intervention et dans le choix de la stratégie d’intervention, qui détermineront alors le type de dispositif opérationnel à mettre en place.</w:t>
      </w: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b/>
          <w:i/>
          <w:color w:val="0070C0"/>
          <w:sz w:val="23"/>
          <w:lang w:val="fr-FR"/>
        </w:rPr>
      </w:pPr>
      <w:r w:rsidRPr="00BF3B61">
        <w:rPr>
          <w:rFonts w:ascii="Arial Narrow" w:eastAsia="Arial Narrow" w:hAnsi="Arial Narrow"/>
          <w:b/>
          <w:i/>
          <w:color w:val="0070C0"/>
          <w:sz w:val="23"/>
          <w:lang w:val="fr-FR"/>
        </w:rPr>
        <w:t>Remarque : définir et hiérarchiser des sites prioritaires</w:t>
      </w:r>
    </w:p>
    <w:p w:rsid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r w:rsidRPr="00BF3B61">
        <w:rPr>
          <w:rFonts w:ascii="Arial Narrow" w:eastAsia="Arial Narrow" w:hAnsi="Arial Narrow"/>
          <w:i/>
          <w:color w:val="0070C0"/>
          <w:sz w:val="23"/>
          <w:lang w:val="fr-FR"/>
        </w:rPr>
        <w:t xml:space="preserve">Le but de cette étude est, d’une part de disposer d’éléments de connaissance de terrain afin de définir et hiérarchiser des sites prioritaires d’intervention et, d’autre part de proposer des méthodes et </w:t>
      </w:r>
      <w:r w:rsidR="004F11E3">
        <w:rPr>
          <w:rFonts w:ascii="Arial Narrow" w:eastAsia="Arial Narrow" w:hAnsi="Arial Narrow"/>
          <w:i/>
          <w:color w:val="0070C0"/>
          <w:sz w:val="23"/>
          <w:lang w:val="fr-FR"/>
        </w:rPr>
        <w:t xml:space="preserve">des </w:t>
      </w:r>
      <w:r w:rsidRPr="00BF3B61">
        <w:rPr>
          <w:rFonts w:ascii="Arial Narrow" w:eastAsia="Arial Narrow" w:hAnsi="Arial Narrow"/>
          <w:i/>
          <w:color w:val="0070C0"/>
          <w:sz w:val="23"/>
          <w:lang w:val="fr-FR"/>
        </w:rPr>
        <w:t>stratégies pour engager une dynamique forte de réhabilitation du parc privé ancien. Elle est destinée à déterminer précisément et objectivement l'ensemble des périmètres et des besoins qui nécessiteraient une réhabilitation.</w:t>
      </w: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b/>
          <w:i/>
          <w:color w:val="0070C0"/>
          <w:sz w:val="23"/>
          <w:lang w:val="fr-FR"/>
        </w:rPr>
      </w:pPr>
      <w:r>
        <w:rPr>
          <w:rFonts w:ascii="Arial Narrow" w:eastAsia="Arial Narrow" w:hAnsi="Arial Narrow"/>
          <w:b/>
          <w:i/>
          <w:color w:val="0070C0"/>
          <w:sz w:val="23"/>
          <w:lang w:val="fr-FR"/>
        </w:rPr>
        <w:t>Recommandation</w:t>
      </w:r>
      <w:r w:rsidRPr="00BF3B61">
        <w:rPr>
          <w:rFonts w:ascii="Arial Narrow" w:eastAsia="Arial Narrow" w:hAnsi="Arial Narrow"/>
          <w:b/>
          <w:i/>
          <w:color w:val="0070C0"/>
          <w:sz w:val="23"/>
          <w:lang w:val="fr-FR"/>
        </w:rPr>
        <w:t> : privilégier un périmètre d’étude relativement restreint</w:t>
      </w: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CA"/>
        </w:rPr>
      </w:pPr>
      <w:r w:rsidRPr="00BF3B61">
        <w:rPr>
          <w:rFonts w:ascii="Arial Narrow" w:eastAsia="Arial Narrow" w:hAnsi="Arial Narrow"/>
          <w:i/>
          <w:color w:val="0070C0"/>
          <w:sz w:val="23"/>
          <w:lang w:val="fr-CA"/>
        </w:rPr>
        <w:t>Plus le périmètre d’étude sera restreint, plus un niveau élevé de précision pourra être exigé (repérage des situations spécifiques de manière exhaustive ou sur un échantillon important). Lorsque le territoire est étendu, le même niveau de précision ne pourra être atteint et le bureau d’études devra proposer une méthodologie pertinente en termes d’échantillonnage et de niveau de représentativité.</w:t>
      </w:r>
    </w:p>
    <w:p w:rsidR="00BF3B61" w:rsidRPr="001D6DCC" w:rsidRDefault="00BF3B61" w:rsidP="001D6DCC">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CA"/>
        </w:rPr>
      </w:pPr>
      <w:r w:rsidRPr="00BF3B61">
        <w:rPr>
          <w:rFonts w:ascii="Arial Narrow" w:eastAsia="Arial Narrow" w:hAnsi="Arial Narrow"/>
          <w:i/>
          <w:color w:val="0070C0"/>
          <w:sz w:val="23"/>
          <w:lang w:val="fr-CA"/>
        </w:rPr>
        <w:t xml:space="preserve">En revanche, le bureau d’étude pourra proposer des élargissements du périmètre initialement envisagé par la collectivité lorsque cela sera </w:t>
      </w:r>
      <w:r w:rsidR="001D6DCC">
        <w:rPr>
          <w:rFonts w:ascii="Arial Narrow" w:eastAsia="Arial Narrow" w:hAnsi="Arial Narrow"/>
          <w:i/>
          <w:color w:val="0070C0"/>
          <w:sz w:val="23"/>
          <w:lang w:val="fr-CA"/>
        </w:rPr>
        <w:t>jugé pertinent.</w:t>
      </w:r>
    </w:p>
    <w:p w:rsidR="00B5592D" w:rsidRPr="004F11E3" w:rsidRDefault="00B5592D" w:rsidP="00B5592D">
      <w:pPr>
        <w:pStyle w:val="Paragraphedeliste"/>
        <w:numPr>
          <w:ilvl w:val="0"/>
          <w:numId w:val="1"/>
        </w:numPr>
        <w:spacing w:before="251" w:line="254" w:lineRule="exact"/>
        <w:ind w:right="72"/>
        <w:jc w:val="both"/>
        <w:textAlignment w:val="baseline"/>
        <w:rPr>
          <w:rFonts w:ascii="Arial Narrow" w:eastAsia="Arial Narrow" w:hAnsi="Arial Narrow"/>
          <w:b/>
          <w:color w:val="auto"/>
          <w:sz w:val="23"/>
          <w:lang w:val="fr-FR"/>
        </w:rPr>
      </w:pPr>
      <w:r w:rsidRPr="004F11E3">
        <w:rPr>
          <w:rFonts w:ascii="Arial Narrow" w:eastAsia="Arial Narrow" w:hAnsi="Arial Narrow"/>
          <w:b/>
          <w:color w:val="auto"/>
          <w:sz w:val="23"/>
          <w:lang w:val="fr-FR"/>
        </w:rPr>
        <w:t>Investigation des thématiques liées à l’habitat privé</w:t>
      </w:r>
    </w:p>
    <w:p w:rsidR="00453580" w:rsidRPr="00A90D7F" w:rsidRDefault="00112DA2">
      <w:pPr>
        <w:spacing w:before="251" w:line="254" w:lineRule="exact"/>
        <w:ind w:left="72" w:right="72"/>
        <w:jc w:val="both"/>
        <w:textAlignment w:val="baseline"/>
        <w:rPr>
          <w:color w:val="auto"/>
          <w:lang w:val="fr-FR"/>
        </w:rPr>
      </w:pPr>
      <w:r w:rsidRPr="00A90D7F">
        <w:rPr>
          <w:rFonts w:ascii="Arial Narrow" w:eastAsia="Arial Narrow" w:hAnsi="Arial Narrow"/>
          <w:color w:val="auto"/>
          <w:sz w:val="23"/>
          <w:lang w:val="fr-FR"/>
        </w:rPr>
        <w:t xml:space="preserve">Les volets </w:t>
      </w:r>
      <w:r w:rsidR="003000AB" w:rsidRPr="00A90D7F">
        <w:rPr>
          <w:rFonts w:ascii="Arial Narrow" w:eastAsia="Arial Narrow" w:hAnsi="Arial Narrow"/>
          <w:color w:val="auto"/>
          <w:sz w:val="23"/>
          <w:lang w:val="fr-FR"/>
        </w:rPr>
        <w:t>urbain/ rénovation énergétique</w:t>
      </w:r>
      <w:r w:rsidRPr="00A90D7F">
        <w:rPr>
          <w:rFonts w:ascii="Arial Narrow" w:eastAsia="Arial Narrow" w:hAnsi="Arial Narrow"/>
          <w:color w:val="auto"/>
          <w:sz w:val="23"/>
          <w:lang w:val="fr-FR"/>
        </w:rPr>
        <w:t xml:space="preserve"> / autonomie / repérage de l’habitat indigne / patrimoine / copropriété / foncier sont indispensables à la bonne formulation du projet urbain lié à l’OPAH. </w:t>
      </w:r>
    </w:p>
    <w:p w:rsidR="001D6DCC" w:rsidRPr="00A90D7F" w:rsidRDefault="001D6DCC" w:rsidP="001D6DCC">
      <w:pPr>
        <w:pStyle w:val="Paragraphedeliste"/>
        <w:numPr>
          <w:ilvl w:val="0"/>
          <w:numId w:val="1"/>
        </w:numPr>
        <w:spacing w:before="251" w:line="254" w:lineRule="exact"/>
        <w:ind w:right="72"/>
        <w:jc w:val="both"/>
        <w:textAlignment w:val="baseline"/>
        <w:rPr>
          <w:rFonts w:ascii="Arial Narrow" w:eastAsia="Arial Narrow" w:hAnsi="Arial Narrow"/>
          <w:b/>
          <w:color w:val="auto"/>
          <w:sz w:val="23"/>
          <w:lang w:val="fr-FR"/>
        </w:rPr>
      </w:pPr>
      <w:r w:rsidRPr="00A90D7F">
        <w:rPr>
          <w:rFonts w:ascii="Arial Narrow" w:eastAsia="Arial Narrow" w:hAnsi="Arial Narrow"/>
          <w:b/>
          <w:color w:val="auto"/>
          <w:sz w:val="23"/>
          <w:lang w:val="fr-FR"/>
        </w:rPr>
        <w:t xml:space="preserve">Concertation pré-opérationnelle sur la démarche </w:t>
      </w:r>
    </w:p>
    <w:p w:rsidR="006D76A2" w:rsidRPr="00A90D7F" w:rsidRDefault="003000AB">
      <w:pPr>
        <w:spacing w:before="251" w:line="254" w:lineRule="exact"/>
        <w:ind w:left="72" w:right="72"/>
        <w:jc w:val="both"/>
        <w:textAlignment w:val="baseline"/>
        <w:rPr>
          <w:rFonts w:ascii="Arial Narrow" w:eastAsia="Arial Narrow" w:hAnsi="Arial Narrow"/>
          <w:color w:val="auto"/>
          <w:sz w:val="23"/>
          <w:lang w:val="fr-FR"/>
        </w:rPr>
      </w:pPr>
      <w:r w:rsidRPr="00A90D7F">
        <w:rPr>
          <w:rFonts w:ascii="Arial Narrow" w:eastAsia="Arial Narrow" w:hAnsi="Arial Narrow"/>
          <w:color w:val="auto"/>
          <w:sz w:val="23"/>
          <w:lang w:val="fr-FR"/>
        </w:rPr>
        <w:t xml:space="preserve">Mission </w:t>
      </w:r>
      <w:r w:rsidR="003D3E3B" w:rsidRPr="00A90D7F">
        <w:rPr>
          <w:rFonts w:ascii="Arial Narrow" w:eastAsia="Arial Narrow" w:hAnsi="Arial Narrow"/>
          <w:color w:val="auto"/>
          <w:sz w:val="23"/>
          <w:lang w:val="fr-FR"/>
        </w:rPr>
        <w:t xml:space="preserve">de concertation </w:t>
      </w:r>
      <w:r w:rsidRPr="00A90D7F">
        <w:rPr>
          <w:rFonts w:ascii="Arial Narrow" w:eastAsia="Arial Narrow" w:hAnsi="Arial Narrow"/>
          <w:color w:val="auto"/>
          <w:sz w:val="23"/>
          <w:lang w:val="fr-FR"/>
        </w:rPr>
        <w:t>et de communication sur la démarche opérationnelle auprès des habitants, des partenaires institutionnels, des artisans.  </w:t>
      </w:r>
      <w:r w:rsidR="00530A66" w:rsidRPr="00A90D7F">
        <w:rPr>
          <w:rFonts w:ascii="Arial Narrow" w:eastAsia="Arial Narrow" w:hAnsi="Arial Narrow"/>
          <w:color w:val="auto"/>
          <w:sz w:val="23"/>
          <w:lang w:val="fr-FR"/>
        </w:rPr>
        <w:t>Il s’agit de sensibiliser les propriétaires privés et les entreprises locales</w:t>
      </w:r>
      <w:r w:rsidR="003D3E3B" w:rsidRPr="00A90D7F">
        <w:rPr>
          <w:rFonts w:ascii="Arial Narrow" w:eastAsia="Arial Narrow" w:hAnsi="Arial Narrow"/>
          <w:color w:val="auto"/>
          <w:sz w:val="23"/>
          <w:lang w:val="fr-FR"/>
        </w:rPr>
        <w:t xml:space="preserve"> et de les fédérer autour de la démarche d’opération programmée.</w:t>
      </w:r>
      <w:r w:rsidR="00B5592D" w:rsidRPr="00A90D7F">
        <w:rPr>
          <w:rFonts w:ascii="Arial Narrow" w:eastAsia="Arial Narrow" w:hAnsi="Arial Narrow"/>
          <w:color w:val="auto"/>
          <w:sz w:val="23"/>
          <w:lang w:val="fr-FR"/>
        </w:rPr>
        <w:t xml:space="preserve"> Le bureau d’étude proposera une méthode de concertation.</w:t>
      </w:r>
    </w:p>
    <w:p w:rsidR="003D3E3B" w:rsidRPr="00EE433D" w:rsidRDefault="003D3E3B" w:rsidP="003D3E3B">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r w:rsidRPr="00EE433D">
        <w:rPr>
          <w:rFonts w:ascii="Arial Narrow" w:eastAsia="Arial Narrow" w:hAnsi="Arial Narrow"/>
          <w:b/>
          <w:i/>
          <w:color w:val="0070C0"/>
          <w:sz w:val="23"/>
          <w:lang w:val="fr-FR"/>
        </w:rPr>
        <w:t>Point de vigilance</w:t>
      </w:r>
      <w:r w:rsidRPr="00EE433D">
        <w:rPr>
          <w:rFonts w:ascii="Arial Narrow" w:eastAsia="Arial Narrow" w:hAnsi="Arial Narrow"/>
          <w:i/>
          <w:color w:val="0070C0"/>
          <w:sz w:val="23"/>
          <w:lang w:val="fr-FR"/>
        </w:rPr>
        <w:t xml:space="preserve"> : </w:t>
      </w:r>
      <w:r w:rsidR="00EE433D" w:rsidRPr="00EE433D">
        <w:rPr>
          <w:rFonts w:ascii="Arial Narrow" w:eastAsia="Arial Narrow" w:hAnsi="Arial Narrow"/>
          <w:i/>
          <w:color w:val="0070C0"/>
          <w:sz w:val="23"/>
          <w:lang w:val="fr-FR"/>
        </w:rPr>
        <w:t xml:space="preserve">concertation </w:t>
      </w:r>
      <w:r w:rsidRPr="00EE433D">
        <w:rPr>
          <w:rFonts w:ascii="Arial Narrow" w:eastAsia="Arial Narrow" w:hAnsi="Arial Narrow"/>
          <w:i/>
          <w:color w:val="0070C0"/>
          <w:sz w:val="23"/>
          <w:lang w:val="fr-FR"/>
        </w:rPr>
        <w:t>à ne pas confondre avec le suivi-animation du programme en phase opérationnelle</w:t>
      </w:r>
    </w:p>
    <w:p w:rsidR="003D3E3B" w:rsidRPr="00EE433D" w:rsidRDefault="003D3E3B">
      <w:pPr>
        <w:spacing w:before="251" w:line="254" w:lineRule="exact"/>
        <w:ind w:left="72" w:right="72"/>
        <w:jc w:val="both"/>
        <w:textAlignment w:val="baseline"/>
        <w:rPr>
          <w:rFonts w:ascii="Arial Narrow" w:eastAsia="Arial Narrow" w:hAnsi="Arial Narrow"/>
          <w:b/>
          <w:i/>
          <w:color w:val="0070C0"/>
          <w:sz w:val="23"/>
          <w:lang w:val="fr-FR"/>
        </w:rPr>
      </w:pPr>
    </w:p>
    <w:p w:rsidR="00B5592D" w:rsidRPr="00EE433D" w:rsidRDefault="00B5592D" w:rsidP="00B5592D">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Arial Narrow" w:hAnsi="Arial Narrow"/>
          <w:b/>
          <w:i/>
          <w:color w:val="0070C0"/>
          <w:sz w:val="23"/>
          <w:lang w:val="fr-FR"/>
        </w:rPr>
      </w:pPr>
      <w:r w:rsidRPr="00EE433D">
        <w:rPr>
          <w:rFonts w:ascii="Arial Narrow" w:eastAsia="Arial Narrow" w:hAnsi="Arial Narrow"/>
          <w:b/>
          <w:i/>
          <w:color w:val="0070C0"/>
          <w:sz w:val="23"/>
          <w:lang w:val="fr-FR"/>
        </w:rPr>
        <w:t xml:space="preserve">Remarque : mission de concertation et de mobilisation des acteurs </w:t>
      </w:r>
    </w:p>
    <w:p w:rsidR="00B5592D" w:rsidRPr="00EE433D" w:rsidRDefault="00B5592D" w:rsidP="00B5592D">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Arial Narrow" w:hAnsi="Arial Narrow"/>
          <w:i/>
          <w:color w:val="0070C0"/>
          <w:sz w:val="23"/>
          <w:lang w:val="fr-FR"/>
        </w:rPr>
      </w:pPr>
      <w:r w:rsidRPr="00EE433D">
        <w:rPr>
          <w:rFonts w:ascii="Arial Narrow" w:eastAsia="Arial Narrow" w:hAnsi="Arial Narrow"/>
          <w:i/>
          <w:color w:val="0070C0"/>
          <w:sz w:val="23"/>
          <w:lang w:val="fr-FR"/>
        </w:rPr>
        <w:t>Les interventions sur l’habitat privé dépendent essentiellement de la capacité de mobilisation et d’implication des acteurs privés dans l’opération. Ainsi des partenariats spécifiques pour des actions de communication, de sensibilisation et d’information voire de formation auprès de divers publics seront bénéfiques :</w:t>
      </w:r>
    </w:p>
    <w:p w:rsidR="00B5592D" w:rsidRPr="00EE433D" w:rsidRDefault="00B5592D" w:rsidP="00B5592D">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Arial Narrow" w:hAnsi="Arial Narrow"/>
          <w:i/>
          <w:color w:val="0070C0"/>
          <w:sz w:val="23"/>
          <w:lang w:val="fr-FR"/>
        </w:rPr>
      </w:pPr>
      <w:r w:rsidRPr="00EE433D">
        <w:rPr>
          <w:rFonts w:ascii="Arial Narrow" w:eastAsia="Arial Narrow" w:hAnsi="Arial Narrow"/>
          <w:i/>
          <w:color w:val="0070C0"/>
          <w:sz w:val="23"/>
          <w:lang w:val="fr-FR"/>
        </w:rPr>
        <w:t>– syndics, membres de conseils syndicaux, agences immobilières, commerçants ;</w:t>
      </w:r>
    </w:p>
    <w:p w:rsidR="00B5592D" w:rsidRPr="00EE433D" w:rsidRDefault="00B5592D" w:rsidP="00B5592D">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Arial Narrow" w:hAnsi="Arial Narrow"/>
          <w:i/>
          <w:color w:val="0070C0"/>
          <w:sz w:val="23"/>
          <w:lang w:val="fr-FR"/>
        </w:rPr>
      </w:pPr>
      <w:r w:rsidRPr="00EE433D">
        <w:rPr>
          <w:rFonts w:ascii="Arial Narrow" w:eastAsia="Arial Narrow" w:hAnsi="Arial Narrow"/>
          <w:i/>
          <w:color w:val="0070C0"/>
          <w:sz w:val="23"/>
          <w:lang w:val="fr-FR"/>
        </w:rPr>
        <w:t>– investisseurs locaux ou réseaux commerciaux ;</w:t>
      </w:r>
    </w:p>
    <w:p w:rsidR="00B5592D" w:rsidRPr="00EE433D" w:rsidRDefault="00B5592D" w:rsidP="00B5592D">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Arial Narrow" w:hAnsi="Arial Narrow"/>
          <w:i/>
          <w:color w:val="0070C0"/>
          <w:sz w:val="23"/>
          <w:lang w:val="fr-FR"/>
        </w:rPr>
      </w:pPr>
      <w:r w:rsidRPr="00EE433D">
        <w:rPr>
          <w:rFonts w:ascii="Arial Narrow" w:eastAsia="Arial Narrow" w:hAnsi="Arial Narrow"/>
          <w:i/>
          <w:color w:val="0070C0"/>
          <w:sz w:val="23"/>
          <w:lang w:val="fr-FR"/>
        </w:rPr>
        <w:t xml:space="preserve">– mobilisation d’associations locales, </w:t>
      </w:r>
      <w:r w:rsidR="005E232B">
        <w:rPr>
          <w:rFonts w:ascii="Arial Narrow" w:eastAsia="Arial Narrow" w:hAnsi="Arial Narrow"/>
          <w:i/>
          <w:color w:val="0070C0"/>
          <w:sz w:val="23"/>
          <w:lang w:val="fr-FR"/>
        </w:rPr>
        <w:t>agence départementale d’information sur le logement (</w:t>
      </w:r>
      <w:r w:rsidRPr="00EE433D">
        <w:rPr>
          <w:rFonts w:ascii="Arial Narrow" w:eastAsia="Arial Narrow" w:hAnsi="Arial Narrow"/>
          <w:i/>
          <w:color w:val="0070C0"/>
          <w:sz w:val="23"/>
          <w:lang w:val="fr-FR"/>
        </w:rPr>
        <w:t>ADIL</w:t>
      </w:r>
      <w:r w:rsidR="005E232B">
        <w:rPr>
          <w:rFonts w:ascii="Arial Narrow" w:eastAsia="Arial Narrow" w:hAnsi="Arial Narrow"/>
          <w:i/>
          <w:color w:val="0070C0"/>
          <w:sz w:val="23"/>
          <w:lang w:val="fr-FR"/>
        </w:rPr>
        <w:t>)</w:t>
      </w:r>
      <w:r w:rsidRPr="00EE433D">
        <w:rPr>
          <w:rFonts w:ascii="Arial Narrow" w:eastAsia="Arial Narrow" w:hAnsi="Arial Narrow"/>
          <w:i/>
          <w:color w:val="0070C0"/>
          <w:sz w:val="23"/>
          <w:lang w:val="fr-FR"/>
        </w:rPr>
        <w:t xml:space="preserve">, </w:t>
      </w:r>
      <w:r w:rsidR="005E232B">
        <w:rPr>
          <w:rFonts w:ascii="Arial Narrow" w:eastAsia="Arial Narrow" w:hAnsi="Arial Narrow"/>
          <w:i/>
          <w:color w:val="0070C0"/>
          <w:sz w:val="23"/>
          <w:lang w:val="fr-FR"/>
        </w:rPr>
        <w:t>espace</w:t>
      </w:r>
      <w:r w:rsidRPr="00EE433D">
        <w:rPr>
          <w:rFonts w:ascii="Arial Narrow" w:eastAsia="Arial Narrow" w:hAnsi="Arial Narrow"/>
          <w:i/>
          <w:color w:val="0070C0"/>
          <w:sz w:val="23"/>
          <w:lang w:val="fr-FR"/>
        </w:rPr>
        <w:t xml:space="preserve"> </w:t>
      </w:r>
      <w:r w:rsidR="00A52A73">
        <w:rPr>
          <w:rFonts w:ascii="Arial Narrow" w:eastAsia="Arial Narrow" w:hAnsi="Arial Narrow"/>
          <w:i/>
          <w:color w:val="0070C0"/>
          <w:sz w:val="23"/>
          <w:lang w:val="fr-FR"/>
        </w:rPr>
        <w:t>FAIRE</w:t>
      </w:r>
      <w:r w:rsidRPr="00EE433D">
        <w:rPr>
          <w:rFonts w:ascii="Arial Narrow" w:eastAsia="Arial Narrow" w:hAnsi="Arial Narrow"/>
          <w:i/>
          <w:color w:val="0070C0"/>
          <w:sz w:val="23"/>
          <w:lang w:val="fr-FR"/>
        </w:rPr>
        <w:t xml:space="preserve"> ;</w:t>
      </w:r>
    </w:p>
    <w:p w:rsidR="00B5592D" w:rsidRDefault="00B5592D" w:rsidP="00B5592D">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Arial Narrow" w:hAnsi="Arial Narrow"/>
          <w:i/>
          <w:color w:val="0070C0"/>
          <w:sz w:val="23"/>
          <w:lang w:val="fr-FR"/>
        </w:rPr>
      </w:pPr>
      <w:r w:rsidRPr="00EE433D">
        <w:rPr>
          <w:rFonts w:ascii="Arial Narrow" w:eastAsia="Arial Narrow" w:hAnsi="Arial Narrow"/>
          <w:i/>
          <w:color w:val="0070C0"/>
          <w:sz w:val="23"/>
          <w:lang w:val="fr-FR"/>
        </w:rPr>
        <w:t>– architectes, professionnels du bâtiment et artisans locaux...</w:t>
      </w:r>
    </w:p>
    <w:p w:rsidR="00EE433D" w:rsidRDefault="00EE433D" w:rsidP="00B5592D">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Arial Narrow" w:hAnsi="Arial Narrow"/>
          <w:i/>
          <w:color w:val="0070C0"/>
          <w:sz w:val="23"/>
          <w:lang w:val="fr-FR"/>
        </w:rPr>
      </w:pPr>
    </w:p>
    <w:p w:rsidR="00EE433D" w:rsidRPr="00EE433D" w:rsidRDefault="00EE433D" w:rsidP="00B5592D">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Arial Narrow" w:hAnsi="Arial Narrow"/>
          <w:i/>
          <w:color w:val="0070C0"/>
          <w:sz w:val="23"/>
          <w:lang w:val="fr-FR"/>
        </w:rPr>
      </w:pPr>
      <w:r w:rsidRPr="00EE433D">
        <w:rPr>
          <w:rFonts w:ascii="Arial Narrow" w:eastAsia="Arial Narrow" w:hAnsi="Arial Narrow"/>
          <w:b/>
          <w:i/>
          <w:color w:val="0070C0"/>
          <w:sz w:val="23"/>
          <w:lang w:val="fr-FR"/>
        </w:rPr>
        <w:t>Recommandation</w:t>
      </w:r>
      <w:r w:rsidRPr="00EE433D">
        <w:rPr>
          <w:rFonts w:ascii="Arial Narrow" w:eastAsia="Arial Narrow" w:hAnsi="Arial Narrow"/>
          <w:i/>
          <w:color w:val="0070C0"/>
          <w:sz w:val="23"/>
          <w:lang w:val="fr-FR"/>
        </w:rPr>
        <w:t xml:space="preserve"> : il est possible d’avoir une concertation renforcée sur l’échantillon étudié (voir point II. B)</w:t>
      </w:r>
    </w:p>
    <w:p w:rsidR="00B5592D" w:rsidRPr="00A90D7F" w:rsidRDefault="00B5592D" w:rsidP="00B5592D">
      <w:pPr>
        <w:autoSpaceDE w:val="0"/>
        <w:autoSpaceDN w:val="0"/>
        <w:adjustRightInd w:val="0"/>
        <w:rPr>
          <w:rFonts w:ascii="Arial Narrow" w:eastAsia="Arial Narrow" w:hAnsi="Arial Narrow"/>
          <w:color w:val="0070C0"/>
          <w:sz w:val="23"/>
          <w:lang w:val="fr-FR"/>
        </w:rPr>
      </w:pPr>
    </w:p>
    <w:p w:rsidR="00AF7C58" w:rsidRPr="00A90D7F" w:rsidRDefault="00AF7C58" w:rsidP="00AF7C58">
      <w:pPr>
        <w:pBdr>
          <w:top w:val="single" w:sz="4" w:space="1" w:color="auto"/>
          <w:left w:val="single" w:sz="4" w:space="4" w:color="auto"/>
          <w:bottom w:val="single" w:sz="4" w:space="1" w:color="auto"/>
          <w:right w:val="single" w:sz="4" w:space="4" w:color="auto"/>
        </w:pBdr>
        <w:autoSpaceDE w:val="0"/>
        <w:autoSpaceDN w:val="0"/>
        <w:adjustRightInd w:val="0"/>
        <w:rPr>
          <w:rFonts w:ascii="Frutiger-Cn" w:hAnsi="Frutiger-Cn" w:cs="Frutiger-Cn"/>
          <w:b/>
          <w:i/>
          <w:color w:val="0070C0"/>
          <w:szCs w:val="18"/>
          <w:lang w:val="fr-FR"/>
        </w:rPr>
      </w:pPr>
      <w:r w:rsidRPr="00A90D7F">
        <w:rPr>
          <w:rFonts w:ascii="Frutiger-Cn" w:hAnsi="Frutiger-Cn" w:cs="Frutiger-Cn"/>
          <w:b/>
          <w:i/>
          <w:color w:val="0070C0"/>
          <w:szCs w:val="18"/>
          <w:lang w:val="fr-FR"/>
        </w:rPr>
        <w:lastRenderedPageBreak/>
        <w:t>Recommandation : une information préalable aux propriétaires et locataire sur le lancement de l’étude</w:t>
      </w:r>
    </w:p>
    <w:p w:rsidR="00AF7C58" w:rsidRPr="00A90D7F" w:rsidRDefault="00AF7C58" w:rsidP="00AF7C58">
      <w:pPr>
        <w:pBdr>
          <w:top w:val="single" w:sz="4" w:space="1" w:color="auto"/>
          <w:left w:val="single" w:sz="4" w:space="4" w:color="auto"/>
          <w:bottom w:val="single" w:sz="4" w:space="1" w:color="auto"/>
          <w:right w:val="single" w:sz="4" w:space="4" w:color="auto"/>
        </w:pBdr>
        <w:autoSpaceDE w:val="0"/>
        <w:autoSpaceDN w:val="0"/>
        <w:adjustRightInd w:val="0"/>
        <w:rPr>
          <w:rFonts w:ascii="Frutiger-Cn" w:hAnsi="Frutiger-Cn" w:cs="Frutiger-Cn"/>
          <w:i/>
          <w:color w:val="0070C0"/>
          <w:szCs w:val="18"/>
          <w:lang w:val="fr-FR"/>
        </w:rPr>
      </w:pPr>
      <w:r w:rsidRPr="00A90D7F">
        <w:rPr>
          <w:rFonts w:ascii="Frutiger-Cn" w:hAnsi="Frutiger-Cn" w:cs="Frutiger-Cn"/>
          <w:i/>
          <w:color w:val="0070C0"/>
          <w:szCs w:val="18"/>
          <w:lang w:val="fr-FR"/>
        </w:rPr>
        <w:t xml:space="preserve">Une information à destination des propriétaires et des locataires sur le lancement et le contenu de l’étude peut être menée. Elle a pour principal intérêt de faciliter au </w:t>
      </w:r>
      <w:proofErr w:type="spellStart"/>
      <w:r w:rsidRPr="00A90D7F">
        <w:rPr>
          <w:rFonts w:ascii="Frutiger-Cn" w:hAnsi="Frutiger-Cn" w:cs="Frutiger-Cn"/>
          <w:i/>
          <w:color w:val="0070C0"/>
          <w:szCs w:val="18"/>
        </w:rPr>
        <w:t>prestataire</w:t>
      </w:r>
      <w:proofErr w:type="spellEnd"/>
      <w:r w:rsidRPr="00A90D7F">
        <w:rPr>
          <w:rFonts w:ascii="Frutiger-Cn" w:hAnsi="Frutiger-Cn" w:cs="Frutiger-Cn"/>
          <w:i/>
          <w:color w:val="0070C0"/>
          <w:szCs w:val="18"/>
        </w:rPr>
        <w:t xml:space="preserve"> les contacts </w:t>
      </w:r>
      <w:proofErr w:type="spellStart"/>
      <w:r w:rsidRPr="00A90D7F">
        <w:rPr>
          <w:rFonts w:ascii="Frutiger-Cn" w:hAnsi="Frutiger-Cn" w:cs="Frutiger-Cn"/>
          <w:i/>
          <w:color w:val="0070C0"/>
          <w:szCs w:val="18"/>
        </w:rPr>
        <w:t>lors</w:t>
      </w:r>
      <w:proofErr w:type="spellEnd"/>
      <w:r w:rsidRPr="00A90D7F">
        <w:rPr>
          <w:rFonts w:ascii="Frutiger-Cn" w:hAnsi="Frutiger-Cn" w:cs="Frutiger-Cn"/>
          <w:i/>
          <w:color w:val="0070C0"/>
          <w:szCs w:val="18"/>
        </w:rPr>
        <w:t xml:space="preserve"> de premières </w:t>
      </w:r>
      <w:proofErr w:type="spellStart"/>
      <w:r w:rsidRPr="00A90D7F">
        <w:rPr>
          <w:rFonts w:ascii="Frutiger-Cn" w:hAnsi="Frutiger-Cn" w:cs="Frutiger-Cn"/>
          <w:i/>
          <w:color w:val="0070C0"/>
          <w:szCs w:val="18"/>
        </w:rPr>
        <w:t>visites</w:t>
      </w:r>
      <w:proofErr w:type="spellEnd"/>
      <w:r w:rsidRPr="00A90D7F">
        <w:rPr>
          <w:rFonts w:ascii="Frutiger-Cn" w:hAnsi="Frutiger-Cn" w:cs="Frutiger-Cn"/>
          <w:i/>
          <w:color w:val="0070C0"/>
          <w:szCs w:val="18"/>
        </w:rPr>
        <w:t>.</w:t>
      </w:r>
    </w:p>
    <w:p w:rsidR="00AF7C58" w:rsidRPr="00A90D7F" w:rsidRDefault="00AF7C58" w:rsidP="00B5592D">
      <w:pPr>
        <w:autoSpaceDE w:val="0"/>
        <w:autoSpaceDN w:val="0"/>
        <w:adjustRightInd w:val="0"/>
        <w:rPr>
          <w:rFonts w:ascii="Arial Narrow" w:eastAsia="Arial Narrow" w:hAnsi="Arial Narrow"/>
          <w:color w:val="0070C0"/>
          <w:sz w:val="23"/>
          <w:lang w:val="fr-FR"/>
        </w:rPr>
      </w:pPr>
    </w:p>
    <w:p w:rsidR="006D76A2" w:rsidRPr="00A90D7F" w:rsidRDefault="006D76A2" w:rsidP="00A90D7F">
      <w:pPr>
        <w:pStyle w:val="Titre2"/>
        <w:numPr>
          <w:ilvl w:val="0"/>
          <w:numId w:val="9"/>
        </w:numPr>
        <w:jc w:val="both"/>
        <w:rPr>
          <w:color w:val="auto"/>
          <w:sz w:val="28"/>
          <w:u w:val="none"/>
        </w:rPr>
      </w:pPr>
      <w:bookmarkStart w:id="11" w:name="_Toc78794875"/>
      <w:r w:rsidRPr="00A90D7F">
        <w:rPr>
          <w:color w:val="auto"/>
          <w:sz w:val="28"/>
          <w:u w:val="none"/>
        </w:rPr>
        <w:t>Les prérequis</w:t>
      </w:r>
      <w:bookmarkEnd w:id="11"/>
    </w:p>
    <w:p w:rsidR="008271E9" w:rsidRPr="008271E9" w:rsidRDefault="008271E9" w:rsidP="008271E9">
      <w:pPr>
        <w:rPr>
          <w:lang w:val="fr-FR"/>
        </w:rPr>
      </w:pPr>
    </w:p>
    <w:p w:rsidR="006D76A2" w:rsidRPr="008271E9" w:rsidRDefault="006D76A2" w:rsidP="00A90D7F">
      <w:pPr>
        <w:pStyle w:val="Titre3"/>
        <w:numPr>
          <w:ilvl w:val="1"/>
          <w:numId w:val="9"/>
        </w:numPr>
        <w:spacing w:line="240" w:lineRule="auto"/>
        <w:jc w:val="both"/>
        <w:rPr>
          <w:sz w:val="24"/>
        </w:rPr>
      </w:pPr>
      <w:bookmarkStart w:id="12" w:name="_Toc78794876"/>
      <w:r w:rsidRPr="008271E9">
        <w:rPr>
          <w:sz w:val="24"/>
        </w:rPr>
        <w:t>Les éléments de diagnostic et les documents mis à disposition du prestataire dans le cadre de la mission</w:t>
      </w:r>
      <w:bookmarkEnd w:id="12"/>
      <w:r w:rsidRPr="008271E9">
        <w:rPr>
          <w:sz w:val="24"/>
        </w:rPr>
        <w:t xml:space="preserve"> </w:t>
      </w:r>
    </w:p>
    <w:p w:rsidR="00EE433D" w:rsidRDefault="006D76A2" w:rsidP="00BF3B61">
      <w:pPr>
        <w:spacing w:before="251" w:line="254" w:lineRule="exact"/>
        <w:ind w:right="72"/>
        <w:jc w:val="both"/>
        <w:textAlignment w:val="baseline"/>
        <w:rPr>
          <w:rFonts w:ascii="Arial Narrow" w:eastAsia="Arial Narrow" w:hAnsi="Arial Narrow"/>
          <w:sz w:val="23"/>
          <w:lang w:val="fr-FR"/>
        </w:rPr>
      </w:pPr>
      <w:r w:rsidRPr="00EE433D">
        <w:rPr>
          <w:rFonts w:ascii="Arial Narrow" w:eastAsia="Arial Narrow" w:hAnsi="Arial Narrow"/>
          <w:b/>
          <w:sz w:val="23"/>
          <w:lang w:val="fr-FR"/>
        </w:rPr>
        <w:t>Donner accès à l’ensemble des études, analyses et diagnostics réalisés précédemment devant être exploités.</w:t>
      </w:r>
      <w:r w:rsidRPr="00A45BEB">
        <w:rPr>
          <w:rFonts w:ascii="Arial Narrow" w:eastAsia="Arial Narrow" w:hAnsi="Arial Narrow"/>
          <w:sz w:val="23"/>
          <w:lang w:val="fr-FR"/>
        </w:rPr>
        <w:t xml:space="preserve"> </w:t>
      </w:r>
    </w:p>
    <w:p w:rsidR="006D76A2" w:rsidRPr="00BF3B61" w:rsidRDefault="00BF3B61" w:rsidP="00BF3B61">
      <w:pPr>
        <w:spacing w:before="251" w:line="254" w:lineRule="exact"/>
        <w:ind w:right="72"/>
        <w:jc w:val="both"/>
        <w:textAlignment w:val="baseline"/>
        <w:rPr>
          <w:rFonts w:ascii="Arial Narrow" w:eastAsia="Arial Narrow" w:hAnsi="Arial Narrow"/>
          <w:sz w:val="23"/>
          <w:lang w:val="fr-FR"/>
        </w:rPr>
      </w:pPr>
      <w:r>
        <w:rPr>
          <w:rFonts w:ascii="Arial Narrow" w:eastAsia="Arial Narrow" w:hAnsi="Arial Narrow"/>
          <w:sz w:val="23"/>
          <w:lang w:val="fr-FR"/>
        </w:rPr>
        <w:t>Le</w:t>
      </w:r>
      <w:r w:rsidRPr="00BF3B61">
        <w:rPr>
          <w:rFonts w:ascii="Arial Narrow" w:eastAsia="Arial Narrow" w:hAnsi="Arial Narrow"/>
          <w:sz w:val="23"/>
          <w:lang w:val="fr-FR"/>
        </w:rPr>
        <w:t xml:space="preserve"> maître d’ouvrage met à disposition l’ensemb</w:t>
      </w:r>
      <w:r>
        <w:rPr>
          <w:rFonts w:ascii="Arial Narrow" w:eastAsia="Arial Narrow" w:hAnsi="Arial Narrow"/>
          <w:sz w:val="23"/>
          <w:lang w:val="fr-FR"/>
        </w:rPr>
        <w:t xml:space="preserve">le des sources dont il dispose. </w:t>
      </w:r>
      <w:r w:rsidRPr="00BF3B61">
        <w:rPr>
          <w:rFonts w:ascii="Arial Narrow" w:eastAsia="Arial Narrow" w:hAnsi="Arial Narrow"/>
          <w:sz w:val="23"/>
          <w:lang w:val="fr-FR"/>
        </w:rPr>
        <w:t xml:space="preserve">Ces sources sont listées </w:t>
      </w:r>
      <w:r w:rsidRPr="00BF3B61">
        <w:rPr>
          <w:rFonts w:ascii="Arial Narrow" w:eastAsia="Arial Narrow" w:hAnsi="Arial Narrow"/>
          <w:i/>
          <w:sz w:val="23"/>
          <w:lang w:val="fr-FR"/>
        </w:rPr>
        <w:t>in fine</w:t>
      </w:r>
      <w:r w:rsidRPr="00BF3B61">
        <w:rPr>
          <w:rFonts w:ascii="Arial Narrow" w:eastAsia="Arial Narrow" w:hAnsi="Arial Narrow"/>
          <w:sz w:val="23"/>
          <w:lang w:val="fr-FR"/>
        </w:rPr>
        <w:t>, et le maître d’ouvrage apporte son appui pour recueillir les données statistiques réservées aux collectivités ou toute autre source utile.</w:t>
      </w:r>
    </w:p>
    <w:p w:rsidR="006D76A2" w:rsidRPr="00A45BEB" w:rsidRDefault="00C53F80" w:rsidP="006D76A2">
      <w:pPr>
        <w:spacing w:before="251" w:line="254" w:lineRule="exact"/>
        <w:ind w:right="72"/>
        <w:jc w:val="both"/>
        <w:textAlignment w:val="baseline"/>
        <w:rPr>
          <w:rFonts w:ascii="Arial Narrow" w:eastAsia="Arial Narrow" w:hAnsi="Arial Narrow"/>
          <w:sz w:val="23"/>
          <w:lang w:val="fr-FR"/>
        </w:rPr>
      </w:pPr>
      <w:r>
        <w:rPr>
          <w:rFonts w:ascii="Arial Narrow" w:eastAsia="Arial Narrow" w:hAnsi="Arial Narrow"/>
          <w:sz w:val="23"/>
          <w:lang w:val="fr-FR"/>
        </w:rPr>
        <w:t>L</w:t>
      </w:r>
      <w:r w:rsidR="006D76A2" w:rsidRPr="00A45BEB">
        <w:rPr>
          <w:rFonts w:ascii="Arial Narrow" w:eastAsia="Arial Narrow" w:hAnsi="Arial Narrow"/>
          <w:sz w:val="23"/>
          <w:lang w:val="fr-FR"/>
        </w:rPr>
        <w:t>e maître d’ouvrage mettra</w:t>
      </w:r>
      <w:r>
        <w:rPr>
          <w:rFonts w:ascii="Arial Narrow" w:eastAsia="Arial Narrow" w:hAnsi="Arial Narrow"/>
          <w:sz w:val="23"/>
          <w:lang w:val="fr-FR"/>
        </w:rPr>
        <w:t xml:space="preserve"> notamment</w:t>
      </w:r>
      <w:r w:rsidR="006D76A2" w:rsidRPr="00A45BEB">
        <w:rPr>
          <w:rFonts w:ascii="Arial Narrow" w:eastAsia="Arial Narrow" w:hAnsi="Arial Narrow"/>
          <w:sz w:val="23"/>
          <w:lang w:val="fr-FR"/>
        </w:rPr>
        <w:t xml:space="preserve"> à disposition du prestataire retenu le SCOT, le PLU, le PLH, s’il y a lieu les Contrats de Ville, les protocoles de préfiguration NPNRU ainsi que les études, documents et données suivants :</w:t>
      </w:r>
    </w:p>
    <w:p w:rsidR="006D76A2" w:rsidRPr="00A90D7F" w:rsidRDefault="006D76A2" w:rsidP="006D76A2">
      <w:pPr>
        <w:pStyle w:val="Paragraphedeliste"/>
        <w:numPr>
          <w:ilvl w:val="0"/>
          <w:numId w:val="1"/>
        </w:numPr>
        <w:spacing w:before="241" w:line="261" w:lineRule="exact"/>
        <w:jc w:val="both"/>
        <w:textAlignment w:val="baseline"/>
        <w:rPr>
          <w:color w:val="auto"/>
          <w:lang w:val="fr-FR"/>
        </w:rPr>
      </w:pPr>
      <w:r w:rsidRPr="00A90D7F">
        <w:rPr>
          <w:rFonts w:ascii="Arial Narrow" w:eastAsia="Arial Narrow" w:hAnsi="Arial Narrow"/>
          <w:color w:val="auto"/>
          <w:spacing w:val="-3"/>
          <w:sz w:val="23"/>
          <w:lang w:val="fr-FR"/>
        </w:rPr>
        <w:t>Les études préalables à la mise en place d’un PIG ou d’une opération programmée précédemment réalisée, les conventions et périmètres PIG ou OPAH en cours ou passée, leurs bilans ;</w:t>
      </w:r>
    </w:p>
    <w:p w:rsidR="006D76A2" w:rsidRPr="00A90D7F" w:rsidRDefault="00EE433D" w:rsidP="006D76A2">
      <w:pPr>
        <w:pStyle w:val="Paragraphedeliste"/>
        <w:numPr>
          <w:ilvl w:val="0"/>
          <w:numId w:val="1"/>
        </w:numPr>
        <w:spacing w:before="241" w:line="261" w:lineRule="exact"/>
        <w:jc w:val="both"/>
        <w:textAlignment w:val="baseline"/>
        <w:rPr>
          <w:color w:val="auto"/>
          <w:lang w:val="fr-FR"/>
        </w:rPr>
      </w:pPr>
      <w:r>
        <w:rPr>
          <w:rFonts w:ascii="Arial Narrow" w:eastAsia="Arial Narrow" w:hAnsi="Arial Narrow"/>
          <w:color w:val="auto"/>
          <w:spacing w:val="-3"/>
          <w:sz w:val="23"/>
          <w:lang w:val="fr-FR"/>
        </w:rPr>
        <w:t>L</w:t>
      </w:r>
      <w:r w:rsidR="006D76A2" w:rsidRPr="00A90D7F">
        <w:rPr>
          <w:rFonts w:ascii="Arial Narrow" w:eastAsia="Arial Narrow" w:hAnsi="Arial Narrow"/>
          <w:color w:val="auto"/>
          <w:spacing w:val="-3"/>
          <w:sz w:val="23"/>
          <w:lang w:val="fr-FR"/>
        </w:rPr>
        <w:t>es études préalables et documents relatifs aux ZPPAUP/PSMV ou SPR ;</w:t>
      </w:r>
    </w:p>
    <w:p w:rsidR="00C53F80" w:rsidRPr="00A90D7F" w:rsidRDefault="00C53F80" w:rsidP="006D76A2">
      <w:pPr>
        <w:pStyle w:val="Paragraphedeliste"/>
        <w:numPr>
          <w:ilvl w:val="0"/>
          <w:numId w:val="1"/>
        </w:numPr>
        <w:spacing w:before="241" w:line="261" w:lineRule="exact"/>
        <w:jc w:val="both"/>
        <w:textAlignment w:val="baseline"/>
        <w:rPr>
          <w:color w:val="auto"/>
          <w:lang w:val="fr-FR"/>
        </w:rPr>
      </w:pPr>
      <w:r w:rsidRPr="00A90D7F">
        <w:rPr>
          <w:rFonts w:ascii="Arial Narrow" w:eastAsia="Arial Narrow" w:hAnsi="Arial Narrow"/>
          <w:color w:val="auto"/>
          <w:spacing w:val="-3"/>
          <w:sz w:val="23"/>
          <w:lang w:val="fr-FR"/>
        </w:rPr>
        <w:t>les documents liés au foncier : convention avec un EPF, documents liés au DPU</w:t>
      </w:r>
      <w:r w:rsidR="000803ED" w:rsidRPr="00A90D7F">
        <w:rPr>
          <w:rFonts w:ascii="Arial Narrow" w:eastAsia="Arial Narrow" w:hAnsi="Arial Narrow"/>
          <w:color w:val="auto"/>
          <w:spacing w:val="-3"/>
          <w:sz w:val="23"/>
          <w:lang w:val="fr-FR"/>
        </w:rPr>
        <w:t>, état des lieux des propriétés communales ;</w:t>
      </w:r>
    </w:p>
    <w:p w:rsidR="006D76A2" w:rsidRPr="00A90D7F" w:rsidRDefault="00EE433D" w:rsidP="000803ED">
      <w:pPr>
        <w:pStyle w:val="Paragraphedeliste"/>
        <w:numPr>
          <w:ilvl w:val="0"/>
          <w:numId w:val="1"/>
        </w:numPr>
        <w:spacing w:before="241" w:line="261" w:lineRule="exact"/>
        <w:jc w:val="both"/>
        <w:textAlignment w:val="baseline"/>
        <w:rPr>
          <w:color w:val="auto"/>
          <w:lang w:val="fr-FR"/>
        </w:rPr>
      </w:pPr>
      <w:r>
        <w:rPr>
          <w:rFonts w:ascii="Arial Narrow" w:eastAsia="Arial Narrow" w:hAnsi="Arial Narrow"/>
          <w:color w:val="auto"/>
          <w:spacing w:val="-3"/>
          <w:sz w:val="23"/>
          <w:lang w:val="fr-FR"/>
        </w:rPr>
        <w:t>L</w:t>
      </w:r>
      <w:r w:rsidR="000803ED" w:rsidRPr="00A90D7F">
        <w:rPr>
          <w:rFonts w:ascii="Arial Narrow" w:eastAsia="Arial Narrow" w:hAnsi="Arial Narrow"/>
          <w:color w:val="auto"/>
          <w:spacing w:val="-3"/>
          <w:sz w:val="23"/>
          <w:lang w:val="fr-FR"/>
        </w:rPr>
        <w:t>es informations relatives aux autres programmes ciblés de l’</w:t>
      </w:r>
      <w:proofErr w:type="spellStart"/>
      <w:r w:rsidR="000803ED" w:rsidRPr="00A90D7F">
        <w:rPr>
          <w:rFonts w:ascii="Arial Narrow" w:eastAsia="Arial Narrow" w:hAnsi="Arial Narrow"/>
          <w:color w:val="auto"/>
          <w:spacing w:val="-3"/>
          <w:sz w:val="23"/>
          <w:lang w:val="fr-FR"/>
        </w:rPr>
        <w:t>Anah</w:t>
      </w:r>
      <w:proofErr w:type="spellEnd"/>
      <w:r w:rsidR="000803ED" w:rsidRPr="00A90D7F">
        <w:rPr>
          <w:rFonts w:ascii="Arial Narrow" w:eastAsia="Arial Narrow" w:hAnsi="Arial Narrow"/>
          <w:color w:val="auto"/>
          <w:spacing w:val="-3"/>
          <w:sz w:val="23"/>
          <w:lang w:val="fr-FR"/>
        </w:rPr>
        <w:t xml:space="preserve">  (OPAH, OPAH CD, Plans de Sauvegarde, POPAC, VOC, etc.), y compris si les périmètres d’intervention sont différents,</w:t>
      </w:r>
    </w:p>
    <w:p w:rsidR="000803ED" w:rsidRPr="00A90D7F" w:rsidRDefault="000803ED" w:rsidP="000803ED">
      <w:pPr>
        <w:pStyle w:val="Paragraphedeliste"/>
        <w:numPr>
          <w:ilvl w:val="0"/>
          <w:numId w:val="1"/>
        </w:numPr>
        <w:spacing w:before="241" w:line="261" w:lineRule="exact"/>
        <w:jc w:val="both"/>
        <w:textAlignment w:val="baseline"/>
        <w:rPr>
          <w:color w:val="auto"/>
          <w:lang w:val="fr-FR"/>
        </w:rPr>
      </w:pPr>
      <w:r w:rsidRPr="00A90D7F">
        <w:rPr>
          <w:color w:val="auto"/>
          <w:lang w:val="fr-FR"/>
        </w:rPr>
        <w:t>Les informations relatives à d’autres programmes ciblées sur l’habitat, tels que les Projets de Rénovation Urbaine </w:t>
      </w:r>
      <w:r w:rsidR="009A10E6">
        <w:rPr>
          <w:color w:val="auto"/>
          <w:lang w:val="fr-FR"/>
        </w:rPr>
        <w:t xml:space="preserve">ou des schémas gérontologiques </w:t>
      </w:r>
      <w:r w:rsidRPr="00A90D7F">
        <w:rPr>
          <w:color w:val="auto"/>
          <w:lang w:val="fr-FR"/>
        </w:rPr>
        <w:t>;</w:t>
      </w:r>
    </w:p>
    <w:p w:rsidR="006D76A2" w:rsidRPr="00A90D7F" w:rsidRDefault="006D76A2" w:rsidP="006D76A2">
      <w:pPr>
        <w:pStyle w:val="Paragraphedeliste"/>
        <w:numPr>
          <w:ilvl w:val="0"/>
          <w:numId w:val="1"/>
        </w:numPr>
        <w:spacing w:before="241" w:line="261" w:lineRule="exact"/>
        <w:jc w:val="both"/>
        <w:textAlignment w:val="baseline"/>
        <w:rPr>
          <w:color w:val="auto"/>
          <w:lang w:val="fr-FR"/>
        </w:rPr>
      </w:pPr>
      <w:r w:rsidRPr="00A90D7F">
        <w:rPr>
          <w:rFonts w:ascii="Arial Narrow" w:eastAsia="Arial Narrow" w:hAnsi="Arial Narrow"/>
          <w:color w:val="auto"/>
          <w:spacing w:val="-3"/>
          <w:sz w:val="23"/>
          <w:lang w:val="fr-FR"/>
        </w:rPr>
        <w:t>Liste des adresses frappées par des arrêtés d'insalubrité et de périls, signalements avérés au titre de l’indécence et du manquement au RSD ;</w:t>
      </w:r>
    </w:p>
    <w:p w:rsidR="006D76A2" w:rsidRPr="00A90D7F" w:rsidRDefault="006D76A2" w:rsidP="006D76A2">
      <w:pPr>
        <w:pStyle w:val="Paragraphedeliste"/>
        <w:numPr>
          <w:ilvl w:val="0"/>
          <w:numId w:val="1"/>
        </w:numPr>
        <w:spacing w:before="241" w:line="261" w:lineRule="exact"/>
        <w:jc w:val="both"/>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Les statistiques et données rassemblées en amont de l’étude par la/les collectivités auprès de ses partenaires institutionnels ;</w:t>
      </w:r>
    </w:p>
    <w:p w:rsidR="006D76A2" w:rsidRPr="00A45BEB" w:rsidRDefault="006D76A2" w:rsidP="006D76A2">
      <w:pPr>
        <w:pStyle w:val="Paragraphedeliste"/>
        <w:numPr>
          <w:ilvl w:val="0"/>
          <w:numId w:val="1"/>
        </w:numPr>
        <w:spacing w:before="241" w:line="261" w:lineRule="exact"/>
        <w:jc w:val="both"/>
        <w:textAlignment w:val="baseline"/>
        <w:rPr>
          <w:rFonts w:ascii="Arial Narrow" w:eastAsia="Arial Narrow" w:hAnsi="Arial Narrow"/>
          <w:spacing w:val="-3"/>
          <w:sz w:val="23"/>
          <w:lang w:val="fr-FR"/>
        </w:rPr>
      </w:pPr>
      <w:r w:rsidRPr="00A45BEB">
        <w:rPr>
          <w:rFonts w:ascii="Arial Narrow" w:eastAsia="Arial Narrow" w:hAnsi="Arial Narrow"/>
          <w:spacing w:val="-3"/>
          <w:sz w:val="23"/>
          <w:lang w:val="fr-FR"/>
        </w:rPr>
        <w:t>Tout autre document en sa possession dont le prestataire pourrait avoir besoin (à lister).</w:t>
      </w:r>
    </w:p>
    <w:p w:rsidR="006D76A2" w:rsidRPr="00A45BEB" w:rsidRDefault="006D76A2" w:rsidP="006D76A2">
      <w:pPr>
        <w:spacing w:line="263" w:lineRule="exact"/>
        <w:jc w:val="both"/>
        <w:textAlignment w:val="baseline"/>
        <w:rPr>
          <w:rFonts w:ascii="Arial Narrow" w:eastAsia="Arial Narrow" w:hAnsi="Arial Narrow"/>
          <w:i/>
          <w:color w:val="FF0000"/>
          <w:spacing w:val="-3"/>
          <w:sz w:val="23"/>
          <w:lang w:val="fr-FR"/>
        </w:rPr>
      </w:pPr>
    </w:p>
    <w:tbl>
      <w:tblPr>
        <w:tblStyle w:val="Grilledutableau"/>
        <w:tblW w:w="0" w:type="auto"/>
        <w:tblInd w:w="590" w:type="dxa"/>
        <w:tblLook w:val="04A0" w:firstRow="1" w:lastRow="0" w:firstColumn="1" w:lastColumn="0" w:noHBand="0" w:noVBand="1"/>
      </w:tblPr>
      <w:tblGrid>
        <w:gridCol w:w="9684"/>
      </w:tblGrid>
      <w:tr w:rsidR="00AF7C58" w:rsidRPr="002C56BA" w:rsidTr="00AF7C58">
        <w:trPr>
          <w:trHeight w:val="3615"/>
        </w:trPr>
        <w:tc>
          <w:tcPr>
            <w:tcW w:w="9684" w:type="dxa"/>
          </w:tcPr>
          <w:p w:rsidR="00AF7C58" w:rsidRPr="00500584" w:rsidRDefault="00AF7C58" w:rsidP="00AF7C58">
            <w:pPr>
              <w:spacing w:before="251" w:line="254" w:lineRule="exact"/>
              <w:ind w:right="72"/>
              <w:jc w:val="both"/>
              <w:textAlignment w:val="baseline"/>
              <w:rPr>
                <w:rFonts w:ascii="Arial Narrow" w:eastAsia="Arial Narrow" w:hAnsi="Arial Narrow"/>
                <w:b/>
                <w:i/>
                <w:color w:val="0070C0"/>
                <w:sz w:val="23"/>
                <w:lang w:val="fr-FR"/>
              </w:rPr>
            </w:pPr>
            <w:r w:rsidRPr="00500584">
              <w:rPr>
                <w:rFonts w:ascii="Arial Narrow" w:eastAsia="Arial Narrow" w:hAnsi="Arial Narrow"/>
                <w:b/>
                <w:i/>
                <w:color w:val="0070C0"/>
                <w:spacing w:val="-3"/>
                <w:sz w:val="23"/>
                <w:lang w:val="fr-FR"/>
              </w:rPr>
              <w:t xml:space="preserve">Remarque : </w:t>
            </w:r>
            <w:r w:rsidRPr="00500584">
              <w:rPr>
                <w:rFonts w:ascii="Arial Narrow" w:eastAsia="Arial Narrow" w:hAnsi="Arial Narrow"/>
                <w:b/>
                <w:i/>
                <w:color w:val="0070C0"/>
                <w:sz w:val="23"/>
                <w:lang w:val="fr-FR"/>
              </w:rPr>
              <w:t xml:space="preserve">Pour permettre une analyse de qualité, la/les collectivité(s) doivent préparer en amont les éléments suivants : </w:t>
            </w:r>
          </w:p>
          <w:p w:rsidR="005E232B" w:rsidRPr="005E232B" w:rsidRDefault="005E232B" w:rsidP="005E232B">
            <w:pPr>
              <w:pStyle w:val="Paragraphedeliste"/>
              <w:numPr>
                <w:ilvl w:val="1"/>
                <w:numId w:val="21"/>
              </w:numPr>
              <w:spacing w:before="251" w:line="254" w:lineRule="exact"/>
              <w:ind w:right="72"/>
              <w:jc w:val="both"/>
              <w:textAlignment w:val="baseline"/>
              <w:rPr>
                <w:rFonts w:ascii="Arial Narrow" w:eastAsia="Arial Narrow" w:hAnsi="Arial Narrow"/>
                <w:i/>
                <w:color w:val="0070C0"/>
                <w:sz w:val="23"/>
                <w:lang w:val="fr-FR"/>
              </w:rPr>
            </w:pPr>
            <w:r w:rsidRPr="005E232B">
              <w:rPr>
                <w:rFonts w:ascii="Arial Narrow" w:eastAsia="Arial Narrow" w:hAnsi="Arial Narrow"/>
                <w:i/>
                <w:color w:val="0070C0"/>
                <w:sz w:val="23"/>
                <w:lang w:val="fr-FR"/>
              </w:rPr>
              <w:t>L’</w:t>
            </w:r>
            <w:proofErr w:type="spellStart"/>
            <w:r w:rsidRPr="005E232B">
              <w:rPr>
                <w:rFonts w:ascii="Arial Narrow" w:eastAsia="Arial Narrow" w:hAnsi="Arial Narrow"/>
                <w:i/>
                <w:color w:val="0070C0"/>
                <w:sz w:val="23"/>
                <w:lang w:val="fr-FR"/>
              </w:rPr>
              <w:t>Anah</w:t>
            </w:r>
            <w:proofErr w:type="spellEnd"/>
            <w:r w:rsidRPr="005E232B">
              <w:rPr>
                <w:rFonts w:ascii="Arial Narrow" w:eastAsia="Arial Narrow" w:hAnsi="Arial Narrow"/>
                <w:i/>
                <w:color w:val="0070C0"/>
                <w:sz w:val="23"/>
                <w:lang w:val="fr-FR"/>
              </w:rPr>
              <w:t xml:space="preserve"> peut mettre à disposition des collectivités et de leurs prestataires des données utiles à l’analyse des territoires : </w:t>
            </w:r>
          </w:p>
          <w:p w:rsidR="005E232B" w:rsidRPr="005E232B" w:rsidRDefault="005E232B" w:rsidP="005E232B">
            <w:pPr>
              <w:pStyle w:val="Paragraphedeliste"/>
              <w:numPr>
                <w:ilvl w:val="1"/>
                <w:numId w:val="21"/>
              </w:numPr>
              <w:spacing w:before="251" w:line="254" w:lineRule="exact"/>
              <w:ind w:right="72"/>
              <w:jc w:val="both"/>
              <w:textAlignment w:val="baseline"/>
              <w:rPr>
                <w:rFonts w:ascii="Arial Narrow" w:eastAsia="Arial Narrow" w:hAnsi="Arial Narrow"/>
                <w:i/>
                <w:color w:val="0070C0"/>
                <w:sz w:val="23"/>
                <w:lang w:val="fr-FR"/>
              </w:rPr>
            </w:pPr>
            <w:r w:rsidRPr="005E232B">
              <w:rPr>
                <w:rFonts w:ascii="Arial Narrow" w:eastAsia="Arial Narrow" w:hAnsi="Arial Narrow"/>
                <w:i/>
                <w:color w:val="0070C0"/>
                <w:sz w:val="23"/>
                <w:lang w:val="fr-FR"/>
              </w:rPr>
              <w:t xml:space="preserve">Fichiers de pré-repérage du parc privé potentiellement indigne (PPPI) </w:t>
            </w:r>
          </w:p>
          <w:p w:rsidR="005E232B" w:rsidRPr="005E232B" w:rsidRDefault="005E232B" w:rsidP="005E232B">
            <w:pPr>
              <w:pStyle w:val="Paragraphedeliste"/>
              <w:numPr>
                <w:ilvl w:val="1"/>
                <w:numId w:val="21"/>
              </w:numPr>
              <w:spacing w:before="251" w:line="254" w:lineRule="exact"/>
              <w:ind w:right="72"/>
              <w:jc w:val="both"/>
              <w:textAlignment w:val="baseline"/>
              <w:rPr>
                <w:rFonts w:ascii="Arial Narrow" w:eastAsia="Arial Narrow" w:hAnsi="Arial Narrow"/>
                <w:i/>
                <w:color w:val="0070C0"/>
                <w:sz w:val="23"/>
                <w:lang w:val="fr-FR"/>
              </w:rPr>
            </w:pPr>
            <w:r w:rsidRPr="005E232B">
              <w:rPr>
                <w:rFonts w:ascii="Arial Narrow" w:eastAsia="Arial Narrow" w:hAnsi="Arial Narrow"/>
                <w:i/>
                <w:color w:val="0070C0"/>
                <w:sz w:val="23"/>
                <w:lang w:val="fr-FR"/>
              </w:rPr>
              <w:t>Outil de pré-repérage des copropriétés fragiles</w:t>
            </w:r>
          </w:p>
          <w:p w:rsidR="005E232B" w:rsidRPr="005E232B" w:rsidRDefault="005E232B" w:rsidP="005E232B">
            <w:pPr>
              <w:pStyle w:val="Paragraphedeliste"/>
              <w:numPr>
                <w:ilvl w:val="1"/>
                <w:numId w:val="21"/>
              </w:numPr>
              <w:spacing w:before="251" w:line="254" w:lineRule="exact"/>
              <w:ind w:right="72"/>
              <w:jc w:val="both"/>
              <w:textAlignment w:val="baseline"/>
              <w:rPr>
                <w:rFonts w:ascii="Arial Narrow" w:eastAsia="Arial Narrow" w:hAnsi="Arial Narrow"/>
                <w:i/>
                <w:color w:val="0070C0"/>
                <w:sz w:val="23"/>
                <w:lang w:val="fr-FR"/>
              </w:rPr>
            </w:pPr>
            <w:r w:rsidRPr="005E232B">
              <w:rPr>
                <w:rFonts w:ascii="Arial Narrow" w:eastAsia="Arial Narrow" w:hAnsi="Arial Narrow"/>
                <w:i/>
                <w:color w:val="0070C0"/>
                <w:sz w:val="23"/>
                <w:lang w:val="fr-FR"/>
              </w:rPr>
              <w:t>Extrait de  données du registre d’immatriculation des copropriétés</w:t>
            </w:r>
          </w:p>
          <w:p w:rsidR="005E232B" w:rsidRPr="005E232B" w:rsidRDefault="005E232B" w:rsidP="005E232B">
            <w:pPr>
              <w:pStyle w:val="Paragraphedeliste"/>
              <w:numPr>
                <w:ilvl w:val="1"/>
                <w:numId w:val="21"/>
              </w:numPr>
              <w:spacing w:before="251" w:line="254" w:lineRule="exact"/>
              <w:ind w:right="72"/>
              <w:jc w:val="both"/>
              <w:textAlignment w:val="baseline"/>
              <w:rPr>
                <w:rFonts w:ascii="Arial Narrow" w:eastAsia="Arial Narrow" w:hAnsi="Arial Narrow"/>
                <w:i/>
                <w:color w:val="0070C0"/>
                <w:sz w:val="23"/>
                <w:lang w:val="fr-FR"/>
              </w:rPr>
            </w:pPr>
            <w:r w:rsidRPr="005E232B">
              <w:rPr>
                <w:rFonts w:ascii="Arial Narrow" w:eastAsia="Arial Narrow" w:hAnsi="Arial Narrow"/>
                <w:i/>
                <w:color w:val="0070C0"/>
                <w:sz w:val="23"/>
                <w:lang w:val="fr-FR"/>
              </w:rPr>
              <w:t>Les DDT peuvent</w:t>
            </w:r>
            <w:r>
              <w:rPr>
                <w:rFonts w:ascii="Arial Narrow" w:eastAsia="Arial Narrow" w:hAnsi="Arial Narrow"/>
                <w:i/>
                <w:color w:val="0070C0"/>
                <w:sz w:val="23"/>
                <w:lang w:val="fr-FR"/>
              </w:rPr>
              <w:t xml:space="preserve"> fournir les données sur le par</w:t>
            </w:r>
            <w:r w:rsidRPr="005E232B">
              <w:rPr>
                <w:rFonts w:ascii="Arial Narrow" w:eastAsia="Arial Narrow" w:hAnsi="Arial Narrow"/>
                <w:i/>
                <w:color w:val="0070C0"/>
                <w:sz w:val="23"/>
                <w:lang w:val="fr-FR"/>
              </w:rPr>
              <w:t>c</w:t>
            </w:r>
            <w:r>
              <w:rPr>
                <w:rFonts w:ascii="Arial Narrow" w:eastAsia="Arial Narrow" w:hAnsi="Arial Narrow"/>
                <w:i/>
                <w:color w:val="0070C0"/>
                <w:sz w:val="23"/>
                <w:lang w:val="fr-FR"/>
              </w:rPr>
              <w:t xml:space="preserve"> </w:t>
            </w:r>
            <w:r w:rsidRPr="005E232B">
              <w:rPr>
                <w:rFonts w:ascii="Arial Narrow" w:eastAsia="Arial Narrow" w:hAnsi="Arial Narrow"/>
                <w:i/>
                <w:color w:val="0070C0"/>
                <w:sz w:val="23"/>
                <w:lang w:val="fr-FR"/>
              </w:rPr>
              <w:t xml:space="preserve">et les occupants issues de la source fiscale </w:t>
            </w:r>
            <w:proofErr w:type="spellStart"/>
            <w:r w:rsidRPr="005E232B">
              <w:rPr>
                <w:rFonts w:ascii="Arial Narrow" w:eastAsia="Arial Narrow" w:hAnsi="Arial Narrow"/>
                <w:i/>
                <w:color w:val="0070C0"/>
                <w:sz w:val="23"/>
                <w:lang w:val="fr-FR"/>
              </w:rPr>
              <w:t>Filocom</w:t>
            </w:r>
            <w:proofErr w:type="spellEnd"/>
            <w:r w:rsidRPr="005E232B">
              <w:rPr>
                <w:rFonts w:ascii="Arial Narrow" w:eastAsia="Arial Narrow" w:hAnsi="Arial Narrow"/>
                <w:i/>
                <w:color w:val="0070C0"/>
                <w:sz w:val="23"/>
                <w:lang w:val="fr-FR"/>
              </w:rPr>
              <w:t xml:space="preserve"> </w:t>
            </w:r>
          </w:p>
          <w:p w:rsidR="005E232B" w:rsidRPr="005E232B" w:rsidRDefault="005E232B" w:rsidP="005E232B">
            <w:pPr>
              <w:pStyle w:val="Paragraphedeliste"/>
              <w:numPr>
                <w:ilvl w:val="1"/>
                <w:numId w:val="21"/>
              </w:numPr>
              <w:spacing w:before="251" w:line="254" w:lineRule="exact"/>
              <w:ind w:right="72"/>
              <w:jc w:val="both"/>
              <w:textAlignment w:val="baseline"/>
              <w:rPr>
                <w:rFonts w:ascii="Arial Narrow" w:eastAsia="Arial Narrow" w:hAnsi="Arial Narrow"/>
                <w:i/>
                <w:color w:val="0070C0"/>
                <w:sz w:val="23"/>
                <w:lang w:val="fr-FR"/>
              </w:rPr>
            </w:pPr>
            <w:r w:rsidRPr="005E232B">
              <w:rPr>
                <w:rFonts w:ascii="Arial Narrow" w:eastAsia="Arial Narrow" w:hAnsi="Arial Narrow"/>
                <w:i/>
                <w:color w:val="0070C0"/>
                <w:sz w:val="23"/>
                <w:lang w:val="fr-FR"/>
              </w:rPr>
              <w:t>La CAF peut donner les informations sur les signalements de non décence</w:t>
            </w:r>
          </w:p>
          <w:p w:rsidR="005E232B" w:rsidRPr="005E232B" w:rsidRDefault="005E232B" w:rsidP="005E232B">
            <w:pPr>
              <w:pStyle w:val="Paragraphedeliste"/>
              <w:numPr>
                <w:ilvl w:val="1"/>
                <w:numId w:val="21"/>
              </w:numPr>
              <w:spacing w:before="251" w:line="254" w:lineRule="exact"/>
              <w:ind w:right="72"/>
              <w:jc w:val="both"/>
              <w:textAlignment w:val="baseline"/>
              <w:rPr>
                <w:rFonts w:ascii="Arial Narrow" w:eastAsia="Arial Narrow" w:hAnsi="Arial Narrow"/>
                <w:i/>
                <w:color w:val="0070C0"/>
                <w:sz w:val="23"/>
                <w:lang w:val="fr-FR"/>
              </w:rPr>
            </w:pPr>
            <w:r w:rsidRPr="005E232B">
              <w:rPr>
                <w:rFonts w:ascii="Arial Narrow" w:eastAsia="Arial Narrow" w:hAnsi="Arial Narrow"/>
                <w:i/>
                <w:color w:val="0070C0"/>
                <w:sz w:val="23"/>
                <w:lang w:val="fr-FR"/>
              </w:rPr>
              <w:t xml:space="preserve">Les concessionnaires peuvent notifier les coupures </w:t>
            </w:r>
          </w:p>
          <w:p w:rsidR="005E232B" w:rsidRPr="005E232B" w:rsidRDefault="005E232B" w:rsidP="005E232B">
            <w:pPr>
              <w:pStyle w:val="Paragraphedeliste"/>
              <w:numPr>
                <w:ilvl w:val="1"/>
                <w:numId w:val="21"/>
              </w:numPr>
              <w:spacing w:before="251" w:line="254" w:lineRule="exact"/>
              <w:ind w:right="72"/>
              <w:jc w:val="both"/>
              <w:textAlignment w:val="baseline"/>
              <w:rPr>
                <w:rFonts w:ascii="Arial Narrow" w:eastAsia="Arial Narrow" w:hAnsi="Arial Narrow"/>
                <w:i/>
                <w:color w:val="0070C0"/>
                <w:sz w:val="23"/>
                <w:lang w:val="fr-FR"/>
              </w:rPr>
            </w:pPr>
            <w:r w:rsidRPr="005E232B">
              <w:rPr>
                <w:rFonts w:ascii="Arial Narrow" w:eastAsia="Arial Narrow" w:hAnsi="Arial Narrow"/>
                <w:i/>
                <w:color w:val="0070C0"/>
                <w:sz w:val="23"/>
                <w:lang w:val="fr-FR"/>
              </w:rPr>
              <w:t xml:space="preserve">La collectivité a accès aux procédures de polices (arrêtés en cours…) </w:t>
            </w:r>
          </w:p>
          <w:p w:rsidR="00AF7C58" w:rsidRDefault="00AF7C58" w:rsidP="00AF7C58">
            <w:pPr>
              <w:spacing w:line="263" w:lineRule="exact"/>
              <w:jc w:val="both"/>
              <w:textAlignment w:val="baseline"/>
              <w:rPr>
                <w:rFonts w:ascii="Arial Narrow" w:eastAsia="Arial Narrow" w:hAnsi="Arial Narrow"/>
                <w:spacing w:val="-3"/>
                <w:sz w:val="23"/>
                <w:lang w:val="fr-FR"/>
              </w:rPr>
            </w:pPr>
          </w:p>
        </w:tc>
      </w:tr>
    </w:tbl>
    <w:p w:rsidR="006D76A2" w:rsidRDefault="006D76A2" w:rsidP="006D76A2">
      <w:pPr>
        <w:spacing w:before="278" w:line="250" w:lineRule="exact"/>
        <w:ind w:right="72"/>
        <w:jc w:val="both"/>
        <w:textAlignment w:val="baseline"/>
        <w:rPr>
          <w:rFonts w:ascii="Arial Narrow" w:eastAsia="Arial Narrow" w:hAnsi="Arial Narrow"/>
          <w:sz w:val="23"/>
          <w:lang w:val="fr-FR"/>
        </w:rPr>
      </w:pPr>
    </w:p>
    <w:p w:rsidR="00F73893" w:rsidRDefault="00F73893" w:rsidP="006D76A2">
      <w:pPr>
        <w:spacing w:before="278" w:line="250" w:lineRule="exact"/>
        <w:ind w:right="72"/>
        <w:jc w:val="both"/>
        <w:textAlignment w:val="baseline"/>
        <w:rPr>
          <w:rFonts w:ascii="Arial Narrow" w:eastAsia="Arial Narrow" w:hAnsi="Arial Narrow"/>
          <w:sz w:val="23"/>
          <w:lang w:val="fr-FR"/>
        </w:rPr>
      </w:pPr>
    </w:p>
    <w:p w:rsidR="00F73893" w:rsidRPr="00A45BEB" w:rsidRDefault="00F73893" w:rsidP="006D76A2">
      <w:pPr>
        <w:spacing w:before="278" w:line="250" w:lineRule="exact"/>
        <w:ind w:right="72"/>
        <w:jc w:val="both"/>
        <w:textAlignment w:val="baseline"/>
        <w:rPr>
          <w:rFonts w:ascii="Arial Narrow" w:eastAsia="Arial Narrow" w:hAnsi="Arial Narrow"/>
          <w:sz w:val="23"/>
          <w:lang w:val="fr-FR"/>
        </w:rPr>
      </w:pPr>
    </w:p>
    <w:p w:rsidR="006D76A2" w:rsidRPr="00A90D7F" w:rsidRDefault="006D76A2" w:rsidP="00A90D7F">
      <w:pPr>
        <w:pStyle w:val="Titre3"/>
        <w:numPr>
          <w:ilvl w:val="1"/>
          <w:numId w:val="9"/>
        </w:numPr>
        <w:spacing w:line="240" w:lineRule="auto"/>
        <w:jc w:val="both"/>
        <w:rPr>
          <w:sz w:val="24"/>
        </w:rPr>
      </w:pPr>
      <w:bookmarkStart w:id="13" w:name="_Toc78794877"/>
      <w:r w:rsidRPr="00A90D7F">
        <w:rPr>
          <w:sz w:val="24"/>
        </w:rPr>
        <w:lastRenderedPageBreak/>
        <w:t>La liste des personnes ressources qui devront être rencontrées</w:t>
      </w:r>
      <w:bookmarkEnd w:id="13"/>
    </w:p>
    <w:p w:rsidR="00AF7C58" w:rsidRDefault="00AF7C58" w:rsidP="000803ED">
      <w:pPr>
        <w:spacing w:before="251" w:line="254" w:lineRule="exact"/>
        <w:ind w:right="72"/>
        <w:jc w:val="both"/>
        <w:textAlignment w:val="baseline"/>
        <w:rPr>
          <w:rFonts w:ascii="Arial Narrow" w:eastAsia="Arial Narrow" w:hAnsi="Arial Narrow"/>
          <w:color w:val="auto"/>
          <w:sz w:val="23"/>
          <w:lang w:val="fr-FR"/>
        </w:rPr>
      </w:pPr>
      <w:r w:rsidRPr="00AF7C58">
        <w:rPr>
          <w:rFonts w:ascii="Arial Narrow" w:eastAsia="Arial Narrow" w:hAnsi="Arial Narrow"/>
          <w:color w:val="auto"/>
          <w:sz w:val="23"/>
          <w:lang w:val="fr-FR"/>
        </w:rPr>
        <w:t>Le maître d’ouvrage facilitera par ailleurs les contacts avec l'ensemble des partenaires concernés par l'étude.</w:t>
      </w:r>
    </w:p>
    <w:p w:rsidR="006D76A2" w:rsidRDefault="00E673E0" w:rsidP="000803ED">
      <w:pPr>
        <w:spacing w:before="251" w:line="254" w:lineRule="exact"/>
        <w:ind w:right="72"/>
        <w:jc w:val="both"/>
        <w:textAlignment w:val="baseline"/>
        <w:rPr>
          <w:rFonts w:ascii="Arial Narrow" w:eastAsia="Arial Narrow" w:hAnsi="Arial Narrow"/>
          <w:color w:val="auto"/>
          <w:sz w:val="23"/>
          <w:lang w:val="fr-FR"/>
        </w:rPr>
      </w:pPr>
      <w:r w:rsidRPr="000803ED">
        <w:rPr>
          <w:rFonts w:ascii="Arial Narrow" w:eastAsia="Arial Narrow" w:hAnsi="Arial Narrow"/>
          <w:color w:val="auto"/>
          <w:sz w:val="23"/>
          <w:lang w:val="fr-FR"/>
        </w:rPr>
        <w:t>Le prestataire devra prévoir des rencontres avec toutes les personnes ressources qui interviennent ou qui ont une compétence sur le périmètre (</w:t>
      </w:r>
      <w:r w:rsidR="00D4101D" w:rsidRPr="000803ED">
        <w:rPr>
          <w:rFonts w:ascii="Arial Narrow" w:eastAsia="Arial Narrow" w:hAnsi="Arial Narrow"/>
          <w:color w:val="auto"/>
          <w:sz w:val="23"/>
          <w:lang w:val="fr-FR"/>
        </w:rPr>
        <w:t>l’ABF, l’</w:t>
      </w:r>
      <w:proofErr w:type="spellStart"/>
      <w:r w:rsidR="00D4101D" w:rsidRPr="000803ED">
        <w:rPr>
          <w:rFonts w:ascii="Arial Narrow" w:eastAsia="Arial Narrow" w:hAnsi="Arial Narrow"/>
          <w:color w:val="auto"/>
          <w:sz w:val="23"/>
          <w:lang w:val="fr-FR"/>
        </w:rPr>
        <w:t>Anah</w:t>
      </w:r>
      <w:proofErr w:type="spellEnd"/>
      <w:r w:rsidR="00D4101D" w:rsidRPr="000803ED">
        <w:rPr>
          <w:rFonts w:ascii="Arial Narrow" w:eastAsia="Arial Narrow" w:hAnsi="Arial Narrow"/>
          <w:color w:val="auto"/>
          <w:sz w:val="23"/>
          <w:lang w:val="fr-FR"/>
        </w:rPr>
        <w:t>, l’ARS, la CAF, la</w:t>
      </w:r>
      <w:r w:rsidRPr="000803ED">
        <w:rPr>
          <w:rFonts w:ascii="Arial Narrow" w:eastAsia="Arial Narrow" w:hAnsi="Arial Narrow"/>
          <w:color w:val="auto"/>
          <w:sz w:val="23"/>
          <w:lang w:val="fr-FR"/>
        </w:rPr>
        <w:t xml:space="preserve"> MSA, les travailleurs sociaux du département, le FSL, le CD, les SCHS</w:t>
      </w:r>
      <w:r w:rsidR="000803ED" w:rsidRPr="000803ED">
        <w:rPr>
          <w:rFonts w:ascii="Arial Narrow" w:eastAsia="Arial Narrow" w:hAnsi="Arial Narrow"/>
          <w:color w:val="auto"/>
          <w:sz w:val="23"/>
          <w:lang w:val="fr-FR"/>
        </w:rPr>
        <w:t>CT (si existant)</w:t>
      </w:r>
      <w:r w:rsidRPr="000803ED">
        <w:rPr>
          <w:rFonts w:ascii="Arial Narrow" w:eastAsia="Arial Narrow" w:hAnsi="Arial Narrow"/>
          <w:color w:val="auto"/>
          <w:sz w:val="23"/>
          <w:lang w:val="fr-FR"/>
        </w:rPr>
        <w:t xml:space="preserve">, Action Logement, CCAS, ADIL, Espace </w:t>
      </w:r>
      <w:r w:rsidR="00A52A73">
        <w:rPr>
          <w:rFonts w:ascii="Arial Narrow" w:eastAsia="Arial Narrow" w:hAnsi="Arial Narrow"/>
          <w:color w:val="auto"/>
          <w:sz w:val="23"/>
          <w:lang w:val="fr-FR"/>
        </w:rPr>
        <w:t>FAIRE</w:t>
      </w:r>
      <w:r w:rsidRPr="000803ED">
        <w:rPr>
          <w:rFonts w:ascii="Arial Narrow" w:eastAsia="Arial Narrow" w:hAnsi="Arial Narrow"/>
          <w:color w:val="auto"/>
          <w:sz w:val="23"/>
          <w:lang w:val="fr-FR"/>
        </w:rPr>
        <w:t>… et plus globalement les services en charge de l’application des procédures sur les bâtiments).</w:t>
      </w:r>
    </w:p>
    <w:p w:rsidR="00AF7C58" w:rsidRDefault="00AF7C58" w:rsidP="000803ED">
      <w:pPr>
        <w:spacing w:before="251" w:line="254" w:lineRule="exact"/>
        <w:ind w:right="72"/>
        <w:jc w:val="both"/>
        <w:textAlignment w:val="baseline"/>
        <w:rPr>
          <w:rFonts w:ascii="Arial Narrow" w:eastAsia="Arial Narrow" w:hAnsi="Arial Narrow"/>
          <w:color w:val="auto"/>
          <w:sz w:val="23"/>
          <w:lang w:val="fr-FR"/>
        </w:rPr>
      </w:pPr>
    </w:p>
    <w:p w:rsidR="00AF7C58" w:rsidRPr="00AF7C58" w:rsidRDefault="00AF7C58" w:rsidP="00AF7C58">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8"/>
          <w:szCs w:val="20"/>
          <w:lang w:val="fr-FR"/>
        </w:rPr>
      </w:pPr>
      <w:r w:rsidRPr="00AF7C58">
        <w:rPr>
          <w:rFonts w:asciiTheme="minorHAnsi" w:eastAsiaTheme="minorHAnsi" w:hAnsiTheme="minorHAnsi" w:cstheme="minorBidi"/>
          <w:b/>
          <w:i/>
          <w:color w:val="0070C0"/>
          <w:sz w:val="28"/>
          <w:szCs w:val="20"/>
          <w:lang w:val="fr-FR"/>
        </w:rPr>
        <w:t>Remarque : première identification des acteurs avec lesquels nouer des partenariats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La réussite et le dynamisme d’une opération d’amélioration de l’habitat dépendent de la capacité de mobilisation des propriétaires privés et plus globalement de la qualité des partenariats pour créer une synergie des actions.</w:t>
      </w:r>
      <w:r w:rsidRPr="00AF7C58">
        <w:rPr>
          <w:color w:val="0070C0"/>
          <w:sz w:val="24"/>
        </w:rPr>
        <w:t xml:space="preserve"> </w:t>
      </w:r>
      <w:r w:rsidRPr="00AF7C58">
        <w:rPr>
          <w:rFonts w:asciiTheme="minorHAnsi" w:eastAsiaTheme="minorHAnsi" w:hAnsiTheme="minorHAnsi" w:cstheme="minorBidi"/>
          <w:i/>
          <w:color w:val="0070C0"/>
          <w:szCs w:val="20"/>
          <w:lang w:val="fr-FR"/>
        </w:rPr>
        <w:t>Même si en phase opérationnelle, l’opérateur retenu sera au centre de l’animation et de la coordination de ces partenariats, une identification et une première mobilisation des principaux acteurs, dès la phase amont, par la collectivité locale, est essentielle. Il s’agit à la fois de partager les enjeux et les objectifs de la future opération, de préparer l’implication des différents partenaires et d’aider ainsi l’opérateur à s’investir rapidement dans le programme.</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L’identification des partenaires et la mobilisation des acteurs clés dès la phase pré-opérationnelle, et surtout pendant la phase de préparation de lancement du programme, créent une dynamique dès le début de l’opération. Il s’agit, notamment, pour la collectivité locale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 de mobiliser les partenariats financiers ou de préparer la mise en place des dispositifs spécifiques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 d’identifier les services techniques ou sociaux qui seront à associer à l’opération ou à coordonner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 de cibler les acteurs privés à mobiliser ou sur lesquels s’appuyer. Des actions de sensibilisation ou de communication adaptées peuvent être prévues.</w:t>
      </w:r>
    </w:p>
    <w:p w:rsid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Il est de la responsabilité de la maîtrise d’ouvrage de mobiliser les partenariats nécessaires en amont de la mise en place de l’opération, avant même de retenir l’opérateur. Cela facilitera son intervention et accélérera ainsi le démarrage de l’opération.</w:t>
      </w:r>
    </w:p>
    <w:p w:rsid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b/>
          <w:i/>
          <w:color w:val="0070C0"/>
          <w:szCs w:val="20"/>
          <w:lang w:val="fr-FR"/>
        </w:rPr>
        <w:t>Remarque :</w:t>
      </w:r>
      <w:r w:rsidRPr="00AF7C58">
        <w:rPr>
          <w:rFonts w:asciiTheme="minorHAnsi" w:eastAsiaTheme="minorHAnsi" w:hAnsiTheme="minorHAnsi" w:cstheme="minorBidi"/>
          <w:i/>
          <w:color w:val="0070C0"/>
          <w:szCs w:val="20"/>
          <w:lang w:val="fr-FR"/>
        </w:rPr>
        <w:t xml:space="preserve"> </w:t>
      </w:r>
      <w:r w:rsidRPr="00AF7C58">
        <w:rPr>
          <w:rFonts w:asciiTheme="minorHAnsi" w:eastAsiaTheme="minorHAnsi" w:hAnsiTheme="minorHAnsi" w:cstheme="minorBidi"/>
          <w:b/>
          <w:i/>
          <w:color w:val="0070C0"/>
          <w:szCs w:val="20"/>
          <w:lang w:val="fr-FR"/>
        </w:rPr>
        <w:t>partenaires à solliciter en amont</w:t>
      </w:r>
      <w:r w:rsidRPr="00AF7C58">
        <w:rPr>
          <w:rFonts w:asciiTheme="minorHAnsi" w:eastAsiaTheme="minorHAnsi" w:hAnsiTheme="minorHAnsi" w:cstheme="minorBidi"/>
          <w:i/>
          <w:color w:val="0070C0"/>
          <w:szCs w:val="20"/>
          <w:lang w:val="fr-FR"/>
        </w:rPr>
        <w:t xml:space="preserve">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 xml:space="preserve">Il est important que le maître d’ouvrage remonte de façon structurée les informations détenues par les acteurs précités. En amont de l’étude, la collectivité doit également solliciter les partenaires potentiels dans la mise en œuvre d’actions opérationnelles (EPF, SEM, EPL, …) et toucher les acteurs du territoire (CAPEB / FFB / artisans / syndic de copropriétés / </w:t>
      </w:r>
      <w:r w:rsidR="00A52A73">
        <w:rPr>
          <w:rFonts w:asciiTheme="minorHAnsi" w:eastAsiaTheme="minorHAnsi" w:hAnsiTheme="minorHAnsi" w:cstheme="minorBidi"/>
          <w:i/>
          <w:color w:val="0070C0"/>
          <w:szCs w:val="20"/>
          <w:lang w:val="fr-FR"/>
        </w:rPr>
        <w:t xml:space="preserve">espaces FAIRE/ </w:t>
      </w:r>
      <w:r w:rsidRPr="00AF7C58">
        <w:rPr>
          <w:rFonts w:asciiTheme="minorHAnsi" w:eastAsiaTheme="minorHAnsi" w:hAnsiTheme="minorHAnsi" w:cstheme="minorBidi"/>
          <w:i/>
          <w:color w:val="0070C0"/>
          <w:szCs w:val="20"/>
          <w:lang w:val="fr-FR"/>
        </w:rPr>
        <w:t xml:space="preserve">agence immobilières / notaires / universités/promoteurs /investisseurs locaux/ bailleurs sociaux…).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Finalement, elle doit mobiliser les services de l’Etat qui seront impliqués dans le déroulement de l’étude (Architecte des bâtiments de France,…).</w:t>
      </w:r>
      <w:r w:rsidRPr="00AF7C58">
        <w:rPr>
          <w:rFonts w:asciiTheme="minorHAnsi" w:eastAsiaTheme="minorHAnsi" w:hAnsiTheme="minorHAnsi" w:cstheme="minorBidi"/>
          <w:i/>
          <w:color w:val="0070C0"/>
          <w:szCs w:val="20"/>
        </w:rPr>
        <w:t xml:space="preserve"> </w:t>
      </w:r>
      <w:r w:rsidRPr="00AF7C58">
        <w:rPr>
          <w:rFonts w:asciiTheme="minorHAnsi" w:eastAsiaTheme="minorHAnsi" w:hAnsiTheme="minorHAnsi" w:cstheme="minorBidi"/>
          <w:i/>
          <w:color w:val="0070C0"/>
          <w:szCs w:val="20"/>
          <w:lang w:val="fr-FR"/>
        </w:rPr>
        <w:t xml:space="preserve">- partager les enjeux du territoire pour établir un plan d’action avec les services de l’Etat.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 xml:space="preserve">Les services DDT doivent être conviés depuis le début du projet. Leurs avis et arbitrages sont nécessaires à ce moment clef pour partager les objectifs prioritaires. Ils doivent en effet être sensibilisés aux enjeux du territoire, de l’étude et du projet urbain et pouvoir apporter en amont les contributions nécessaires au bon déroulement de l’étude.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r w:rsidRPr="00AF7C58">
        <w:rPr>
          <w:rFonts w:asciiTheme="minorHAnsi" w:eastAsiaTheme="minorHAnsi" w:hAnsiTheme="minorHAnsi" w:cstheme="minorBidi"/>
          <w:i/>
          <w:color w:val="0070C0"/>
          <w:szCs w:val="20"/>
          <w:lang w:val="fr-FR"/>
        </w:rPr>
        <w:t xml:space="preserve">Le cahier des charges devra préciser les partenaires à consulter dans le cadre de la présente étude (entretiens…) et les points particuliers à étudier. </w:t>
      </w:r>
    </w:p>
    <w:p w:rsidR="00AF7C58" w:rsidRPr="00AF7C58" w:rsidRDefault="00AF7C58" w:rsidP="00AF7C58">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szCs w:val="20"/>
          <w:lang w:val="fr-FR"/>
        </w:rPr>
      </w:pPr>
    </w:p>
    <w:p w:rsidR="000803ED" w:rsidRDefault="000803ED" w:rsidP="000803ED">
      <w:pPr>
        <w:spacing w:before="251" w:line="254" w:lineRule="exact"/>
        <w:ind w:right="72"/>
        <w:jc w:val="both"/>
        <w:textAlignment w:val="baseline"/>
        <w:rPr>
          <w:rFonts w:ascii="Arial Narrow" w:eastAsia="Arial Narrow" w:hAnsi="Arial Narrow"/>
          <w:color w:val="auto"/>
          <w:sz w:val="23"/>
          <w:lang w:val="fr-FR"/>
        </w:rPr>
      </w:pPr>
    </w:p>
    <w:p w:rsidR="00764A52" w:rsidRPr="00A90D7F" w:rsidRDefault="000803ED" w:rsidP="00764A52">
      <w:pPr>
        <w:pBdr>
          <w:top w:val="single" w:sz="4" w:space="1" w:color="auto"/>
          <w:left w:val="single" w:sz="4" w:space="4" w:color="auto"/>
          <w:bottom w:val="single" w:sz="4" w:space="1" w:color="auto"/>
          <w:right w:val="single" w:sz="4" w:space="4" w:color="auto"/>
        </w:pBdr>
        <w:spacing w:before="251" w:line="254" w:lineRule="exact"/>
        <w:ind w:right="72"/>
        <w:jc w:val="both"/>
        <w:textAlignment w:val="baseline"/>
        <w:rPr>
          <w:rFonts w:ascii="Arial Narrow" w:eastAsia="Arial Narrow" w:hAnsi="Arial Narrow"/>
          <w:b/>
          <w:i/>
          <w:color w:val="0070C0"/>
          <w:sz w:val="23"/>
          <w:lang w:val="fr-FR"/>
        </w:rPr>
      </w:pPr>
      <w:r w:rsidRPr="00A90D7F">
        <w:rPr>
          <w:rFonts w:ascii="Arial Narrow" w:eastAsia="Arial Narrow" w:hAnsi="Arial Narrow"/>
          <w:b/>
          <w:i/>
          <w:color w:val="0070C0"/>
          <w:sz w:val="23"/>
          <w:lang w:val="fr-FR"/>
        </w:rPr>
        <w:t xml:space="preserve">FOCUS : </w:t>
      </w:r>
      <w:r w:rsidR="00764A52" w:rsidRPr="00A90D7F">
        <w:rPr>
          <w:rFonts w:ascii="Arial Narrow" w:eastAsia="Arial Narrow" w:hAnsi="Arial Narrow"/>
          <w:b/>
          <w:i/>
          <w:color w:val="0070C0"/>
          <w:sz w:val="23"/>
          <w:lang w:val="fr-FR"/>
        </w:rPr>
        <w:t xml:space="preserve">les délégations de compétence </w:t>
      </w: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jc w:val="both"/>
        <w:textAlignment w:val="baseline"/>
        <w:rPr>
          <w:rFonts w:ascii="Arial Narrow" w:eastAsia="Arial Narrow" w:hAnsi="Arial Narrow"/>
          <w:i/>
          <w:color w:val="0070C0"/>
          <w:sz w:val="23"/>
          <w:lang w:val="fr-FR"/>
        </w:rPr>
      </w:pPr>
      <w:r w:rsidRPr="00A90D7F">
        <w:rPr>
          <w:rFonts w:ascii="Arial Narrow" w:eastAsia="Arial Narrow" w:hAnsi="Arial Narrow"/>
          <w:bCs/>
          <w:i/>
          <w:color w:val="0070C0"/>
          <w:sz w:val="23"/>
          <w:lang w:val="fr-FR"/>
        </w:rPr>
        <w:lastRenderedPageBreak/>
        <w:t>Un EPCI ou Conseil départemental peut assurer lui-même la gestion des aides à la pierre pour une durée de six ans. En signant un</w:t>
      </w:r>
      <w:r w:rsidR="00A90D7F">
        <w:rPr>
          <w:rFonts w:ascii="Arial Narrow" w:eastAsia="Arial Narrow" w:hAnsi="Arial Narrow"/>
          <w:bCs/>
          <w:i/>
          <w:color w:val="0070C0"/>
          <w:sz w:val="23"/>
          <w:lang w:val="fr-FR"/>
        </w:rPr>
        <w:t>e</w:t>
      </w:r>
      <w:r w:rsidRPr="00A90D7F">
        <w:rPr>
          <w:rFonts w:ascii="Arial Narrow" w:eastAsia="Arial Narrow" w:hAnsi="Arial Narrow"/>
          <w:bCs/>
          <w:i/>
          <w:color w:val="0070C0"/>
          <w:sz w:val="23"/>
          <w:lang w:val="fr-FR"/>
        </w:rPr>
        <w:t xml:space="preserve"> convention de délégation, il devient alors délégataires de compétence. La délégation de compétence comprend la gestion des aides à la pierre pour le logement social, les aides à l'amélioration des logements privés et les dispositifs de location-accession.</w:t>
      </w: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textAlignment w:val="baseline"/>
        <w:rPr>
          <w:rFonts w:ascii="Arial Narrow" w:eastAsia="Arial Narrow" w:hAnsi="Arial Narrow"/>
          <w:i/>
          <w:color w:val="0070C0"/>
          <w:sz w:val="23"/>
          <w:lang w:val="fr-FR"/>
        </w:rPr>
      </w:pP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textAlignment w:val="baseline"/>
        <w:rPr>
          <w:rFonts w:ascii="Arial Narrow" w:eastAsia="Arial Narrow" w:hAnsi="Arial Narrow"/>
          <w:i/>
          <w:color w:val="0070C0"/>
          <w:sz w:val="23"/>
          <w:lang w:val="fr-FR"/>
        </w:rPr>
      </w:pPr>
      <w:r w:rsidRPr="00A90D7F">
        <w:rPr>
          <w:rFonts w:ascii="Arial Narrow" w:eastAsia="Arial Narrow" w:hAnsi="Arial Narrow"/>
          <w:i/>
          <w:color w:val="0070C0"/>
          <w:sz w:val="23"/>
          <w:lang w:val="fr-FR"/>
        </w:rPr>
        <w:t>Au-delà de la convention de délégation, une convention de gestion pluriannuelle des crédits est signée de façon concomitante entre la collectivité et l'</w:t>
      </w:r>
      <w:proofErr w:type="spellStart"/>
      <w:r w:rsidRPr="00A90D7F">
        <w:rPr>
          <w:rFonts w:ascii="Arial Narrow" w:eastAsia="Arial Narrow" w:hAnsi="Arial Narrow"/>
          <w:i/>
          <w:color w:val="0070C0"/>
          <w:sz w:val="23"/>
          <w:lang w:val="fr-FR"/>
        </w:rPr>
        <w:t>Anah</w:t>
      </w:r>
      <w:proofErr w:type="spellEnd"/>
      <w:r w:rsidRPr="00A90D7F">
        <w:rPr>
          <w:rFonts w:ascii="Arial Narrow" w:eastAsia="Arial Narrow" w:hAnsi="Arial Narrow"/>
          <w:i/>
          <w:color w:val="0070C0"/>
          <w:sz w:val="23"/>
          <w:lang w:val="fr-FR"/>
        </w:rPr>
        <w:t>. Cette convention prévoit les objectifs et le montant annuel des crédits concernant le parc privé. Elle précise quels services – entre ceux de la DDT et ceux de la collectivité – seront chargés de l'instruction des dossiers. Elle définit  les modalités financières.</w:t>
      </w: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textAlignment w:val="baseline"/>
        <w:rPr>
          <w:rFonts w:ascii="Arial Narrow" w:eastAsia="Arial Narrow" w:hAnsi="Arial Narrow"/>
          <w:i/>
          <w:color w:val="0070C0"/>
          <w:sz w:val="23"/>
          <w:lang w:val="fr-FR"/>
        </w:rPr>
      </w:pP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textAlignment w:val="baseline"/>
        <w:rPr>
          <w:rFonts w:ascii="Arial Narrow" w:eastAsia="Arial Narrow" w:hAnsi="Arial Narrow"/>
          <w:i/>
          <w:color w:val="0070C0"/>
          <w:sz w:val="23"/>
          <w:lang w:val="fr-FR"/>
        </w:rPr>
      </w:pPr>
      <w:r w:rsidRPr="00A90D7F">
        <w:rPr>
          <w:rFonts w:ascii="Arial Narrow" w:eastAsia="Arial Narrow" w:hAnsi="Arial Narrow"/>
          <w:i/>
          <w:color w:val="0070C0"/>
          <w:sz w:val="23"/>
          <w:lang w:val="fr-FR"/>
        </w:rPr>
        <w:t>Les deux principaux types de convention pour la gestion des aides à l'habitat privé sont :</w:t>
      </w: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textAlignment w:val="baseline"/>
        <w:rPr>
          <w:rFonts w:ascii="Arial Narrow" w:eastAsia="Arial Narrow" w:hAnsi="Arial Narrow"/>
          <w:i/>
          <w:color w:val="0070C0"/>
          <w:sz w:val="23"/>
          <w:lang w:val="fr-FR"/>
        </w:rPr>
      </w:pPr>
      <w:r w:rsidRPr="00A90D7F">
        <w:rPr>
          <w:rFonts w:ascii="Arial Narrow" w:eastAsia="Arial Narrow" w:hAnsi="Arial Narrow"/>
          <w:i/>
          <w:color w:val="0070C0"/>
          <w:sz w:val="23"/>
          <w:lang w:val="fr-FR"/>
        </w:rPr>
        <w:t>- La Convention de type 2 : gestion des aides par l’</w:t>
      </w:r>
      <w:proofErr w:type="spellStart"/>
      <w:r w:rsidRPr="00A90D7F">
        <w:rPr>
          <w:rFonts w:ascii="Arial Narrow" w:eastAsia="Arial Narrow" w:hAnsi="Arial Narrow"/>
          <w:i/>
          <w:color w:val="0070C0"/>
          <w:sz w:val="23"/>
          <w:lang w:val="fr-FR"/>
        </w:rPr>
        <w:t>Anah</w:t>
      </w:r>
      <w:proofErr w:type="spellEnd"/>
      <w:r w:rsidRPr="00A90D7F">
        <w:rPr>
          <w:rFonts w:ascii="Arial Narrow" w:eastAsia="Arial Narrow" w:hAnsi="Arial Narrow"/>
          <w:i/>
          <w:color w:val="0070C0"/>
          <w:sz w:val="23"/>
          <w:lang w:val="fr-FR"/>
        </w:rPr>
        <w:t>. Les demandes d’aides sont instruites par la délégation locale de l'</w:t>
      </w:r>
      <w:proofErr w:type="spellStart"/>
      <w:r w:rsidRPr="00A90D7F">
        <w:rPr>
          <w:rFonts w:ascii="Arial Narrow" w:eastAsia="Arial Narrow" w:hAnsi="Arial Narrow"/>
          <w:i/>
          <w:color w:val="0070C0"/>
          <w:sz w:val="23"/>
          <w:lang w:val="fr-FR"/>
        </w:rPr>
        <w:t>Anah</w:t>
      </w:r>
      <w:proofErr w:type="spellEnd"/>
      <w:r w:rsidRPr="00A90D7F">
        <w:rPr>
          <w:rFonts w:ascii="Arial Narrow" w:eastAsia="Arial Narrow" w:hAnsi="Arial Narrow"/>
          <w:i/>
          <w:color w:val="0070C0"/>
          <w:sz w:val="23"/>
          <w:lang w:val="fr-FR"/>
        </w:rPr>
        <w:t>, intégrée au sein de la Direction départementale des territoires (DDT).  </w:t>
      </w:r>
      <w:r w:rsidR="009B42B2" w:rsidRPr="00A90D7F">
        <w:rPr>
          <w:rFonts w:ascii="Arial Narrow" w:eastAsia="Arial Narrow" w:hAnsi="Arial Narrow"/>
          <w:i/>
          <w:color w:val="0070C0"/>
          <w:sz w:val="23"/>
          <w:lang w:val="fr-FR"/>
        </w:rPr>
        <w:t>A noter que depuis 2020, les collectivités délégataires ne peuvent plus renouveler leur convention en type 2 et doivent passer en type 3 ou mettre fin à la délégation.</w:t>
      </w: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textAlignment w:val="baseline"/>
        <w:rPr>
          <w:rFonts w:ascii="Arial Narrow" w:eastAsia="Arial Narrow" w:hAnsi="Arial Narrow"/>
          <w:i/>
          <w:color w:val="0070C0"/>
          <w:sz w:val="23"/>
          <w:lang w:val="fr-FR"/>
        </w:rPr>
      </w:pPr>
      <w:r w:rsidRPr="00A90D7F">
        <w:rPr>
          <w:rFonts w:ascii="Arial Narrow" w:eastAsia="Arial Narrow" w:hAnsi="Arial Narrow"/>
          <w:i/>
          <w:color w:val="0070C0"/>
          <w:sz w:val="23"/>
          <w:lang w:val="fr-FR"/>
        </w:rPr>
        <w:t>- La Convention de type 3 : gestion des aides par la collectivité. Les demandes d'aides sont instruites par les services de la collectivité.</w:t>
      </w: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textAlignment w:val="baseline"/>
        <w:rPr>
          <w:rFonts w:ascii="Arial Narrow" w:eastAsia="Arial Narrow" w:hAnsi="Arial Narrow"/>
          <w:i/>
          <w:color w:val="0070C0"/>
          <w:sz w:val="23"/>
          <w:lang w:val="fr-FR"/>
        </w:rPr>
      </w:pPr>
    </w:p>
    <w:p w:rsidR="00764A52" w:rsidRPr="00A90D7F" w:rsidRDefault="00764A52" w:rsidP="00764A52">
      <w:pPr>
        <w:pBdr>
          <w:top w:val="single" w:sz="4" w:space="1" w:color="auto"/>
          <w:left w:val="single" w:sz="4" w:space="4" w:color="auto"/>
          <w:bottom w:val="single" w:sz="4" w:space="1" w:color="auto"/>
          <w:right w:val="single" w:sz="4" w:space="4" w:color="auto"/>
        </w:pBdr>
        <w:spacing w:line="254" w:lineRule="exact"/>
        <w:ind w:right="72"/>
        <w:textAlignment w:val="baseline"/>
        <w:rPr>
          <w:rFonts w:ascii="Arial Narrow" w:eastAsia="Arial Narrow" w:hAnsi="Arial Narrow"/>
          <w:i/>
          <w:color w:val="0070C0"/>
          <w:sz w:val="23"/>
          <w:lang w:val="fr-FR"/>
        </w:rPr>
      </w:pPr>
      <w:r w:rsidRPr="00A90D7F">
        <w:rPr>
          <w:rFonts w:ascii="Arial Narrow" w:eastAsia="Arial Narrow" w:hAnsi="Arial Narrow"/>
          <w:i/>
          <w:color w:val="0070C0"/>
          <w:sz w:val="23"/>
          <w:lang w:val="fr-FR"/>
        </w:rPr>
        <w:t>Lorsque la collectivité est délégataire</w:t>
      </w:r>
      <w:r w:rsidR="009B42B2" w:rsidRPr="00A90D7F">
        <w:rPr>
          <w:rFonts w:ascii="Arial Narrow" w:eastAsia="Arial Narrow" w:hAnsi="Arial Narrow"/>
          <w:i/>
          <w:color w:val="0070C0"/>
          <w:sz w:val="23"/>
          <w:lang w:val="fr-FR"/>
        </w:rPr>
        <w:t xml:space="preserve">, la DDT conserve un rôle de conseil aux collectivités dans la mise en </w:t>
      </w:r>
      <w:proofErr w:type="spellStart"/>
      <w:r w:rsidR="009B42B2" w:rsidRPr="00A90D7F">
        <w:rPr>
          <w:rFonts w:ascii="Arial Narrow" w:eastAsia="Arial Narrow" w:hAnsi="Arial Narrow"/>
          <w:i/>
          <w:color w:val="0070C0"/>
          <w:sz w:val="23"/>
          <w:lang w:val="fr-FR"/>
        </w:rPr>
        <w:t>plac</w:t>
      </w:r>
      <w:proofErr w:type="spellEnd"/>
      <w:r w:rsidR="009B42B2" w:rsidRPr="00A90D7F">
        <w:rPr>
          <w:rFonts w:ascii="Arial Narrow" w:eastAsia="Arial Narrow" w:hAnsi="Arial Narrow"/>
          <w:i/>
          <w:color w:val="0070C0"/>
          <w:sz w:val="23"/>
          <w:lang w:val="fr-FR"/>
        </w:rPr>
        <w:t xml:space="preserve"> </w:t>
      </w:r>
      <w:proofErr w:type="spellStart"/>
      <w:r w:rsidR="009B42B2" w:rsidRPr="00A90D7F">
        <w:rPr>
          <w:rFonts w:ascii="Arial Narrow" w:eastAsia="Arial Narrow" w:hAnsi="Arial Narrow"/>
          <w:i/>
          <w:color w:val="0070C0"/>
          <w:sz w:val="23"/>
          <w:lang w:val="fr-FR"/>
        </w:rPr>
        <w:t>ed’un</w:t>
      </w:r>
      <w:proofErr w:type="spellEnd"/>
      <w:r w:rsidR="009B42B2" w:rsidRPr="00A90D7F">
        <w:rPr>
          <w:rFonts w:ascii="Arial Narrow" w:eastAsia="Arial Narrow" w:hAnsi="Arial Narrow"/>
          <w:i/>
          <w:color w:val="0070C0"/>
          <w:sz w:val="23"/>
          <w:lang w:val="fr-FR"/>
        </w:rPr>
        <w:t xml:space="preserve"> programme </w:t>
      </w:r>
      <w:proofErr w:type="spellStart"/>
      <w:r w:rsidR="009B42B2" w:rsidRPr="00A90D7F">
        <w:rPr>
          <w:rFonts w:ascii="Arial Narrow" w:eastAsia="Arial Narrow" w:hAnsi="Arial Narrow"/>
          <w:i/>
          <w:color w:val="0070C0"/>
          <w:sz w:val="23"/>
          <w:lang w:val="fr-FR"/>
        </w:rPr>
        <w:t>Anah</w:t>
      </w:r>
      <w:proofErr w:type="spellEnd"/>
      <w:r w:rsidR="009B42B2" w:rsidRPr="00A90D7F">
        <w:rPr>
          <w:rFonts w:ascii="Arial Narrow" w:eastAsia="Arial Narrow" w:hAnsi="Arial Narrow"/>
          <w:i/>
          <w:color w:val="0070C0"/>
          <w:sz w:val="23"/>
          <w:lang w:val="fr-FR"/>
        </w:rPr>
        <w:t xml:space="preserve"> et participe aux comités techniques/de pilotage.</w:t>
      </w:r>
    </w:p>
    <w:p w:rsidR="00764A52" w:rsidRPr="00A90D7F" w:rsidRDefault="00764A52" w:rsidP="000803ED">
      <w:pPr>
        <w:spacing w:before="251" w:line="254" w:lineRule="exact"/>
        <w:ind w:right="72"/>
        <w:jc w:val="both"/>
        <w:textAlignment w:val="baseline"/>
        <w:rPr>
          <w:rFonts w:ascii="Arial Narrow" w:eastAsia="Arial Narrow" w:hAnsi="Arial Narrow"/>
          <w:color w:val="0070C0"/>
          <w:sz w:val="23"/>
          <w:lang w:val="fr-FR"/>
        </w:rPr>
      </w:pPr>
    </w:p>
    <w:p w:rsidR="00453580" w:rsidRDefault="00453580">
      <w:pPr>
        <w:pStyle w:val="Titre1"/>
        <w:rPr>
          <w:i/>
          <w:color w:val="FF0000"/>
          <w:sz w:val="25"/>
          <w:szCs w:val="25"/>
        </w:rPr>
      </w:pPr>
    </w:p>
    <w:p w:rsidR="006D76A2" w:rsidRPr="00A90D7F" w:rsidRDefault="006D76A2" w:rsidP="00A90D7F">
      <w:pPr>
        <w:pStyle w:val="Titre1"/>
        <w:numPr>
          <w:ilvl w:val="0"/>
          <w:numId w:val="8"/>
        </w:numPr>
        <w:rPr>
          <w:color w:val="auto"/>
          <w:sz w:val="32"/>
          <w:u w:val="none"/>
        </w:rPr>
      </w:pPr>
      <w:bookmarkStart w:id="14" w:name="_Toc78794878"/>
      <w:r w:rsidRPr="00A90D7F">
        <w:rPr>
          <w:color w:val="auto"/>
          <w:sz w:val="32"/>
          <w:u w:val="none"/>
        </w:rPr>
        <w:t>Tranche ferme</w:t>
      </w:r>
      <w:bookmarkEnd w:id="14"/>
    </w:p>
    <w:p w:rsidR="00453580" w:rsidRPr="00A45BEB" w:rsidRDefault="00453580">
      <w:pPr>
        <w:pStyle w:val="Titre1"/>
        <w:rPr>
          <w:i/>
          <w:color w:val="FF0000"/>
          <w:sz w:val="25"/>
          <w:szCs w:val="25"/>
        </w:rPr>
      </w:pPr>
    </w:p>
    <w:p w:rsidR="00453580" w:rsidRPr="00160491" w:rsidRDefault="00112DA2" w:rsidP="00160491">
      <w:pPr>
        <w:pStyle w:val="Titre3"/>
        <w:numPr>
          <w:ilvl w:val="3"/>
          <w:numId w:val="8"/>
        </w:numPr>
        <w:spacing w:line="240" w:lineRule="auto"/>
        <w:jc w:val="both"/>
        <w:rPr>
          <w:color w:val="auto"/>
          <w:sz w:val="28"/>
          <w:szCs w:val="25"/>
        </w:rPr>
      </w:pPr>
      <w:bookmarkStart w:id="15" w:name="_Toc78794879"/>
      <w:r w:rsidRPr="00160491">
        <w:rPr>
          <w:color w:val="auto"/>
          <w:sz w:val="28"/>
          <w:szCs w:val="25"/>
        </w:rPr>
        <w:t>Phase 1 : diagnostic et identification des enjeux stratégiques, définition des sites prioritaires d’intervention</w:t>
      </w:r>
      <w:bookmarkEnd w:id="15"/>
      <w:r w:rsidRPr="00160491">
        <w:rPr>
          <w:color w:val="auto"/>
          <w:sz w:val="28"/>
          <w:szCs w:val="25"/>
        </w:rPr>
        <w:t xml:space="preserve"> </w:t>
      </w:r>
    </w:p>
    <w:p w:rsidR="00BF3B61" w:rsidRDefault="00BF3B61">
      <w:pPr>
        <w:spacing w:before="251" w:line="254" w:lineRule="exact"/>
        <w:ind w:left="72" w:right="72"/>
        <w:jc w:val="both"/>
        <w:textAlignment w:val="baseline"/>
        <w:rPr>
          <w:rFonts w:ascii="Arial Narrow" w:eastAsia="Arial Narrow" w:hAnsi="Arial Narrow"/>
          <w:sz w:val="23"/>
          <w:lang w:val="fr-FR"/>
        </w:rPr>
      </w:pPr>
    </w:p>
    <w:p w:rsidR="00BF3B61" w:rsidRPr="00BF3B61" w:rsidRDefault="00BF3B61" w:rsidP="00BF3B61">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b/>
          <w:i/>
          <w:color w:val="0070C0"/>
          <w:lang w:val="fr-FR"/>
        </w:rPr>
      </w:pPr>
      <w:r w:rsidRPr="00BF3B61">
        <w:rPr>
          <w:rFonts w:asciiTheme="minorHAnsi" w:eastAsiaTheme="minorHAnsi" w:hAnsiTheme="minorHAnsi" w:cstheme="minorBidi"/>
          <w:b/>
          <w:i/>
          <w:color w:val="0070C0"/>
          <w:lang w:val="fr-FR"/>
        </w:rPr>
        <w:t>Remarque : longueur du cahier des charges</w:t>
      </w:r>
    </w:p>
    <w:p w:rsidR="00BF3B61" w:rsidRPr="00BF3B61" w:rsidRDefault="00BF3B61" w:rsidP="00BF3B61">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Bidi"/>
          <w:i/>
          <w:color w:val="0070C0"/>
          <w:lang w:val="fr-FR"/>
        </w:rPr>
      </w:pPr>
      <w:r w:rsidRPr="00BF3B61">
        <w:rPr>
          <w:rFonts w:asciiTheme="minorHAnsi" w:eastAsiaTheme="minorHAnsi" w:hAnsiTheme="minorHAnsi" w:cstheme="minorBidi"/>
          <w:i/>
          <w:color w:val="0070C0"/>
          <w:lang w:val="fr-FR"/>
        </w:rPr>
        <w:t>Un cahier des charges pour l’étude pré-opérationnelle très fourni n’est pas toujours nécessaire. Au contraire, il convient de détermi</w:t>
      </w:r>
      <w:r w:rsidR="002E5C70">
        <w:rPr>
          <w:rFonts w:asciiTheme="minorHAnsi" w:eastAsiaTheme="minorHAnsi" w:hAnsiTheme="minorHAnsi" w:cstheme="minorBidi"/>
          <w:i/>
          <w:color w:val="0070C0"/>
          <w:lang w:val="fr-FR"/>
        </w:rPr>
        <w:t>ner exactement s</w:t>
      </w:r>
      <w:r w:rsidRPr="00BF3B61">
        <w:rPr>
          <w:rFonts w:asciiTheme="minorHAnsi" w:eastAsiaTheme="minorHAnsi" w:hAnsiTheme="minorHAnsi" w:cstheme="minorBidi"/>
          <w:i/>
          <w:color w:val="0070C0"/>
          <w:lang w:val="fr-FR"/>
        </w:rPr>
        <w:t xml:space="preserve">es besoins </w:t>
      </w:r>
      <w:r w:rsidR="002E5C70">
        <w:rPr>
          <w:rFonts w:asciiTheme="minorHAnsi" w:eastAsiaTheme="minorHAnsi" w:hAnsiTheme="minorHAnsi" w:cstheme="minorBidi"/>
          <w:i/>
          <w:color w:val="0070C0"/>
          <w:lang w:val="fr-FR"/>
        </w:rPr>
        <w:t>en tant que maître d’ouvrage</w:t>
      </w:r>
      <w:r w:rsidRPr="00BF3B61">
        <w:rPr>
          <w:rFonts w:asciiTheme="minorHAnsi" w:eastAsiaTheme="minorHAnsi" w:hAnsiTheme="minorHAnsi" w:cstheme="minorBidi"/>
          <w:i/>
          <w:color w:val="0070C0"/>
          <w:lang w:val="fr-FR"/>
        </w:rPr>
        <w:t>, les objectifs et enj</w:t>
      </w:r>
      <w:r w:rsidR="002E5C70">
        <w:rPr>
          <w:rFonts w:asciiTheme="minorHAnsi" w:eastAsiaTheme="minorHAnsi" w:hAnsiTheme="minorHAnsi" w:cstheme="minorBidi"/>
          <w:i/>
          <w:color w:val="0070C0"/>
          <w:lang w:val="fr-FR"/>
        </w:rPr>
        <w:t xml:space="preserve">eux et ceci, afin de laisser une certaine marge au prestataire </w:t>
      </w:r>
      <w:r w:rsidRPr="00BF3B61">
        <w:rPr>
          <w:rFonts w:asciiTheme="minorHAnsi" w:eastAsiaTheme="minorHAnsi" w:hAnsiTheme="minorHAnsi" w:cstheme="minorBidi"/>
          <w:i/>
          <w:color w:val="0070C0"/>
          <w:lang w:val="fr-FR"/>
        </w:rPr>
        <w:t xml:space="preserve">pour être </w:t>
      </w:r>
      <w:r w:rsidR="002E5C70">
        <w:rPr>
          <w:rFonts w:asciiTheme="minorHAnsi" w:eastAsiaTheme="minorHAnsi" w:hAnsiTheme="minorHAnsi" w:cstheme="minorBidi"/>
          <w:i/>
          <w:color w:val="0070C0"/>
          <w:lang w:val="fr-FR"/>
        </w:rPr>
        <w:t>« </w:t>
      </w:r>
      <w:r w:rsidRPr="00BF3B61">
        <w:rPr>
          <w:rFonts w:asciiTheme="minorHAnsi" w:eastAsiaTheme="minorHAnsi" w:hAnsiTheme="minorHAnsi" w:cstheme="minorBidi"/>
          <w:i/>
          <w:color w:val="0070C0"/>
          <w:lang w:val="fr-FR"/>
        </w:rPr>
        <w:t xml:space="preserve">force de proposition », traduire les axes </w:t>
      </w:r>
      <w:r w:rsidR="002E5C70">
        <w:rPr>
          <w:rFonts w:asciiTheme="minorHAnsi" w:eastAsiaTheme="minorHAnsi" w:hAnsiTheme="minorHAnsi" w:cstheme="minorBidi"/>
          <w:i/>
          <w:color w:val="0070C0"/>
          <w:lang w:val="fr-FR"/>
        </w:rPr>
        <w:t xml:space="preserve">stratégiques </w:t>
      </w:r>
      <w:r w:rsidRPr="00BF3B61">
        <w:rPr>
          <w:rFonts w:asciiTheme="minorHAnsi" w:eastAsiaTheme="minorHAnsi" w:hAnsiTheme="minorHAnsi" w:cstheme="minorBidi"/>
          <w:i/>
          <w:color w:val="0070C0"/>
          <w:lang w:val="fr-FR"/>
        </w:rPr>
        <w:t xml:space="preserve">et </w:t>
      </w:r>
      <w:r w:rsidR="00ED104B">
        <w:rPr>
          <w:rFonts w:asciiTheme="minorHAnsi" w:eastAsiaTheme="minorHAnsi" w:hAnsiTheme="minorHAnsi" w:cstheme="minorBidi"/>
          <w:i/>
          <w:color w:val="0070C0"/>
          <w:lang w:val="fr-FR"/>
        </w:rPr>
        <w:t xml:space="preserve">les </w:t>
      </w:r>
      <w:r w:rsidRPr="00BF3B61">
        <w:rPr>
          <w:rFonts w:asciiTheme="minorHAnsi" w:eastAsiaTheme="minorHAnsi" w:hAnsiTheme="minorHAnsi" w:cstheme="minorBidi"/>
          <w:i/>
          <w:color w:val="0070C0"/>
          <w:lang w:val="fr-FR"/>
        </w:rPr>
        <w:t>objectifs par le prisme du « réalisme opérationnel ».</w:t>
      </w:r>
    </w:p>
    <w:p w:rsidR="00ED104B" w:rsidRDefault="00ED104B">
      <w:pPr>
        <w:spacing w:before="251" w:line="254" w:lineRule="exact"/>
        <w:ind w:left="72" w:right="72"/>
        <w:jc w:val="both"/>
        <w:textAlignment w:val="baseline"/>
        <w:rPr>
          <w:rFonts w:ascii="Arial Narrow" w:eastAsia="Arial Narrow" w:hAnsi="Arial Narrow"/>
          <w:color w:val="auto"/>
          <w:sz w:val="23"/>
          <w:lang w:val="fr-FR"/>
        </w:rPr>
      </w:pPr>
      <w:r>
        <w:rPr>
          <w:rFonts w:ascii="Arial Narrow" w:eastAsia="Arial Narrow" w:hAnsi="Arial Narrow"/>
          <w:sz w:val="23"/>
          <w:lang w:val="fr-FR"/>
        </w:rPr>
        <w:t>Le prestataire devra r</w:t>
      </w:r>
      <w:r w:rsidR="00112DA2" w:rsidRPr="00A45BEB">
        <w:rPr>
          <w:rFonts w:ascii="Arial Narrow" w:eastAsia="Arial Narrow" w:hAnsi="Arial Narrow"/>
          <w:sz w:val="23"/>
          <w:lang w:val="fr-FR"/>
        </w:rPr>
        <w:t xml:space="preserve">éaliser </w:t>
      </w:r>
      <w:r w:rsidR="00112DA2" w:rsidRPr="009B42B2">
        <w:rPr>
          <w:rFonts w:ascii="Arial Narrow" w:eastAsia="Arial Narrow" w:hAnsi="Arial Narrow"/>
          <w:color w:val="auto"/>
          <w:sz w:val="23"/>
          <w:lang w:val="fr-FR"/>
        </w:rPr>
        <w:t xml:space="preserve">une analyse du </w:t>
      </w:r>
      <w:r w:rsidR="00DE3564" w:rsidRPr="009B42B2">
        <w:rPr>
          <w:rFonts w:ascii="Arial Narrow" w:eastAsia="Arial Narrow" w:hAnsi="Arial Narrow"/>
          <w:color w:val="auto"/>
          <w:sz w:val="23"/>
          <w:lang w:val="fr-FR"/>
        </w:rPr>
        <w:t xml:space="preserve">périmètre d’étude </w:t>
      </w:r>
      <w:r w:rsidR="00112DA2" w:rsidRPr="009B42B2">
        <w:rPr>
          <w:rFonts w:ascii="Arial Narrow" w:eastAsia="Arial Narrow" w:hAnsi="Arial Narrow"/>
          <w:color w:val="auto"/>
          <w:sz w:val="23"/>
          <w:lang w:val="fr-FR"/>
        </w:rPr>
        <w:t xml:space="preserve">permettant de mettre en exergue les dysfonctionnements et d’identifier les enjeux stratégiques liés au parc privé, tant dans sa structure (état du bâti, caractéristiques générales…), son occupation (ressources, typologie…) que sa dynamique de marché (accession à la propriété, marché locatif ancien…). </w:t>
      </w:r>
    </w:p>
    <w:p w:rsidR="00453580" w:rsidRPr="009B42B2" w:rsidRDefault="00112DA2">
      <w:pPr>
        <w:spacing w:before="251" w:line="254" w:lineRule="exact"/>
        <w:ind w:left="72" w:right="72"/>
        <w:jc w:val="both"/>
        <w:textAlignment w:val="baseline"/>
        <w:rPr>
          <w:rFonts w:ascii="Arial Narrow" w:eastAsia="Arial Narrow" w:hAnsi="Arial Narrow"/>
          <w:color w:val="auto"/>
          <w:sz w:val="23"/>
          <w:lang w:val="fr-FR"/>
        </w:rPr>
      </w:pPr>
      <w:r w:rsidRPr="009B42B2">
        <w:rPr>
          <w:rFonts w:ascii="Arial Narrow" w:eastAsia="Arial Narrow" w:hAnsi="Arial Narrow"/>
          <w:color w:val="auto"/>
          <w:sz w:val="23"/>
          <w:lang w:val="fr-FR"/>
        </w:rPr>
        <w:t>Les études qualitatives et quantitatives</w:t>
      </w:r>
      <w:r w:rsidR="00ED104B">
        <w:rPr>
          <w:rFonts w:ascii="Arial Narrow" w:eastAsia="Arial Narrow" w:hAnsi="Arial Narrow"/>
          <w:color w:val="auto"/>
          <w:sz w:val="23"/>
          <w:lang w:val="fr-FR"/>
        </w:rPr>
        <w:t xml:space="preserve"> doivent être croisées (données</w:t>
      </w:r>
      <w:r w:rsidRPr="009B42B2">
        <w:rPr>
          <w:rFonts w:ascii="Arial Narrow" w:eastAsia="Arial Narrow" w:hAnsi="Arial Narrow"/>
          <w:color w:val="auto"/>
          <w:sz w:val="23"/>
          <w:lang w:val="fr-FR"/>
        </w:rPr>
        <w:t xml:space="preserve"> statistiques, </w:t>
      </w:r>
      <w:r w:rsidR="00ED104B">
        <w:rPr>
          <w:rFonts w:ascii="Arial Narrow" w:eastAsia="Arial Narrow" w:hAnsi="Arial Narrow"/>
          <w:color w:val="auto"/>
          <w:sz w:val="23"/>
          <w:lang w:val="fr-FR"/>
        </w:rPr>
        <w:t xml:space="preserve">de </w:t>
      </w:r>
      <w:r w:rsidRPr="009B42B2">
        <w:rPr>
          <w:rFonts w:ascii="Arial Narrow" w:eastAsia="Arial Narrow" w:hAnsi="Arial Narrow"/>
          <w:color w:val="auto"/>
          <w:sz w:val="23"/>
          <w:lang w:val="fr-FR"/>
        </w:rPr>
        <w:t>terrains, connaissances des acteurs locaux, études antérieures</w:t>
      </w:r>
      <w:r w:rsidR="00ED104B">
        <w:rPr>
          <w:rFonts w:ascii="Arial Narrow" w:eastAsia="Arial Narrow" w:hAnsi="Arial Narrow"/>
          <w:color w:val="auto"/>
          <w:sz w:val="23"/>
          <w:lang w:val="fr-FR"/>
        </w:rPr>
        <w:t>, etc.</w:t>
      </w:r>
      <w:r w:rsidRPr="009B42B2">
        <w:rPr>
          <w:rFonts w:ascii="Arial Narrow" w:eastAsia="Arial Narrow" w:hAnsi="Arial Narrow"/>
          <w:color w:val="auto"/>
          <w:sz w:val="23"/>
          <w:lang w:val="fr-FR"/>
        </w:rPr>
        <w:t xml:space="preserve">). </w:t>
      </w:r>
    </w:p>
    <w:p w:rsidR="00DE3564" w:rsidRDefault="00DE3564" w:rsidP="00DE3564">
      <w:pPr>
        <w:spacing w:before="251" w:line="254" w:lineRule="exact"/>
        <w:ind w:left="72" w:right="72"/>
        <w:jc w:val="both"/>
        <w:textAlignment w:val="baseline"/>
        <w:rPr>
          <w:rFonts w:ascii="Arial Narrow" w:eastAsia="Arial Narrow" w:hAnsi="Arial Narrow"/>
          <w:color w:val="000000"/>
          <w:sz w:val="23"/>
          <w:lang w:val="fr-FR"/>
        </w:rPr>
      </w:pPr>
      <w:r w:rsidRPr="009B42B2">
        <w:rPr>
          <w:rFonts w:ascii="Arial Narrow" w:eastAsia="Arial Narrow" w:hAnsi="Arial Narrow"/>
          <w:color w:val="auto"/>
          <w:sz w:val="23"/>
          <w:lang w:val="fr-FR"/>
        </w:rPr>
        <w:t xml:space="preserve">Ce diagnostic repose sur une analyse statistique complétée par du repérage de terrain. Il doit intégrer tous les volets relatifs aux études pré-opérationnelles </w:t>
      </w:r>
      <w:r>
        <w:rPr>
          <w:rFonts w:ascii="Arial Narrow" w:eastAsia="Arial Narrow" w:hAnsi="Arial Narrow"/>
          <w:color w:val="000000"/>
          <w:sz w:val="23"/>
          <w:lang w:val="fr-FR"/>
        </w:rPr>
        <w:t>et permettre d'établir des propositions claires et précises sur chacun d’entre eux et conduire à déterminer les secteurs prioritaires d'intervention.</w:t>
      </w:r>
    </w:p>
    <w:p w:rsidR="00453580" w:rsidRPr="00A45BEB" w:rsidRDefault="00112DA2">
      <w:pPr>
        <w:spacing w:before="251" w:line="254" w:lineRule="exact"/>
        <w:ind w:left="72"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 xml:space="preserve">Pour cela est attendu la réalisation : </w:t>
      </w:r>
    </w:p>
    <w:p w:rsidR="00453580" w:rsidRPr="00A90D7F" w:rsidRDefault="005A410A" w:rsidP="00A90D7F">
      <w:pPr>
        <w:pStyle w:val="Paragraphedeliste"/>
        <w:numPr>
          <w:ilvl w:val="1"/>
          <w:numId w:val="35"/>
        </w:numPr>
        <w:spacing w:before="251" w:line="254" w:lineRule="exact"/>
        <w:ind w:right="72"/>
        <w:jc w:val="both"/>
        <w:textAlignment w:val="baseline"/>
        <w:rPr>
          <w:rFonts w:ascii="Arial Narrow" w:eastAsia="Arial Narrow" w:hAnsi="Arial Narrow"/>
          <w:b/>
          <w:color w:val="auto"/>
          <w:spacing w:val="-3"/>
          <w:sz w:val="24"/>
          <w:lang w:val="fr-FR"/>
        </w:rPr>
      </w:pPr>
      <w:r>
        <w:rPr>
          <w:rFonts w:ascii="Arial Narrow" w:eastAsia="Arial Narrow" w:hAnsi="Arial Narrow"/>
          <w:b/>
          <w:color w:val="auto"/>
          <w:spacing w:val="-3"/>
          <w:sz w:val="24"/>
          <w:lang w:val="fr-FR"/>
        </w:rPr>
        <w:t>A</w:t>
      </w:r>
      <w:r w:rsidR="00112DA2" w:rsidRPr="00A90D7F">
        <w:rPr>
          <w:rFonts w:ascii="Arial Narrow" w:eastAsia="Arial Narrow" w:hAnsi="Arial Narrow"/>
          <w:b/>
          <w:color w:val="auto"/>
          <w:spacing w:val="-3"/>
          <w:sz w:val="24"/>
          <w:lang w:val="fr-FR"/>
        </w:rPr>
        <w:t>nalyse du contexte territorial dans lequel s’inscrit  le périmètre d’étude</w:t>
      </w:r>
      <w:r w:rsidR="00151F28" w:rsidRPr="00A90D7F">
        <w:rPr>
          <w:rFonts w:ascii="Arial Narrow" w:eastAsia="Arial Narrow" w:hAnsi="Arial Narrow"/>
          <w:b/>
          <w:color w:val="auto"/>
          <w:spacing w:val="-3"/>
          <w:sz w:val="24"/>
          <w:lang w:val="fr-FR"/>
        </w:rPr>
        <w:t xml:space="preserve"> (sauf si abordé dans le PLH)</w:t>
      </w:r>
    </w:p>
    <w:p w:rsidR="00BF6126" w:rsidRPr="00BF6126" w:rsidRDefault="00BF6126" w:rsidP="00BF6126">
      <w:pPr>
        <w:pBdr>
          <w:top w:val="single" w:sz="4" w:space="1" w:color="auto"/>
          <w:left w:val="single" w:sz="4" w:space="4" w:color="auto"/>
          <w:bottom w:val="single" w:sz="4" w:space="1" w:color="auto"/>
          <w:right w:val="single" w:sz="4" w:space="4" w:color="auto"/>
        </w:pBdr>
        <w:spacing w:before="251" w:line="254" w:lineRule="exact"/>
        <w:ind w:right="72"/>
        <w:jc w:val="both"/>
        <w:textAlignment w:val="baseline"/>
        <w:rPr>
          <w:rFonts w:ascii="Arial Narrow" w:eastAsia="Arial Narrow" w:hAnsi="Arial Narrow"/>
          <w:b/>
          <w:i/>
          <w:color w:val="0070C0"/>
          <w:spacing w:val="-3"/>
          <w:sz w:val="24"/>
          <w:lang w:val="fr-FR"/>
        </w:rPr>
      </w:pPr>
      <w:r w:rsidRPr="00BF6126">
        <w:rPr>
          <w:rFonts w:ascii="Arial Narrow" w:eastAsia="Arial Narrow" w:hAnsi="Arial Narrow"/>
          <w:b/>
          <w:i/>
          <w:color w:val="0070C0"/>
          <w:spacing w:val="-3"/>
          <w:sz w:val="24"/>
          <w:lang w:val="fr-FR"/>
        </w:rPr>
        <w:t>Remarque : dimension urbaine de l’intervention sur l’habitat</w:t>
      </w:r>
    </w:p>
    <w:p w:rsidR="00BF6126" w:rsidRPr="00BF6126" w:rsidRDefault="00BF6126" w:rsidP="00BF6126">
      <w:pPr>
        <w:pBdr>
          <w:top w:val="single" w:sz="4" w:space="1" w:color="auto"/>
          <w:left w:val="single" w:sz="4" w:space="4" w:color="auto"/>
          <w:bottom w:val="single" w:sz="4" w:space="1" w:color="auto"/>
          <w:right w:val="single" w:sz="4" w:space="4" w:color="auto"/>
        </w:pBdr>
        <w:spacing w:before="251" w:line="254" w:lineRule="exact"/>
        <w:ind w:right="72"/>
        <w:jc w:val="both"/>
        <w:textAlignment w:val="baseline"/>
        <w:rPr>
          <w:rFonts w:ascii="Arial Narrow" w:eastAsia="Arial Narrow" w:hAnsi="Arial Narrow"/>
          <w:i/>
          <w:color w:val="0070C0"/>
          <w:spacing w:val="-3"/>
          <w:sz w:val="24"/>
          <w:lang w:val="fr-FR"/>
        </w:rPr>
      </w:pPr>
      <w:r w:rsidRPr="00BF6126">
        <w:rPr>
          <w:rFonts w:ascii="Arial Narrow" w:eastAsia="Arial Narrow" w:hAnsi="Arial Narrow"/>
          <w:i/>
          <w:color w:val="0070C0"/>
          <w:spacing w:val="-3"/>
          <w:sz w:val="24"/>
          <w:lang w:val="fr-FR"/>
        </w:rPr>
        <w:lastRenderedPageBreak/>
        <w:t>L’étude pré-opérationnelle doit permettre de formuler la dimension territoriale et urbaine de l’OPAH-RU : le projet lié à l’habitat doit s’inscrire dans un projet global à l’échelle du quartier (appuyé sur une analyse urbaine transversale) et permettre une diversification de l’offre de logements en particulier l’offre à vocation sociale en cohérence avec les autres volets indispensables à tout renouvellement urbain.</w:t>
      </w:r>
    </w:p>
    <w:p w:rsidR="00453580" w:rsidRPr="00A45BEB" w:rsidRDefault="00453580">
      <w:pPr>
        <w:ind w:left="12" w:hanging="12"/>
        <w:jc w:val="both"/>
        <w:rPr>
          <w:rFonts w:ascii="Arial Narrow" w:eastAsia="Arial Narrow" w:hAnsi="Arial Narrow"/>
          <w:spacing w:val="-3"/>
          <w:sz w:val="23"/>
          <w:lang w:val="fr-FR"/>
        </w:rPr>
      </w:pPr>
    </w:p>
    <w:p w:rsidR="005A410A" w:rsidRDefault="00112DA2" w:rsidP="005A410A">
      <w:pPr>
        <w:ind w:left="12" w:hanging="12"/>
        <w:jc w:val="both"/>
        <w:rPr>
          <w:rFonts w:ascii="Arial Narrow" w:eastAsia="Arial Narrow" w:hAnsi="Arial Narrow"/>
          <w:spacing w:val="-3"/>
          <w:sz w:val="23"/>
          <w:lang w:val="fr-FR"/>
        </w:rPr>
      </w:pPr>
      <w:r w:rsidRPr="00A45BEB">
        <w:rPr>
          <w:rFonts w:ascii="Arial Narrow" w:eastAsia="Arial Narrow" w:hAnsi="Arial Narrow"/>
          <w:spacing w:val="-3"/>
          <w:sz w:val="23"/>
          <w:lang w:val="fr-FR"/>
        </w:rPr>
        <w:t xml:space="preserve">Le prestataire doit replacer les enjeux propres à l'amélioration du parc privé dans un contexte de territoire plus global. Il proposera une liste des axes d’analyse pertinents. Le recours à des données cartographiées peut ici encore s’avérer pertinent. </w:t>
      </w:r>
    </w:p>
    <w:p w:rsidR="005A410A" w:rsidRPr="005A410A" w:rsidRDefault="005A410A" w:rsidP="005A410A">
      <w:pPr>
        <w:ind w:left="12" w:hanging="12"/>
        <w:jc w:val="both"/>
        <w:rPr>
          <w:rFonts w:ascii="Arial Narrow" w:eastAsia="Arial Narrow" w:hAnsi="Arial Narrow"/>
          <w:spacing w:val="-3"/>
          <w:sz w:val="23"/>
          <w:lang w:val="fr-FR"/>
        </w:rPr>
      </w:pPr>
    </w:p>
    <w:p w:rsidR="005A410A" w:rsidRPr="005A410A" w:rsidRDefault="005A410A" w:rsidP="005A410A">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auto"/>
          <w:spacing w:val="-3"/>
          <w:sz w:val="23"/>
          <w:lang w:val="fr-FR"/>
        </w:rPr>
      </w:pPr>
      <w:r w:rsidRPr="005A410A">
        <w:rPr>
          <w:rFonts w:ascii="Arial Narrow" w:eastAsia="Arial Narrow" w:hAnsi="Arial Narrow"/>
          <w:b/>
          <w:color w:val="auto"/>
          <w:spacing w:val="-3"/>
          <w:sz w:val="23"/>
          <w:lang w:val="fr-FR"/>
        </w:rPr>
        <w:t>Mémo pour le maître d’ouvrage : exemples d’axes d’analyse du contexte territorial de la future intervention sur le parc privé (liste non exhaustive) :</w:t>
      </w:r>
    </w:p>
    <w:p w:rsidR="005E232B" w:rsidRPr="005E232B" w:rsidRDefault="005E232B" w:rsidP="005E232B">
      <w:pPr>
        <w:numPr>
          <w:ilvl w:val="0"/>
          <w:numId w:val="14"/>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color w:val="auto"/>
          <w:spacing w:val="-3"/>
          <w:sz w:val="23"/>
          <w:lang w:val="fr-FR"/>
        </w:rPr>
      </w:pPr>
      <w:r w:rsidRPr="005E232B">
        <w:rPr>
          <w:rFonts w:ascii="Arial Narrow" w:eastAsia="Arial Narrow" w:hAnsi="Arial Narrow"/>
          <w:color w:val="auto"/>
          <w:spacing w:val="-3"/>
          <w:sz w:val="23"/>
          <w:lang w:val="fr-FR"/>
        </w:rPr>
        <w:t xml:space="preserve">Fonctionnement du territoire : attractivité résidentielle et économique, déplacements et dessertes, localisation des équipements, services de proximité, </w:t>
      </w:r>
      <w:r w:rsidR="009A10E6">
        <w:rPr>
          <w:rFonts w:ascii="Arial Narrow" w:eastAsia="Arial Narrow" w:hAnsi="Arial Narrow"/>
          <w:color w:val="auto"/>
          <w:spacing w:val="-3"/>
          <w:sz w:val="23"/>
          <w:lang w:val="fr-FR"/>
        </w:rPr>
        <w:t>adaptation à la transition démographique,</w:t>
      </w:r>
      <w:r w:rsidRPr="005E232B">
        <w:rPr>
          <w:rFonts w:ascii="Arial Narrow" w:eastAsia="Arial Narrow" w:hAnsi="Arial Narrow"/>
          <w:color w:val="auto"/>
          <w:spacing w:val="-3"/>
          <w:sz w:val="23"/>
          <w:lang w:val="fr-FR"/>
        </w:rPr>
        <w:t xml:space="preserve"> loisirs…,</w:t>
      </w:r>
    </w:p>
    <w:p w:rsidR="005E232B" w:rsidRPr="005E232B" w:rsidRDefault="005E232B" w:rsidP="005E232B">
      <w:pPr>
        <w:numPr>
          <w:ilvl w:val="0"/>
          <w:numId w:val="14"/>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color w:val="auto"/>
          <w:spacing w:val="-3"/>
          <w:sz w:val="23"/>
          <w:lang w:val="fr-FR"/>
        </w:rPr>
      </w:pPr>
      <w:r w:rsidRPr="005E232B">
        <w:rPr>
          <w:rFonts w:ascii="Arial Narrow" w:eastAsia="Arial Narrow" w:hAnsi="Arial Narrow"/>
          <w:color w:val="auto"/>
          <w:spacing w:val="-3"/>
          <w:sz w:val="23"/>
          <w:lang w:val="fr-FR"/>
        </w:rPr>
        <w:t>Fonctionnement du marché immobilier local (volumes et montants des transactions, niveaux de loyers, parc social, vacance, stratégie d’investissement des propriétaires occupants et bailleurs, marché neuf) et enjeux en matière de mixité sociale, de reprise du logement vacant…,</w:t>
      </w:r>
    </w:p>
    <w:p w:rsidR="005E232B" w:rsidRPr="005E232B" w:rsidRDefault="005E232B" w:rsidP="005E232B">
      <w:pPr>
        <w:numPr>
          <w:ilvl w:val="0"/>
          <w:numId w:val="14"/>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color w:val="auto"/>
          <w:spacing w:val="-3"/>
          <w:sz w:val="23"/>
          <w:lang w:val="fr-FR"/>
        </w:rPr>
      </w:pPr>
      <w:r w:rsidRPr="005E232B">
        <w:rPr>
          <w:rFonts w:ascii="Arial Narrow" w:eastAsia="Arial Narrow" w:hAnsi="Arial Narrow"/>
          <w:color w:val="auto"/>
          <w:spacing w:val="-3"/>
          <w:sz w:val="23"/>
          <w:lang w:val="fr-FR"/>
        </w:rPr>
        <w:t xml:space="preserve">Caractéristiques principales du patrimoine bâti local (âge, </w:t>
      </w:r>
      <w:r w:rsidR="00A52A73">
        <w:rPr>
          <w:rFonts w:ascii="Arial Narrow" w:eastAsia="Arial Narrow" w:hAnsi="Arial Narrow"/>
          <w:color w:val="auto"/>
          <w:spacing w:val="-3"/>
          <w:sz w:val="23"/>
          <w:lang w:val="fr-FR"/>
        </w:rPr>
        <w:t xml:space="preserve">caractéristiques énergétiques, </w:t>
      </w:r>
      <w:r w:rsidRPr="005E232B">
        <w:rPr>
          <w:rFonts w:ascii="Arial Narrow" w:eastAsia="Arial Narrow" w:hAnsi="Arial Narrow"/>
          <w:color w:val="auto"/>
          <w:spacing w:val="-3"/>
          <w:sz w:val="23"/>
          <w:lang w:val="fr-FR"/>
        </w:rPr>
        <w:t>niveau de confort, statuts d’occupation, typologie des logements, besoin en réhabilitation…) et enjeux de préservation ou mise en valeur du patrimoine…,</w:t>
      </w:r>
    </w:p>
    <w:p w:rsidR="005E232B" w:rsidRPr="005E232B" w:rsidRDefault="005E232B" w:rsidP="005E232B">
      <w:pPr>
        <w:numPr>
          <w:ilvl w:val="0"/>
          <w:numId w:val="14"/>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color w:val="auto"/>
          <w:spacing w:val="-3"/>
          <w:sz w:val="23"/>
          <w:lang w:val="fr-FR"/>
        </w:rPr>
      </w:pPr>
      <w:r w:rsidRPr="005E232B">
        <w:rPr>
          <w:rFonts w:ascii="Arial Narrow" w:eastAsia="Arial Narrow" w:hAnsi="Arial Narrow"/>
          <w:color w:val="auto"/>
          <w:spacing w:val="-3"/>
          <w:sz w:val="23"/>
          <w:lang w:val="fr-FR"/>
        </w:rPr>
        <w:t>Identification du potentiel foncier, du potentiel de réhabilitation, identification des aménagements urbains ou des équipements et services en projet ou à réaliser…,</w:t>
      </w:r>
    </w:p>
    <w:p w:rsidR="005E232B" w:rsidRPr="005E232B" w:rsidRDefault="005E232B" w:rsidP="005E232B">
      <w:pPr>
        <w:numPr>
          <w:ilvl w:val="0"/>
          <w:numId w:val="14"/>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color w:val="auto"/>
          <w:spacing w:val="-3"/>
          <w:sz w:val="23"/>
          <w:lang w:val="fr-FR"/>
        </w:rPr>
      </w:pPr>
      <w:r w:rsidRPr="005E232B">
        <w:rPr>
          <w:rFonts w:ascii="Arial Narrow" w:eastAsia="Arial Narrow" w:hAnsi="Arial Narrow"/>
          <w:color w:val="auto"/>
          <w:spacing w:val="-3"/>
          <w:sz w:val="23"/>
          <w:lang w:val="fr-FR"/>
        </w:rPr>
        <w:t>Caractéristiques socio-économiques et démographiques, connaissance et évaluation du public potentiellement éligible aux aides de l’Etat (propriétaires occupants ou bailleurs) et des besoins des publics spécifiques, analyse sociale</w:t>
      </w:r>
      <w:r w:rsidR="00F25958">
        <w:rPr>
          <w:rFonts w:ascii="Arial Narrow" w:eastAsia="Arial Narrow" w:hAnsi="Arial Narrow"/>
          <w:color w:val="auto"/>
          <w:spacing w:val="-3"/>
          <w:sz w:val="23"/>
          <w:lang w:val="fr-FR"/>
        </w:rPr>
        <w:t xml:space="preserve"> et démographique</w:t>
      </w:r>
      <w:r w:rsidRPr="005E232B">
        <w:rPr>
          <w:rFonts w:ascii="Arial Narrow" w:eastAsia="Arial Narrow" w:hAnsi="Arial Narrow"/>
          <w:color w:val="auto"/>
          <w:spacing w:val="-3"/>
          <w:sz w:val="23"/>
          <w:lang w:val="fr-FR"/>
        </w:rPr>
        <w:t xml:space="preserve"> de la population…,</w:t>
      </w:r>
    </w:p>
    <w:p w:rsidR="005E232B" w:rsidRPr="005E232B" w:rsidRDefault="005E232B" w:rsidP="005E232B">
      <w:pPr>
        <w:numPr>
          <w:ilvl w:val="0"/>
          <w:numId w:val="14"/>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color w:val="auto"/>
          <w:spacing w:val="-3"/>
          <w:sz w:val="23"/>
          <w:lang w:val="fr-FR"/>
        </w:rPr>
      </w:pPr>
      <w:r w:rsidRPr="005E232B">
        <w:rPr>
          <w:rFonts w:ascii="Arial Narrow" w:eastAsia="Arial Narrow" w:hAnsi="Arial Narrow"/>
          <w:color w:val="auto"/>
          <w:spacing w:val="-3"/>
          <w:sz w:val="23"/>
          <w:lang w:val="fr-FR"/>
        </w:rPr>
        <w:t>Enjeux environnementaux (éco-matériaux) et économiques (mobilisation des entreprises locales du bâtiment), etc.</w:t>
      </w:r>
    </w:p>
    <w:p w:rsidR="00151F28" w:rsidRDefault="00112DA2" w:rsidP="00151F28">
      <w:pPr>
        <w:jc w:val="both"/>
        <w:rPr>
          <w:rFonts w:ascii="Arial Narrow" w:eastAsia="Arial Narrow" w:hAnsi="Arial Narrow"/>
          <w:color w:val="000000"/>
          <w:sz w:val="23"/>
          <w:lang w:val="fr-FR"/>
        </w:rPr>
      </w:pPr>
      <w:r w:rsidRPr="00A45BEB">
        <w:rPr>
          <w:rFonts w:ascii="Arial Narrow" w:eastAsia="Arial Narrow" w:hAnsi="Arial Narrow"/>
          <w:color w:val="000000"/>
          <w:sz w:val="23"/>
          <w:lang w:val="fr-FR"/>
        </w:rPr>
        <w:t xml:space="preserve"> </w:t>
      </w:r>
    </w:p>
    <w:p w:rsidR="00BF3B61" w:rsidRDefault="00BF3B61" w:rsidP="00151F28">
      <w:pPr>
        <w:jc w:val="both"/>
        <w:rPr>
          <w:rFonts w:ascii="Arial Narrow" w:eastAsia="Arial Narrow" w:hAnsi="Arial Narrow"/>
          <w:color w:val="000000"/>
          <w:sz w:val="23"/>
          <w:lang w:val="fr-FR"/>
        </w:rPr>
      </w:pPr>
    </w:p>
    <w:p w:rsidR="00BF3B61" w:rsidRPr="00BF3B61" w:rsidRDefault="005A410A"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b/>
          <w:i/>
          <w:color w:val="0070C0"/>
          <w:sz w:val="23"/>
          <w:lang w:val="fr-FR"/>
        </w:rPr>
      </w:pPr>
      <w:r>
        <w:rPr>
          <w:rFonts w:ascii="Arial Narrow" w:eastAsia="Arial Narrow" w:hAnsi="Arial Narrow"/>
          <w:b/>
          <w:i/>
          <w:color w:val="0070C0"/>
          <w:sz w:val="23"/>
          <w:lang w:val="fr-FR"/>
        </w:rPr>
        <w:t>Recommandation</w:t>
      </w:r>
      <w:r w:rsidR="00BF3B61" w:rsidRPr="00BF3B61">
        <w:rPr>
          <w:rFonts w:ascii="Arial Narrow" w:eastAsia="Arial Narrow" w:hAnsi="Arial Narrow"/>
          <w:b/>
          <w:i/>
          <w:color w:val="0070C0"/>
          <w:sz w:val="23"/>
          <w:lang w:val="fr-FR"/>
        </w:rPr>
        <w:t> : une analyse atouts/ faiblesses</w:t>
      </w: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r w:rsidRPr="00BF3B61">
        <w:rPr>
          <w:rFonts w:ascii="Arial Narrow" w:eastAsia="Arial Narrow" w:hAnsi="Arial Narrow"/>
          <w:i/>
          <w:color w:val="0070C0"/>
          <w:sz w:val="23"/>
          <w:lang w:val="fr-FR"/>
        </w:rPr>
        <w:t xml:space="preserve">Une analyse succincte des forces/faiblesses et </w:t>
      </w:r>
      <w:r w:rsidR="005A410A">
        <w:rPr>
          <w:rFonts w:ascii="Arial Narrow" w:eastAsia="Arial Narrow" w:hAnsi="Arial Narrow"/>
          <w:i/>
          <w:color w:val="0070C0"/>
          <w:sz w:val="23"/>
          <w:lang w:val="fr-FR"/>
        </w:rPr>
        <w:t xml:space="preserve">des </w:t>
      </w:r>
      <w:r w:rsidRPr="00BF3B61">
        <w:rPr>
          <w:rFonts w:ascii="Arial Narrow" w:eastAsia="Arial Narrow" w:hAnsi="Arial Narrow"/>
          <w:i/>
          <w:color w:val="0070C0"/>
          <w:sz w:val="23"/>
          <w:lang w:val="fr-FR"/>
        </w:rPr>
        <w:t xml:space="preserve">opportunités/menaces du territoire est </w:t>
      </w:r>
      <w:r w:rsidR="005A410A">
        <w:rPr>
          <w:rFonts w:ascii="Arial Narrow" w:eastAsia="Arial Narrow" w:hAnsi="Arial Narrow"/>
          <w:i/>
          <w:color w:val="0070C0"/>
          <w:sz w:val="23"/>
          <w:lang w:val="fr-FR"/>
        </w:rPr>
        <w:t>pertinente</w:t>
      </w:r>
      <w:r w:rsidRPr="00BF3B61">
        <w:rPr>
          <w:rFonts w:ascii="Arial Narrow" w:eastAsia="Arial Narrow" w:hAnsi="Arial Narrow"/>
          <w:i/>
          <w:color w:val="0070C0"/>
          <w:sz w:val="23"/>
          <w:lang w:val="fr-FR"/>
        </w:rPr>
        <w:t xml:space="preserve"> pour donner une vision dynamique du territoire qui croise à </w:t>
      </w:r>
      <w:r w:rsidR="005A410A">
        <w:rPr>
          <w:rFonts w:ascii="Arial Narrow" w:eastAsia="Arial Narrow" w:hAnsi="Arial Narrow"/>
          <w:i/>
          <w:color w:val="0070C0"/>
          <w:sz w:val="23"/>
          <w:lang w:val="fr-FR"/>
        </w:rPr>
        <w:t xml:space="preserve">la fois un état des lieux et une amorce </w:t>
      </w:r>
      <w:r w:rsidRPr="00BF3B61">
        <w:rPr>
          <w:rFonts w:ascii="Arial Narrow" w:eastAsia="Arial Narrow" w:hAnsi="Arial Narrow"/>
          <w:i/>
          <w:color w:val="0070C0"/>
          <w:sz w:val="23"/>
          <w:lang w:val="fr-FR"/>
        </w:rPr>
        <w:t xml:space="preserve">de vision prospective. </w:t>
      </w:r>
    </w:p>
    <w:p w:rsid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r w:rsidRPr="00BF3B61">
        <w:rPr>
          <w:rFonts w:ascii="Arial Narrow" w:eastAsia="Arial Narrow" w:hAnsi="Arial Narrow"/>
          <w:i/>
          <w:color w:val="0070C0"/>
          <w:sz w:val="23"/>
          <w:lang w:val="fr-FR"/>
        </w:rPr>
        <w:t>Cette analyse peut être thématisée sur la socio-démographie, les dynamiques urbaines, le marché immobilier local</w:t>
      </w:r>
      <w:r w:rsidR="005A410A">
        <w:rPr>
          <w:rFonts w:ascii="Arial Narrow" w:eastAsia="Arial Narrow" w:hAnsi="Arial Narrow"/>
          <w:i/>
          <w:color w:val="0070C0"/>
          <w:sz w:val="23"/>
          <w:lang w:val="fr-FR"/>
        </w:rPr>
        <w:t>, etc.</w:t>
      </w: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b/>
          <w:i/>
          <w:color w:val="0070C0"/>
          <w:sz w:val="23"/>
          <w:lang w:val="fr-FR"/>
        </w:rPr>
      </w:pPr>
      <w:r w:rsidRPr="00BF3B61">
        <w:rPr>
          <w:rFonts w:ascii="Arial Narrow" w:eastAsia="Arial Narrow" w:hAnsi="Arial Narrow"/>
          <w:b/>
          <w:i/>
          <w:color w:val="0070C0"/>
          <w:sz w:val="23"/>
          <w:lang w:val="fr-FR"/>
        </w:rPr>
        <w:t>Remarque : dimension prospective de l’étude pré-opérationnelle</w:t>
      </w: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r w:rsidRPr="00BF3B61">
        <w:rPr>
          <w:rFonts w:ascii="Arial Narrow" w:eastAsia="Arial Narrow" w:hAnsi="Arial Narrow"/>
          <w:i/>
          <w:color w:val="0070C0"/>
          <w:sz w:val="23"/>
          <w:lang w:val="fr-FR"/>
        </w:rPr>
        <w:t>L’étude pré-opérationnelle ne se contente pas de dresser un simple état des lieux, elle emporte une dimension prospective qui permet de se projeter à court (5 ans), moyen (</w:t>
      </w:r>
      <w:r w:rsidR="005A410A">
        <w:rPr>
          <w:rFonts w:ascii="Arial Narrow" w:eastAsia="Arial Narrow" w:hAnsi="Arial Narrow"/>
          <w:i/>
          <w:color w:val="0070C0"/>
          <w:sz w:val="23"/>
          <w:lang w:val="fr-FR"/>
        </w:rPr>
        <w:t>10 ans) et long terme (15 ans).</w:t>
      </w: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p>
    <w:p w:rsidR="00BF3B61" w:rsidRPr="00151F28" w:rsidRDefault="00BF3B61" w:rsidP="00151F28">
      <w:pPr>
        <w:jc w:val="both"/>
        <w:rPr>
          <w:rFonts w:ascii="Arial Narrow" w:eastAsia="Arial Narrow" w:hAnsi="Arial Narrow"/>
          <w:color w:val="000000"/>
          <w:sz w:val="23"/>
          <w:lang w:val="fr-FR"/>
        </w:rPr>
      </w:pP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r w:rsidRPr="00BF3B61">
        <w:rPr>
          <w:rFonts w:ascii="Arial Narrow" w:eastAsia="Arial Narrow" w:hAnsi="Arial Narrow"/>
          <w:b/>
          <w:i/>
          <w:color w:val="0070C0"/>
          <w:sz w:val="23"/>
          <w:lang w:val="fr-FR"/>
        </w:rPr>
        <w:t>Remarque</w:t>
      </w:r>
      <w:r w:rsidRPr="00BF3B61">
        <w:rPr>
          <w:rFonts w:ascii="Arial Narrow" w:eastAsia="Arial Narrow" w:hAnsi="Arial Narrow"/>
          <w:i/>
          <w:color w:val="0070C0"/>
          <w:sz w:val="23"/>
          <w:lang w:val="fr-FR"/>
        </w:rPr>
        <w:t xml:space="preserve"> : </w:t>
      </w:r>
      <w:r w:rsidRPr="00BF3B61">
        <w:rPr>
          <w:rFonts w:ascii="Arial Narrow" w:eastAsia="Arial Narrow" w:hAnsi="Arial Narrow"/>
          <w:b/>
          <w:i/>
          <w:color w:val="0070C0"/>
          <w:sz w:val="23"/>
          <w:lang w:val="fr-FR"/>
        </w:rPr>
        <w:t xml:space="preserve">importance de la représentation cartographique </w:t>
      </w:r>
    </w:p>
    <w:p w:rsidR="00BF3B61" w:rsidRPr="00BF3B61" w:rsidRDefault="00BF3B61" w:rsidP="00BF3B61">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r w:rsidRPr="00BF3B61">
        <w:rPr>
          <w:rFonts w:ascii="Arial Narrow" w:eastAsia="Arial Narrow" w:hAnsi="Arial Narrow"/>
          <w:i/>
          <w:color w:val="0070C0"/>
          <w:sz w:val="23"/>
          <w:lang w:val="fr-FR"/>
        </w:rPr>
        <w:t xml:space="preserve">Un exercice de synthèse cartographique </w:t>
      </w:r>
      <w:r w:rsidR="005A410A">
        <w:rPr>
          <w:rFonts w:ascii="Arial Narrow" w:eastAsia="Arial Narrow" w:hAnsi="Arial Narrow"/>
          <w:i/>
          <w:color w:val="0070C0"/>
          <w:sz w:val="23"/>
          <w:lang w:val="fr-FR"/>
        </w:rPr>
        <w:t>à</w:t>
      </w:r>
      <w:r w:rsidRPr="00BF3B61">
        <w:rPr>
          <w:rFonts w:ascii="Arial Narrow" w:eastAsia="Arial Narrow" w:hAnsi="Arial Narrow"/>
          <w:i/>
          <w:color w:val="0070C0"/>
          <w:sz w:val="23"/>
          <w:lang w:val="fr-FR"/>
        </w:rPr>
        <w:t xml:space="preserve"> plusieurs échelles du territoire permet de réfléchir </w:t>
      </w:r>
      <w:r w:rsidR="005A410A">
        <w:rPr>
          <w:rFonts w:ascii="Arial Narrow" w:eastAsia="Arial Narrow" w:hAnsi="Arial Narrow"/>
          <w:i/>
          <w:color w:val="0070C0"/>
          <w:sz w:val="23"/>
          <w:lang w:val="fr-FR"/>
        </w:rPr>
        <w:t xml:space="preserve">à leur bonne </w:t>
      </w:r>
      <w:r w:rsidRPr="00BF3B61">
        <w:rPr>
          <w:rFonts w:ascii="Arial Narrow" w:eastAsia="Arial Narrow" w:hAnsi="Arial Narrow"/>
          <w:i/>
          <w:color w:val="0070C0"/>
          <w:sz w:val="23"/>
          <w:lang w:val="fr-FR"/>
        </w:rPr>
        <w:t xml:space="preserve">articulation. La cartographie évite également des descriptions dont la longueur peut nuire à la nécessaire concision du document (voir remarque infra sur la longueur du cahier des charges).  </w:t>
      </w:r>
    </w:p>
    <w:p w:rsidR="00BF3B61" w:rsidRDefault="00BF3B61" w:rsidP="00BF3B61">
      <w:pPr>
        <w:pStyle w:val="western"/>
        <w:spacing w:after="0" w:afterAutospacing="0"/>
        <w:ind w:left="11" w:hanging="11"/>
        <w:rPr>
          <w:rFonts w:ascii="Arial Narrow" w:hAnsi="Arial Narrow"/>
          <w:color w:val="FF0000"/>
          <w:spacing w:val="-4"/>
          <w:sz w:val="22"/>
          <w:szCs w:val="22"/>
          <w:u w:val="single"/>
        </w:rPr>
      </w:pPr>
    </w:p>
    <w:p w:rsidR="00151F28" w:rsidRPr="005A410A" w:rsidRDefault="005A410A" w:rsidP="005A410A">
      <w:pPr>
        <w:pStyle w:val="western"/>
        <w:spacing w:after="0" w:afterAutospacing="0"/>
        <w:ind w:left="11" w:hanging="11"/>
      </w:pPr>
      <w:r>
        <w:rPr>
          <w:rFonts w:ascii="Arial Narrow" w:hAnsi="Arial Narrow"/>
          <w:spacing w:val="-4"/>
          <w:sz w:val="22"/>
          <w:szCs w:val="22"/>
          <w:u w:val="single"/>
        </w:rPr>
        <w:t>Cas de figure</w:t>
      </w:r>
      <w:r w:rsidR="00151F28" w:rsidRPr="005A410A">
        <w:rPr>
          <w:rFonts w:ascii="Arial Narrow" w:hAnsi="Arial Narrow"/>
          <w:spacing w:val="-4"/>
          <w:sz w:val="22"/>
          <w:szCs w:val="22"/>
          <w:u w:val="single"/>
        </w:rPr>
        <w:t xml:space="preserve"> 1 </w:t>
      </w:r>
      <w:r w:rsidR="00151F28" w:rsidRPr="005A410A">
        <w:rPr>
          <w:spacing w:val="-4"/>
          <w:sz w:val="22"/>
          <w:szCs w:val="22"/>
        </w:rPr>
        <w:t>: pas de PLH ou de PLUI-H</w:t>
      </w:r>
      <w:r w:rsidR="00342342" w:rsidRPr="005A410A">
        <w:rPr>
          <w:spacing w:val="-4"/>
          <w:sz w:val="22"/>
          <w:szCs w:val="22"/>
        </w:rPr>
        <w:t xml:space="preserve"> </w:t>
      </w:r>
    </w:p>
    <w:p w:rsidR="00151F28" w:rsidRPr="005A410A" w:rsidRDefault="00151F28" w:rsidP="005A410A">
      <w:pPr>
        <w:pStyle w:val="western"/>
        <w:spacing w:after="0" w:afterAutospacing="0"/>
        <w:ind w:left="11" w:hanging="11"/>
      </w:pPr>
      <w:r w:rsidRPr="005A410A">
        <w:rPr>
          <w:rFonts w:ascii="Arial Narrow" w:hAnsi="Arial Narrow"/>
          <w:spacing w:val="-4"/>
          <w:sz w:val="22"/>
          <w:szCs w:val="22"/>
        </w:rPr>
        <w:lastRenderedPageBreak/>
        <w:t xml:space="preserve">Le prestataire doit replacer les enjeux propres à l'amélioration du parc privé dans un contexte de territoire plus global. Il proposera une liste des axes d’analyse pertinents. Le recours à des données cartographiées peut ici encore s’avérer pertinent. </w:t>
      </w:r>
    </w:p>
    <w:p w:rsidR="005E232B" w:rsidRPr="005E232B" w:rsidRDefault="005E232B" w:rsidP="005E232B">
      <w:pPr>
        <w:pStyle w:val="NormalWeb"/>
        <w:numPr>
          <w:ilvl w:val="0"/>
          <w:numId w:val="18"/>
        </w:numPr>
        <w:rPr>
          <w:rFonts w:ascii="Arial Narrow" w:hAnsi="Arial Narrow"/>
          <w:spacing w:val="-4"/>
        </w:rPr>
      </w:pPr>
      <w:r w:rsidRPr="005E232B">
        <w:rPr>
          <w:rFonts w:ascii="Arial Narrow" w:hAnsi="Arial Narrow"/>
          <w:spacing w:val="-4"/>
        </w:rPr>
        <w:t xml:space="preserve">Fonctionnement du territoire : attractivité résidentielle et économique, déplacements et dessertes, localisation des équipements, services de proximité, </w:t>
      </w:r>
      <w:r w:rsidR="00F25958">
        <w:rPr>
          <w:rFonts w:ascii="Arial Narrow" w:hAnsi="Arial Narrow"/>
          <w:spacing w:val="-4"/>
        </w:rPr>
        <w:t xml:space="preserve">adaptation à la transition démographique, </w:t>
      </w:r>
      <w:r w:rsidRPr="005E232B">
        <w:rPr>
          <w:rFonts w:ascii="Arial Narrow" w:hAnsi="Arial Narrow"/>
          <w:spacing w:val="-4"/>
        </w:rPr>
        <w:t>loisirs…,</w:t>
      </w:r>
    </w:p>
    <w:p w:rsidR="005E232B" w:rsidRPr="005E232B" w:rsidRDefault="005E232B" w:rsidP="005E232B">
      <w:pPr>
        <w:pStyle w:val="NormalWeb"/>
        <w:numPr>
          <w:ilvl w:val="0"/>
          <w:numId w:val="18"/>
        </w:numPr>
        <w:rPr>
          <w:rFonts w:ascii="Arial Narrow" w:hAnsi="Arial Narrow"/>
          <w:spacing w:val="-4"/>
        </w:rPr>
      </w:pPr>
      <w:r w:rsidRPr="005E232B">
        <w:rPr>
          <w:rFonts w:ascii="Arial Narrow" w:hAnsi="Arial Narrow"/>
          <w:spacing w:val="-4"/>
        </w:rPr>
        <w:t>Fonctionnement du marché immobilier local (volumes et montants des transactions, niveaux de loyers, parc social, vacance, stratégie d’investissement des propriétaires occupants et bailleurs) et enjeux en matière de mixité sociale, de reprise du logement vacant…,</w:t>
      </w:r>
    </w:p>
    <w:p w:rsidR="005E232B" w:rsidRPr="005E232B" w:rsidRDefault="005E232B" w:rsidP="005E232B">
      <w:pPr>
        <w:pStyle w:val="NormalWeb"/>
        <w:numPr>
          <w:ilvl w:val="0"/>
          <w:numId w:val="18"/>
        </w:numPr>
        <w:rPr>
          <w:rFonts w:ascii="Arial Narrow" w:hAnsi="Arial Narrow"/>
          <w:spacing w:val="-4"/>
        </w:rPr>
      </w:pPr>
      <w:r w:rsidRPr="005E232B">
        <w:rPr>
          <w:rFonts w:ascii="Arial Narrow" w:hAnsi="Arial Narrow"/>
          <w:spacing w:val="-4"/>
        </w:rPr>
        <w:t>Caractéristiques principales du patrimoine bâti local (âge, niveau de confort, statuts d’occupation, typologie des logements, besoin en réhabilitation…) et enjeux de préservation ou mise en valeur du patrimoine…,</w:t>
      </w:r>
    </w:p>
    <w:p w:rsidR="005E232B" w:rsidRPr="005E232B" w:rsidRDefault="005E232B" w:rsidP="005E232B">
      <w:pPr>
        <w:pStyle w:val="NormalWeb"/>
        <w:numPr>
          <w:ilvl w:val="0"/>
          <w:numId w:val="18"/>
        </w:numPr>
        <w:rPr>
          <w:rFonts w:ascii="Arial Narrow" w:hAnsi="Arial Narrow"/>
          <w:spacing w:val="-4"/>
        </w:rPr>
      </w:pPr>
      <w:r w:rsidRPr="005E232B">
        <w:rPr>
          <w:rFonts w:ascii="Arial Narrow" w:hAnsi="Arial Narrow"/>
          <w:spacing w:val="-4"/>
        </w:rPr>
        <w:t>Identification du potentiel foncier, du potentiel de réhabilitation, identification des aménagements urbains ou des équipements et services en projet ou à réaliser…,</w:t>
      </w:r>
    </w:p>
    <w:p w:rsidR="005E232B" w:rsidRPr="005E232B" w:rsidRDefault="005E232B" w:rsidP="005E232B">
      <w:pPr>
        <w:pStyle w:val="NormalWeb"/>
        <w:numPr>
          <w:ilvl w:val="0"/>
          <w:numId w:val="18"/>
        </w:numPr>
        <w:rPr>
          <w:rFonts w:ascii="Arial Narrow" w:hAnsi="Arial Narrow"/>
          <w:spacing w:val="-4"/>
        </w:rPr>
      </w:pPr>
      <w:r w:rsidRPr="005E232B">
        <w:rPr>
          <w:rFonts w:ascii="Arial Narrow" w:hAnsi="Arial Narrow"/>
          <w:spacing w:val="-4"/>
        </w:rPr>
        <w:t>Caractéristiques socio-économiques et démographiques, connaissance et évaluation du public potentiellement éligible aux aides de l’Etat (propriétaires occupants ou bailleurs) et des besoins des publics spécifiques, analyse sociale de la population…,</w:t>
      </w:r>
    </w:p>
    <w:p w:rsidR="005E232B" w:rsidRPr="005E232B" w:rsidRDefault="005E232B" w:rsidP="005E232B">
      <w:pPr>
        <w:pStyle w:val="NormalWeb"/>
        <w:numPr>
          <w:ilvl w:val="0"/>
          <w:numId w:val="18"/>
        </w:numPr>
        <w:rPr>
          <w:rFonts w:ascii="Arial Narrow" w:hAnsi="Arial Narrow"/>
          <w:spacing w:val="-4"/>
        </w:rPr>
      </w:pPr>
      <w:r w:rsidRPr="005E232B">
        <w:rPr>
          <w:rFonts w:ascii="Arial Narrow" w:hAnsi="Arial Narrow"/>
          <w:spacing w:val="-4"/>
        </w:rPr>
        <w:t>Enjeux environnementaux (éco-matériaux) et économiques (mobilisation des entreprises locales du bâtiment), etc.</w:t>
      </w:r>
    </w:p>
    <w:p w:rsidR="00151F28" w:rsidRPr="005A410A" w:rsidRDefault="005A410A" w:rsidP="005A410A">
      <w:pPr>
        <w:pStyle w:val="NormalWeb"/>
        <w:spacing w:after="0" w:afterAutospacing="0" w:line="261" w:lineRule="atLeast"/>
        <w:ind w:left="720"/>
      </w:pPr>
      <w:r>
        <w:rPr>
          <w:rFonts w:ascii="Arial Narrow" w:hAnsi="Arial Narrow"/>
          <w:spacing w:val="-4"/>
          <w:sz w:val="22"/>
          <w:szCs w:val="22"/>
          <w:u w:val="single"/>
        </w:rPr>
        <w:t>Cas de figure</w:t>
      </w:r>
      <w:r w:rsidR="00151F28" w:rsidRPr="005A410A">
        <w:rPr>
          <w:rFonts w:ascii="Arial Narrow" w:hAnsi="Arial Narrow"/>
          <w:spacing w:val="-4"/>
          <w:sz w:val="22"/>
          <w:szCs w:val="22"/>
          <w:u w:val="single"/>
        </w:rPr>
        <w:t xml:space="preserve"> 2 </w:t>
      </w:r>
      <w:r w:rsidR="00151F28" w:rsidRPr="005A410A">
        <w:rPr>
          <w:spacing w:val="-4"/>
          <w:sz w:val="22"/>
          <w:szCs w:val="22"/>
        </w:rPr>
        <w:t>: existence d’un PLH ou d’un PLUI-H</w:t>
      </w:r>
    </w:p>
    <w:p w:rsidR="00151F28" w:rsidRPr="005A410A" w:rsidRDefault="00151F28" w:rsidP="005A410A">
      <w:pPr>
        <w:pStyle w:val="NormalWeb"/>
        <w:spacing w:after="0" w:afterAutospacing="0" w:line="261" w:lineRule="atLeast"/>
        <w:ind w:left="720"/>
      </w:pPr>
      <w:r w:rsidRPr="005A410A">
        <w:rPr>
          <w:rFonts w:ascii="Arial Narrow" w:hAnsi="Arial Narrow"/>
          <w:spacing w:val="-4"/>
          <w:sz w:val="22"/>
          <w:szCs w:val="22"/>
        </w:rPr>
        <w:t xml:space="preserve">Le prestataire reprendra les conclusions du diagnostic dont il mettra à jour les données principales (selon </w:t>
      </w:r>
      <w:r w:rsidR="001D6DCC" w:rsidRPr="005A410A">
        <w:rPr>
          <w:rFonts w:ascii="Arial Narrow" w:hAnsi="Arial Narrow"/>
          <w:spacing w:val="-4"/>
          <w:sz w:val="22"/>
          <w:szCs w:val="22"/>
        </w:rPr>
        <w:t>l’antériorité</w:t>
      </w:r>
      <w:r w:rsidRPr="005A410A">
        <w:rPr>
          <w:rFonts w:ascii="Arial Narrow" w:hAnsi="Arial Narrow"/>
          <w:spacing w:val="-4"/>
          <w:sz w:val="22"/>
          <w:szCs w:val="22"/>
        </w:rPr>
        <w:t xml:space="preserve"> du document.) </w:t>
      </w:r>
    </w:p>
    <w:p w:rsidR="00151F28" w:rsidRPr="005A410A" w:rsidRDefault="00151F28" w:rsidP="005A410A">
      <w:pPr>
        <w:pStyle w:val="NormalWeb"/>
        <w:spacing w:after="0" w:afterAutospacing="0" w:line="261" w:lineRule="atLeast"/>
        <w:ind w:left="720"/>
      </w:pPr>
      <w:r w:rsidRPr="005A410A">
        <w:rPr>
          <w:rFonts w:ascii="Arial Narrow" w:hAnsi="Arial Narrow"/>
          <w:spacing w:val="-4"/>
          <w:sz w:val="22"/>
          <w:szCs w:val="22"/>
        </w:rPr>
        <w:t xml:space="preserve">Il restituera les enjeux des politiques sectorielles connexes sur le territoire (PDALHPD, PCAET, PLUI) et leur lien avec la future </w:t>
      </w:r>
      <w:r w:rsidR="005A410A">
        <w:rPr>
          <w:rFonts w:ascii="Arial Narrow" w:hAnsi="Arial Narrow"/>
          <w:spacing w:val="-4"/>
          <w:sz w:val="22"/>
          <w:szCs w:val="22"/>
        </w:rPr>
        <w:t>opération.</w:t>
      </w:r>
    </w:p>
    <w:p w:rsidR="00453580" w:rsidRPr="005A410A" w:rsidRDefault="00151F28" w:rsidP="005A410A">
      <w:pPr>
        <w:pStyle w:val="NormalWeb"/>
        <w:spacing w:after="0" w:afterAutospacing="0" w:line="261" w:lineRule="atLeast"/>
        <w:ind w:left="720"/>
        <w:rPr>
          <w:rFonts w:ascii="Arial Narrow" w:hAnsi="Arial Narrow"/>
          <w:i/>
          <w:spacing w:val="-4"/>
          <w:sz w:val="22"/>
          <w:szCs w:val="22"/>
        </w:rPr>
      </w:pPr>
      <w:r w:rsidRPr="005A410A">
        <w:rPr>
          <w:rFonts w:ascii="Arial Narrow" w:hAnsi="Arial Narrow"/>
          <w:spacing w:val="-4"/>
          <w:sz w:val="22"/>
          <w:szCs w:val="22"/>
        </w:rPr>
        <w:t>Il précisera le diagnostic du PLH sur les volets suivants :</w:t>
      </w:r>
      <w:r w:rsidR="001D6DCC" w:rsidRPr="005A410A">
        <w:rPr>
          <w:rFonts w:ascii="Arial Narrow" w:hAnsi="Arial Narrow"/>
          <w:spacing w:val="-4"/>
          <w:sz w:val="22"/>
          <w:szCs w:val="22"/>
        </w:rPr>
        <w:t xml:space="preserve"> </w:t>
      </w:r>
      <w:r w:rsidR="001D6DCC" w:rsidRPr="005A410A">
        <w:rPr>
          <w:rFonts w:ascii="Arial Narrow" w:hAnsi="Arial Narrow"/>
          <w:i/>
          <w:spacing w:val="-4"/>
          <w:sz w:val="22"/>
          <w:szCs w:val="22"/>
        </w:rPr>
        <w:t>à lister par le maître d’ouvrage</w:t>
      </w:r>
    </w:p>
    <w:p w:rsidR="001D6DCC" w:rsidRPr="001D6DCC" w:rsidRDefault="001D6DCC" w:rsidP="00A90D7F">
      <w:pPr>
        <w:pStyle w:val="NormalWeb"/>
        <w:spacing w:after="0" w:afterAutospacing="0" w:line="261" w:lineRule="atLeast"/>
        <w:rPr>
          <w:color w:val="FF0000"/>
        </w:rPr>
      </w:pPr>
    </w:p>
    <w:p w:rsidR="00453580" w:rsidRPr="00A90D7F" w:rsidRDefault="00A90D7F" w:rsidP="00A90D7F">
      <w:pPr>
        <w:pStyle w:val="Paragraphedeliste"/>
        <w:numPr>
          <w:ilvl w:val="1"/>
          <w:numId w:val="35"/>
        </w:numPr>
        <w:spacing w:line="263" w:lineRule="exact"/>
        <w:jc w:val="both"/>
        <w:textAlignment w:val="baseline"/>
        <w:rPr>
          <w:b/>
          <w:sz w:val="24"/>
          <w:lang w:val="fr-FR"/>
        </w:rPr>
      </w:pPr>
      <w:r>
        <w:rPr>
          <w:rFonts w:ascii="Arial Narrow" w:eastAsia="Arial Narrow" w:hAnsi="Arial Narrow"/>
          <w:b/>
          <w:spacing w:val="-3"/>
          <w:sz w:val="24"/>
          <w:lang w:val="fr-FR"/>
        </w:rPr>
        <w:t xml:space="preserve"> A</w:t>
      </w:r>
      <w:r w:rsidR="00112DA2" w:rsidRPr="00A90D7F">
        <w:rPr>
          <w:rFonts w:ascii="Arial Narrow" w:eastAsia="Arial Narrow" w:hAnsi="Arial Narrow"/>
          <w:b/>
          <w:spacing w:val="-3"/>
          <w:sz w:val="24"/>
          <w:lang w:val="fr-FR"/>
        </w:rPr>
        <w:t>nalyse fine d’un ou plusieurs échantillons</w:t>
      </w:r>
      <w:r w:rsidR="00576E4C" w:rsidRPr="00A90D7F">
        <w:rPr>
          <w:rFonts w:ascii="Arial Narrow" w:eastAsia="Arial Narrow" w:hAnsi="Arial Narrow"/>
          <w:b/>
          <w:spacing w:val="-3"/>
          <w:sz w:val="24"/>
          <w:lang w:val="fr-FR"/>
        </w:rPr>
        <w:t xml:space="preserve"> et enquête ménages </w:t>
      </w:r>
    </w:p>
    <w:p w:rsidR="00350274" w:rsidRPr="00350274" w:rsidRDefault="00350274" w:rsidP="00350274">
      <w:pPr>
        <w:pStyle w:val="Paragraphedeliste"/>
        <w:spacing w:line="263" w:lineRule="exact"/>
        <w:ind w:left="765"/>
        <w:jc w:val="both"/>
        <w:textAlignment w:val="baseline"/>
        <w:rPr>
          <w:b/>
          <w:sz w:val="24"/>
          <w:lang w:val="fr-FR"/>
        </w:rPr>
      </w:pPr>
    </w:p>
    <w:p w:rsidR="00576E4C" w:rsidRPr="00576E4C" w:rsidRDefault="00576E4C" w:rsidP="001D6DCC">
      <w:pPr>
        <w:pBdr>
          <w:top w:val="single" w:sz="4" w:space="1" w:color="auto"/>
          <w:left w:val="single" w:sz="4" w:space="31" w:color="auto"/>
          <w:bottom w:val="single" w:sz="4" w:space="1" w:color="auto"/>
          <w:right w:val="single" w:sz="4" w:space="4" w:color="auto"/>
        </w:pBdr>
        <w:spacing w:before="251" w:line="254" w:lineRule="exact"/>
        <w:ind w:right="72"/>
        <w:contextualSpacing/>
        <w:jc w:val="both"/>
        <w:textAlignment w:val="baseline"/>
        <w:rPr>
          <w:rFonts w:ascii="Arial Narrow" w:eastAsia="Arial Narrow" w:hAnsi="Arial Narrow"/>
          <w:b/>
          <w:i/>
          <w:color w:val="0070C0"/>
          <w:sz w:val="23"/>
          <w:lang w:val="fr-FR"/>
        </w:rPr>
      </w:pPr>
      <w:r w:rsidRPr="00576E4C">
        <w:rPr>
          <w:rFonts w:ascii="Arial Narrow" w:eastAsia="Arial Narrow" w:hAnsi="Arial Narrow"/>
          <w:b/>
          <w:i/>
          <w:color w:val="0070C0"/>
          <w:sz w:val="23"/>
          <w:lang w:val="fr-FR"/>
        </w:rPr>
        <w:t>Recommandation : calibrer l’étude en fonction de l’historique d’intervention sur l’habitat privé</w:t>
      </w:r>
    </w:p>
    <w:p w:rsidR="00576E4C" w:rsidRPr="00576E4C" w:rsidRDefault="00576E4C" w:rsidP="001D6DCC">
      <w:pPr>
        <w:pBdr>
          <w:top w:val="single" w:sz="4" w:space="1" w:color="auto"/>
          <w:left w:val="single" w:sz="4" w:space="31" w:color="auto"/>
          <w:bottom w:val="single" w:sz="4" w:space="1" w:color="auto"/>
          <w:right w:val="single" w:sz="4" w:space="4" w:color="auto"/>
        </w:pBdr>
        <w:spacing w:before="251" w:line="254" w:lineRule="exact"/>
        <w:ind w:right="72"/>
        <w:contextualSpacing/>
        <w:jc w:val="both"/>
        <w:textAlignment w:val="baseline"/>
        <w:rPr>
          <w:rFonts w:ascii="Arial Narrow" w:eastAsia="Arial Narrow" w:hAnsi="Arial Narrow"/>
          <w:i/>
          <w:color w:val="0070C0"/>
          <w:sz w:val="23"/>
          <w:lang w:val="fr-FR"/>
        </w:rPr>
      </w:pPr>
      <w:r w:rsidRPr="00576E4C">
        <w:rPr>
          <w:rFonts w:ascii="Arial Narrow" w:eastAsia="Arial Narrow" w:hAnsi="Arial Narrow"/>
          <w:i/>
          <w:color w:val="0070C0"/>
          <w:sz w:val="23"/>
          <w:lang w:val="fr-FR"/>
        </w:rPr>
        <w:t>Si la collectivité n’a jamais eu de programme de type OPAH ou OPAH RU sur son territoire, cet échantillon servira à extrapoler sur l’ensemble du périmètre les caractéristiques techniques et sociales ainsi que les besoins en interventions pour les logements et immeubles.</w:t>
      </w:r>
    </w:p>
    <w:p w:rsidR="00576E4C" w:rsidRPr="00A90D7F" w:rsidRDefault="00576E4C" w:rsidP="00A90D7F">
      <w:pPr>
        <w:pBdr>
          <w:top w:val="single" w:sz="4" w:space="1" w:color="auto"/>
          <w:left w:val="single" w:sz="4" w:space="31" w:color="auto"/>
          <w:bottom w:val="single" w:sz="4" w:space="1" w:color="auto"/>
          <w:right w:val="single" w:sz="4" w:space="4" w:color="auto"/>
        </w:pBdr>
        <w:spacing w:before="251" w:line="254" w:lineRule="exact"/>
        <w:ind w:right="72"/>
        <w:contextualSpacing/>
        <w:jc w:val="both"/>
        <w:textAlignment w:val="baseline"/>
        <w:rPr>
          <w:rFonts w:ascii="Arial Narrow" w:eastAsia="Arial Narrow" w:hAnsi="Arial Narrow"/>
          <w:i/>
          <w:color w:val="0070C0"/>
          <w:sz w:val="23"/>
          <w:lang w:val="fr-FR"/>
        </w:rPr>
      </w:pPr>
      <w:r w:rsidRPr="00576E4C">
        <w:rPr>
          <w:rFonts w:ascii="Arial Narrow" w:eastAsia="Arial Narrow" w:hAnsi="Arial Narrow"/>
          <w:i/>
          <w:color w:val="0070C0"/>
          <w:sz w:val="23"/>
          <w:lang w:val="fr-FR"/>
        </w:rPr>
        <w:t xml:space="preserve">En revanche, une collectivité qui </w:t>
      </w:r>
      <w:r w:rsidR="005A410A">
        <w:rPr>
          <w:rFonts w:ascii="Arial Narrow" w:eastAsia="Arial Narrow" w:hAnsi="Arial Narrow"/>
          <w:i/>
          <w:color w:val="0070C0"/>
          <w:sz w:val="23"/>
          <w:lang w:val="fr-FR"/>
        </w:rPr>
        <w:t>re</w:t>
      </w:r>
      <w:r w:rsidRPr="00576E4C">
        <w:rPr>
          <w:rFonts w:ascii="Arial Narrow" w:eastAsia="Arial Narrow" w:hAnsi="Arial Narrow"/>
          <w:i/>
          <w:color w:val="0070C0"/>
          <w:sz w:val="23"/>
          <w:lang w:val="fr-FR"/>
        </w:rPr>
        <w:t xml:space="preserve">lance une OPAH RU aura une connaissance beaucoup plus fine des situations immobilières complexes et pourra ainsi </w:t>
      </w:r>
      <w:proofErr w:type="spellStart"/>
      <w:r w:rsidRPr="00576E4C">
        <w:rPr>
          <w:rFonts w:ascii="Arial Narrow" w:eastAsia="Arial Narrow" w:hAnsi="Arial Narrow"/>
          <w:i/>
          <w:color w:val="0070C0"/>
          <w:sz w:val="23"/>
          <w:lang w:val="fr-FR"/>
        </w:rPr>
        <w:t>précibler</w:t>
      </w:r>
      <w:proofErr w:type="spellEnd"/>
      <w:r w:rsidRPr="00576E4C">
        <w:rPr>
          <w:rFonts w:ascii="Arial Narrow" w:eastAsia="Arial Narrow" w:hAnsi="Arial Narrow"/>
          <w:i/>
          <w:color w:val="0070C0"/>
          <w:sz w:val="23"/>
          <w:lang w:val="fr-FR"/>
        </w:rPr>
        <w:t xml:space="preserve"> des îlots dont l’action incitat</w:t>
      </w:r>
      <w:r w:rsidR="00A90D7F">
        <w:rPr>
          <w:rFonts w:ascii="Arial Narrow" w:eastAsia="Arial Narrow" w:hAnsi="Arial Narrow"/>
          <w:i/>
          <w:color w:val="0070C0"/>
          <w:sz w:val="23"/>
          <w:lang w:val="fr-FR"/>
        </w:rPr>
        <w:t>ive s’est révélée insuffisante.</w:t>
      </w:r>
    </w:p>
    <w:p w:rsidR="00236A6A" w:rsidRDefault="00DE3564">
      <w:pPr>
        <w:pStyle w:val="Paragraphedeliste"/>
        <w:spacing w:before="251" w:line="254" w:lineRule="exact"/>
        <w:ind w:left="0"/>
        <w:jc w:val="both"/>
        <w:textAlignment w:val="baseline"/>
        <w:rPr>
          <w:rFonts w:ascii="Arial Narrow" w:eastAsia="Arial Narrow" w:hAnsi="Arial Narrow"/>
          <w:color w:val="auto"/>
          <w:sz w:val="23"/>
          <w:lang w:val="fr-FR"/>
        </w:rPr>
      </w:pPr>
      <w:r w:rsidRPr="00A90D7F">
        <w:rPr>
          <w:rFonts w:ascii="Arial Narrow" w:eastAsia="Arial Narrow" w:hAnsi="Arial Narrow"/>
          <w:color w:val="auto"/>
          <w:sz w:val="23"/>
          <w:lang w:val="fr-FR"/>
        </w:rPr>
        <w:t>Le prestataire sélectionnera un échantillon d’immeubles tests ou îlots sur lesquels il effectuera un diagnostic complet via la réalisation de visites sur site et d’enquêtes à domicile.</w:t>
      </w:r>
    </w:p>
    <w:p w:rsidR="00236A6A" w:rsidRDefault="00236A6A">
      <w:pPr>
        <w:pStyle w:val="Paragraphedeliste"/>
        <w:spacing w:before="251" w:line="254" w:lineRule="exact"/>
        <w:ind w:left="0"/>
        <w:jc w:val="both"/>
        <w:textAlignment w:val="baseline"/>
        <w:rPr>
          <w:rFonts w:ascii="Arial Narrow" w:eastAsia="Arial Narrow" w:hAnsi="Arial Narrow"/>
          <w:color w:val="auto"/>
          <w:sz w:val="23"/>
          <w:lang w:val="fr-FR"/>
        </w:rPr>
      </w:pPr>
    </w:p>
    <w:p w:rsidR="00236A6A" w:rsidRPr="00236A6A" w:rsidRDefault="00236A6A">
      <w:pPr>
        <w:pStyle w:val="Paragraphedeliste"/>
        <w:spacing w:before="251" w:line="254" w:lineRule="exact"/>
        <w:ind w:left="0"/>
        <w:jc w:val="both"/>
        <w:textAlignment w:val="baseline"/>
        <w:rPr>
          <w:rFonts w:ascii="Arial Narrow" w:eastAsia="Arial Narrow" w:hAnsi="Arial Narrow"/>
          <w:b/>
          <w:color w:val="auto"/>
          <w:sz w:val="23"/>
          <w:lang w:val="fr-FR"/>
        </w:rPr>
      </w:pPr>
      <w:r w:rsidRPr="00236A6A">
        <w:rPr>
          <w:rFonts w:ascii="Arial Narrow" w:eastAsia="Arial Narrow" w:hAnsi="Arial Narrow"/>
          <w:b/>
          <w:color w:val="auto"/>
          <w:sz w:val="23"/>
          <w:lang w:val="fr-FR"/>
        </w:rPr>
        <w:t xml:space="preserve">Objectifs : </w:t>
      </w:r>
    </w:p>
    <w:p w:rsidR="00453580" w:rsidRPr="00236A6A" w:rsidRDefault="00DE3564" w:rsidP="00236A6A">
      <w:pPr>
        <w:pStyle w:val="Paragraphedeliste"/>
        <w:numPr>
          <w:ilvl w:val="0"/>
          <w:numId w:val="21"/>
        </w:numPr>
        <w:spacing w:before="251" w:line="254" w:lineRule="exact"/>
        <w:jc w:val="both"/>
        <w:textAlignment w:val="baseline"/>
        <w:rPr>
          <w:color w:val="auto"/>
          <w:lang w:val="fr-FR"/>
        </w:rPr>
      </w:pPr>
      <w:r w:rsidRPr="00A90D7F">
        <w:rPr>
          <w:rFonts w:ascii="Arial Narrow" w:eastAsia="Arial Narrow" w:hAnsi="Arial Narrow"/>
          <w:color w:val="auto"/>
          <w:sz w:val="23"/>
          <w:lang w:val="fr-FR"/>
        </w:rPr>
        <w:t xml:space="preserve"> étude de cas visant à déterminer  le coût moyen des interventions, de projeter les aides complémentaires potentielles et d’é</w:t>
      </w:r>
      <w:r w:rsidR="00236A6A">
        <w:rPr>
          <w:rFonts w:ascii="Arial Narrow" w:eastAsia="Arial Narrow" w:hAnsi="Arial Narrow"/>
          <w:color w:val="auto"/>
          <w:sz w:val="23"/>
          <w:lang w:val="fr-FR"/>
        </w:rPr>
        <w:t>tablir un plan de financement ;</w:t>
      </w:r>
    </w:p>
    <w:p w:rsidR="00DE3564" w:rsidRPr="00A90D7F" w:rsidRDefault="00DE3564" w:rsidP="00236A6A">
      <w:pPr>
        <w:pStyle w:val="Paragraphedeliste"/>
        <w:numPr>
          <w:ilvl w:val="0"/>
          <w:numId w:val="21"/>
        </w:numPr>
        <w:spacing w:before="251" w:line="254" w:lineRule="exact"/>
        <w:jc w:val="both"/>
        <w:textAlignment w:val="baseline"/>
        <w:rPr>
          <w:color w:val="auto"/>
          <w:lang w:val="fr-FR"/>
        </w:rPr>
      </w:pPr>
      <w:r w:rsidRPr="00A90D7F">
        <w:rPr>
          <w:rFonts w:ascii="Arial Narrow" w:eastAsia="Arial Narrow" w:hAnsi="Arial Narrow"/>
          <w:color w:val="auto"/>
          <w:sz w:val="23"/>
          <w:lang w:val="fr-FR"/>
        </w:rPr>
        <w:t xml:space="preserve"> mesurer les capacités d’intervention et le potentiel de volontariat des propriétaires privés à s’engager dans un programme de travaux</w:t>
      </w:r>
      <w:r w:rsidR="00D01871" w:rsidRPr="00A90D7F">
        <w:rPr>
          <w:rFonts w:ascii="Arial Narrow" w:eastAsia="Arial Narrow" w:hAnsi="Arial Narrow"/>
          <w:color w:val="auto"/>
          <w:sz w:val="23"/>
          <w:lang w:val="fr-FR"/>
        </w:rPr>
        <w:t xml:space="preserve"> et </w:t>
      </w:r>
      <w:r w:rsidR="00D01871" w:rsidRPr="00A90D7F">
        <w:rPr>
          <w:rFonts w:ascii="Arial Narrow" w:eastAsia="Arial Narrow" w:hAnsi="Arial Narrow"/>
          <w:i/>
          <w:color w:val="auto"/>
          <w:sz w:val="23"/>
          <w:lang w:val="fr-FR"/>
        </w:rPr>
        <w:t>in fine</w:t>
      </w:r>
      <w:r w:rsidR="00D01871" w:rsidRPr="00A90D7F">
        <w:rPr>
          <w:rFonts w:ascii="Arial Narrow" w:eastAsia="Arial Narrow" w:hAnsi="Arial Narrow"/>
          <w:color w:val="auto"/>
          <w:sz w:val="23"/>
          <w:lang w:val="fr-FR"/>
        </w:rPr>
        <w:t xml:space="preserve"> de déterminer le besoin ou non d’une action </w:t>
      </w:r>
      <w:r w:rsidR="00027458">
        <w:rPr>
          <w:rFonts w:ascii="Arial Narrow" w:eastAsia="Arial Narrow" w:hAnsi="Arial Narrow"/>
          <w:color w:val="auto"/>
          <w:sz w:val="23"/>
          <w:lang w:val="fr-FR"/>
        </w:rPr>
        <w:t>coercitive</w:t>
      </w:r>
      <w:r w:rsidRPr="00A90D7F">
        <w:rPr>
          <w:rFonts w:ascii="Arial Narrow" w:eastAsia="Arial Narrow" w:hAnsi="Arial Narrow"/>
          <w:color w:val="auto"/>
          <w:sz w:val="23"/>
          <w:lang w:val="fr-FR"/>
        </w:rPr>
        <w:t>.</w:t>
      </w:r>
    </w:p>
    <w:p w:rsidR="00453580" w:rsidRPr="00A90D7F" w:rsidRDefault="00453580">
      <w:pPr>
        <w:pStyle w:val="Paragraphedeliste"/>
        <w:spacing w:before="251" w:line="254" w:lineRule="exact"/>
        <w:ind w:left="0"/>
        <w:jc w:val="both"/>
        <w:textAlignment w:val="baseline"/>
        <w:rPr>
          <w:rFonts w:ascii="Arial Narrow" w:eastAsia="Arial Narrow" w:hAnsi="Arial Narrow"/>
          <w:strike/>
          <w:color w:val="auto"/>
          <w:sz w:val="23"/>
          <w:lang w:val="fr-FR"/>
        </w:rPr>
      </w:pPr>
    </w:p>
    <w:p w:rsidR="00236A6A" w:rsidRPr="00236A6A" w:rsidRDefault="00236A6A">
      <w:pPr>
        <w:pStyle w:val="Paragraphedeliste"/>
        <w:spacing w:before="251" w:line="254" w:lineRule="exact"/>
        <w:ind w:left="0"/>
        <w:jc w:val="both"/>
        <w:textAlignment w:val="baseline"/>
        <w:rPr>
          <w:rFonts w:ascii="Arial Narrow" w:eastAsia="Arial Narrow" w:hAnsi="Arial Narrow"/>
          <w:b/>
          <w:color w:val="auto"/>
          <w:sz w:val="23"/>
          <w:lang w:val="fr-FR"/>
        </w:rPr>
      </w:pPr>
      <w:r w:rsidRPr="00236A6A">
        <w:rPr>
          <w:rFonts w:ascii="Arial Narrow" w:eastAsia="Arial Narrow" w:hAnsi="Arial Narrow"/>
          <w:b/>
          <w:color w:val="auto"/>
          <w:sz w:val="23"/>
          <w:lang w:val="fr-FR"/>
        </w:rPr>
        <w:t xml:space="preserve">Composition : </w:t>
      </w:r>
    </w:p>
    <w:p w:rsidR="00FA6CEC" w:rsidRPr="00A90D7F" w:rsidRDefault="00112DA2">
      <w:pPr>
        <w:pStyle w:val="Paragraphedeliste"/>
        <w:spacing w:before="251" w:line="254" w:lineRule="exact"/>
        <w:ind w:left="0"/>
        <w:jc w:val="both"/>
        <w:textAlignment w:val="baseline"/>
        <w:rPr>
          <w:rFonts w:ascii="Arial Narrow" w:eastAsia="Arial Narrow" w:hAnsi="Arial Narrow"/>
          <w:color w:val="auto"/>
          <w:sz w:val="23"/>
          <w:lang w:val="fr-FR"/>
        </w:rPr>
      </w:pPr>
      <w:r w:rsidRPr="00A90D7F">
        <w:rPr>
          <w:rFonts w:ascii="Arial Narrow" w:eastAsia="Arial Narrow" w:hAnsi="Arial Narrow"/>
          <w:color w:val="auto"/>
          <w:sz w:val="23"/>
          <w:lang w:val="fr-FR"/>
        </w:rPr>
        <w:t xml:space="preserve">L’échantillon doit donc recouvrir la plus grande variété possible de situations qui seront autant d’études de cas permettant d’effectuer des premiers calibrages à partir desquels pourront être extrapolées des données sur l’ensemble du périmètre. </w:t>
      </w:r>
    </w:p>
    <w:p w:rsidR="00FA6CEC" w:rsidRDefault="00FA6CEC">
      <w:pPr>
        <w:pStyle w:val="Paragraphedeliste"/>
        <w:spacing w:before="251" w:line="254" w:lineRule="exact"/>
        <w:ind w:left="0"/>
        <w:jc w:val="both"/>
        <w:textAlignment w:val="baseline"/>
        <w:rPr>
          <w:rFonts w:ascii="Arial Narrow" w:eastAsia="Arial Narrow" w:hAnsi="Arial Narrow"/>
          <w:color w:val="auto"/>
          <w:sz w:val="23"/>
          <w:lang w:val="fr-FR"/>
        </w:rPr>
      </w:pPr>
      <w:r w:rsidRPr="00A90D7F">
        <w:rPr>
          <w:rFonts w:ascii="Arial Narrow" w:eastAsia="Arial Narrow" w:hAnsi="Arial Narrow"/>
          <w:color w:val="auto"/>
          <w:sz w:val="23"/>
          <w:lang w:val="fr-FR"/>
        </w:rPr>
        <w:t>Le prestataire proposera les critères à partir desquels construire l’échantillon.</w:t>
      </w:r>
    </w:p>
    <w:p w:rsidR="008E78FA" w:rsidRDefault="008E78FA">
      <w:pPr>
        <w:pStyle w:val="Paragraphedeliste"/>
        <w:spacing w:before="251" w:line="254" w:lineRule="exact"/>
        <w:ind w:left="0"/>
        <w:jc w:val="both"/>
        <w:textAlignment w:val="baseline"/>
        <w:rPr>
          <w:rFonts w:ascii="Arial Narrow" w:eastAsia="Arial Narrow" w:hAnsi="Arial Narrow"/>
          <w:color w:val="auto"/>
          <w:sz w:val="23"/>
          <w:lang w:val="fr-FR"/>
        </w:rPr>
      </w:pPr>
    </w:p>
    <w:p w:rsidR="008E78FA" w:rsidRPr="00BF3B61" w:rsidRDefault="008E78FA" w:rsidP="008E78FA">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z w:val="23"/>
          <w:lang w:val="fr-FR"/>
        </w:rPr>
      </w:pPr>
      <w:r w:rsidRPr="00BF3B61">
        <w:rPr>
          <w:rFonts w:ascii="Arial Narrow" w:eastAsia="Arial Narrow" w:hAnsi="Arial Narrow"/>
          <w:b/>
          <w:i/>
          <w:color w:val="0070C0"/>
          <w:sz w:val="23"/>
          <w:lang w:val="fr-FR"/>
        </w:rPr>
        <w:lastRenderedPageBreak/>
        <w:t>Point de vigilance : méthodologie employée à la sélection des échantillons</w:t>
      </w:r>
    </w:p>
    <w:p w:rsidR="00FA6CEC" w:rsidRPr="008E78FA" w:rsidRDefault="008E78FA" w:rsidP="008E78FA">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z w:val="23"/>
          <w:lang w:val="fr-FR"/>
        </w:rPr>
      </w:pPr>
      <w:r w:rsidRPr="00BF3B61">
        <w:rPr>
          <w:rFonts w:ascii="Arial Narrow" w:eastAsia="Arial Narrow" w:hAnsi="Arial Narrow"/>
          <w:i/>
          <w:color w:val="0070C0"/>
          <w:sz w:val="23"/>
          <w:lang w:val="fr-FR"/>
        </w:rPr>
        <w:t xml:space="preserve">Le maitre d’ouvrage sera particulièrement attentif à la méthodologie employée </w:t>
      </w:r>
      <w:r>
        <w:rPr>
          <w:rFonts w:ascii="Arial Narrow" w:eastAsia="Arial Narrow" w:hAnsi="Arial Narrow"/>
          <w:i/>
          <w:color w:val="0070C0"/>
          <w:sz w:val="23"/>
          <w:lang w:val="fr-FR"/>
        </w:rPr>
        <w:t>pour</w:t>
      </w:r>
      <w:r w:rsidRPr="00BF3B61">
        <w:rPr>
          <w:rFonts w:ascii="Arial Narrow" w:eastAsia="Arial Narrow" w:hAnsi="Arial Narrow"/>
          <w:i/>
          <w:color w:val="0070C0"/>
          <w:sz w:val="23"/>
          <w:lang w:val="fr-FR"/>
        </w:rPr>
        <w:t xml:space="preserve"> la sélection des échantillons. Il est attendu que le prestataire détaille dans son offre la méthodologie de calibrage de l’échantillon, le nombre d’enquêtes de terrain, le nombre de personnes et le temps consacré.</w:t>
      </w:r>
    </w:p>
    <w:p w:rsidR="00027458" w:rsidRDefault="00112DA2">
      <w:pPr>
        <w:pStyle w:val="Paragraphedeliste"/>
        <w:spacing w:before="251" w:line="254" w:lineRule="exact"/>
        <w:ind w:left="0"/>
        <w:jc w:val="both"/>
        <w:textAlignment w:val="baseline"/>
        <w:rPr>
          <w:rFonts w:ascii="Arial Narrow" w:eastAsia="Arial Narrow" w:hAnsi="Arial Narrow"/>
          <w:color w:val="auto"/>
          <w:sz w:val="23"/>
          <w:lang w:val="fr-FR"/>
        </w:rPr>
      </w:pPr>
      <w:r w:rsidRPr="00A90D7F">
        <w:rPr>
          <w:rFonts w:ascii="Arial Narrow" w:eastAsia="Arial Narrow" w:hAnsi="Arial Narrow"/>
          <w:color w:val="auto"/>
          <w:sz w:val="23"/>
          <w:lang w:val="fr-FR"/>
        </w:rPr>
        <w:t xml:space="preserve">Le diagnostic complet pourra recueillir des informations relatives aux ménages et aux logements eux-mêmes. </w:t>
      </w:r>
      <w:r w:rsidR="00342342" w:rsidRPr="00A90D7F">
        <w:rPr>
          <w:rFonts w:ascii="Arial Narrow" w:eastAsia="Arial Narrow" w:hAnsi="Arial Narrow"/>
          <w:color w:val="auto"/>
          <w:sz w:val="23"/>
          <w:lang w:val="fr-FR"/>
        </w:rPr>
        <w:t xml:space="preserve">Les immeubles retenus seront ainsi caractéristiques </w:t>
      </w:r>
      <w:r w:rsidR="00FA6CEC" w:rsidRPr="00A90D7F">
        <w:rPr>
          <w:rFonts w:ascii="Arial Narrow" w:eastAsia="Arial Narrow" w:hAnsi="Arial Narrow"/>
          <w:color w:val="auto"/>
          <w:sz w:val="23"/>
          <w:lang w:val="fr-FR"/>
        </w:rPr>
        <w:t>des difficultés liées au</w:t>
      </w:r>
      <w:r w:rsidR="00342342" w:rsidRPr="00A90D7F">
        <w:rPr>
          <w:rFonts w:ascii="Arial Narrow" w:eastAsia="Arial Narrow" w:hAnsi="Arial Narrow"/>
          <w:color w:val="auto"/>
          <w:sz w:val="23"/>
          <w:lang w:val="fr-FR"/>
        </w:rPr>
        <w:t xml:space="preserve"> bâti</w:t>
      </w:r>
      <w:r w:rsidR="0000345D" w:rsidRPr="00A90D7F">
        <w:rPr>
          <w:rFonts w:ascii="Arial Narrow" w:eastAsia="Arial Narrow" w:hAnsi="Arial Narrow"/>
          <w:color w:val="auto"/>
          <w:sz w:val="23"/>
          <w:lang w:val="fr-FR"/>
        </w:rPr>
        <w:t xml:space="preserve">, </w:t>
      </w:r>
      <w:r w:rsidR="00FA6CEC" w:rsidRPr="00A90D7F">
        <w:rPr>
          <w:rFonts w:ascii="Arial Narrow" w:eastAsia="Arial Narrow" w:hAnsi="Arial Narrow"/>
          <w:color w:val="auto"/>
          <w:sz w:val="23"/>
          <w:lang w:val="fr-FR"/>
        </w:rPr>
        <w:t xml:space="preserve">à </w:t>
      </w:r>
      <w:r w:rsidR="00342342" w:rsidRPr="00A90D7F">
        <w:rPr>
          <w:rFonts w:ascii="Arial Narrow" w:eastAsia="Arial Narrow" w:hAnsi="Arial Narrow"/>
          <w:color w:val="auto"/>
          <w:sz w:val="23"/>
          <w:lang w:val="fr-FR"/>
        </w:rPr>
        <w:t xml:space="preserve"> l’occupation </w:t>
      </w:r>
      <w:r w:rsidR="00FA6CEC" w:rsidRPr="00A90D7F">
        <w:rPr>
          <w:rFonts w:ascii="Arial Narrow" w:eastAsia="Arial Narrow" w:hAnsi="Arial Narrow"/>
          <w:color w:val="auto"/>
          <w:sz w:val="23"/>
          <w:lang w:val="fr-FR"/>
        </w:rPr>
        <w:t>et à la gestion. Le choix d’îlots particulièreme</w:t>
      </w:r>
      <w:r w:rsidR="00027458">
        <w:rPr>
          <w:rFonts w:ascii="Arial Narrow" w:eastAsia="Arial Narrow" w:hAnsi="Arial Narrow"/>
          <w:color w:val="auto"/>
          <w:sz w:val="23"/>
          <w:lang w:val="fr-FR"/>
        </w:rPr>
        <w:t xml:space="preserve">nt complexes pourra justifier </w:t>
      </w:r>
      <w:r w:rsidR="00FA6CEC" w:rsidRPr="00A90D7F">
        <w:rPr>
          <w:rFonts w:ascii="Arial Narrow" w:eastAsia="Arial Narrow" w:hAnsi="Arial Narrow"/>
          <w:color w:val="auto"/>
          <w:sz w:val="23"/>
          <w:lang w:val="fr-FR"/>
        </w:rPr>
        <w:t>une intervention en renouvellement urbain.</w:t>
      </w:r>
      <w:r w:rsidR="00D01871" w:rsidRPr="00A90D7F">
        <w:rPr>
          <w:rFonts w:ascii="Arial Narrow" w:eastAsia="Arial Narrow" w:hAnsi="Arial Narrow"/>
          <w:color w:val="auto"/>
          <w:sz w:val="23"/>
          <w:lang w:val="fr-FR"/>
        </w:rPr>
        <w:t xml:space="preserve"> </w:t>
      </w:r>
    </w:p>
    <w:p w:rsidR="00027458" w:rsidRDefault="00027458">
      <w:pPr>
        <w:pStyle w:val="Paragraphedeliste"/>
        <w:spacing w:before="251" w:line="254" w:lineRule="exact"/>
        <w:ind w:left="0"/>
        <w:jc w:val="both"/>
        <w:textAlignment w:val="baseline"/>
        <w:rPr>
          <w:rFonts w:ascii="Arial Narrow" w:eastAsia="Arial Narrow" w:hAnsi="Arial Narrow"/>
          <w:color w:val="auto"/>
          <w:sz w:val="23"/>
          <w:lang w:val="fr-FR"/>
        </w:rPr>
      </w:pPr>
    </w:p>
    <w:p w:rsidR="00FA6CEC" w:rsidRPr="00027458" w:rsidRDefault="00D01871" w:rsidP="00027458">
      <w:pPr>
        <w:pStyle w:val="Paragraphedeliste"/>
        <w:numPr>
          <w:ilvl w:val="0"/>
          <w:numId w:val="4"/>
        </w:numPr>
        <w:spacing w:before="251" w:line="254" w:lineRule="exact"/>
        <w:jc w:val="both"/>
        <w:textAlignment w:val="baseline"/>
        <w:rPr>
          <w:rFonts w:ascii="Arial Narrow" w:eastAsia="Arial Narrow" w:hAnsi="Arial Narrow"/>
          <w:b/>
          <w:i/>
          <w:color w:val="0070C0"/>
          <w:sz w:val="23"/>
          <w:lang w:val="fr-FR"/>
        </w:rPr>
      </w:pPr>
      <w:r w:rsidRPr="00027458">
        <w:rPr>
          <w:rFonts w:ascii="Arial Narrow" w:eastAsia="Arial Narrow" w:hAnsi="Arial Narrow"/>
          <w:b/>
          <w:i/>
          <w:color w:val="0070C0"/>
          <w:sz w:val="23"/>
          <w:lang w:val="fr-FR"/>
        </w:rPr>
        <w:t>Le besoin ou non d’une OPAH RU se décide pour les élus à partir de l’étude de l’îlot test.</w:t>
      </w:r>
    </w:p>
    <w:p w:rsidR="00027458" w:rsidRPr="00A90D7F" w:rsidRDefault="00027458" w:rsidP="00027458">
      <w:pPr>
        <w:pStyle w:val="Paragraphedeliste"/>
        <w:spacing w:before="251" w:line="254" w:lineRule="exact"/>
        <w:jc w:val="both"/>
        <w:textAlignment w:val="baseline"/>
        <w:rPr>
          <w:rFonts w:ascii="Arial Narrow" w:eastAsia="Arial Narrow" w:hAnsi="Arial Narrow"/>
          <w:color w:val="auto"/>
          <w:sz w:val="23"/>
          <w:lang w:val="fr-FR"/>
        </w:rPr>
      </w:pPr>
    </w:p>
    <w:p w:rsidR="00FA6CEC" w:rsidRDefault="00FA6CEC">
      <w:pPr>
        <w:pStyle w:val="Paragraphedeliste"/>
        <w:spacing w:before="251" w:line="254" w:lineRule="exact"/>
        <w:ind w:left="0"/>
        <w:jc w:val="both"/>
        <w:textAlignment w:val="baseline"/>
        <w:rPr>
          <w:rFonts w:ascii="Arial Narrow" w:eastAsia="Arial Narrow" w:hAnsi="Arial Narrow"/>
          <w:color w:val="auto"/>
          <w:sz w:val="23"/>
          <w:lang w:val="fr-FR"/>
        </w:rPr>
      </w:pPr>
      <w:r w:rsidRPr="00A90D7F">
        <w:rPr>
          <w:rFonts w:ascii="Arial Narrow" w:eastAsia="Arial Narrow" w:hAnsi="Arial Narrow"/>
          <w:color w:val="auto"/>
          <w:sz w:val="23"/>
          <w:lang w:val="fr-FR"/>
        </w:rPr>
        <w:t>Le maître d’ouvrage indique un nombre minimum d’îlots test à étudier.</w:t>
      </w:r>
    </w:p>
    <w:p w:rsidR="00236A6A" w:rsidRDefault="00236A6A">
      <w:pPr>
        <w:pStyle w:val="Paragraphedeliste"/>
        <w:spacing w:before="251" w:line="254" w:lineRule="exact"/>
        <w:ind w:left="0"/>
        <w:jc w:val="both"/>
        <w:textAlignment w:val="baseline"/>
        <w:rPr>
          <w:rFonts w:ascii="Arial Narrow" w:eastAsia="Arial Narrow" w:hAnsi="Arial Narrow"/>
          <w:color w:val="auto"/>
          <w:sz w:val="23"/>
          <w:lang w:val="fr-FR"/>
        </w:rPr>
      </w:pPr>
    </w:p>
    <w:p w:rsidR="00236A6A" w:rsidRPr="00236A6A" w:rsidRDefault="00236A6A">
      <w:pPr>
        <w:pStyle w:val="Paragraphedeliste"/>
        <w:spacing w:before="251" w:line="254" w:lineRule="exact"/>
        <w:ind w:left="0"/>
        <w:jc w:val="both"/>
        <w:textAlignment w:val="baseline"/>
        <w:rPr>
          <w:rFonts w:ascii="Arial Narrow" w:eastAsia="Arial Narrow" w:hAnsi="Arial Narrow"/>
          <w:b/>
          <w:color w:val="auto"/>
          <w:sz w:val="23"/>
          <w:lang w:val="fr-FR"/>
        </w:rPr>
      </w:pPr>
      <w:r w:rsidRPr="00236A6A">
        <w:rPr>
          <w:rFonts w:ascii="Arial Narrow" w:eastAsia="Arial Narrow" w:hAnsi="Arial Narrow"/>
          <w:b/>
          <w:color w:val="auto"/>
          <w:sz w:val="23"/>
          <w:lang w:val="fr-FR"/>
        </w:rPr>
        <w:t>Investigations supplémentaires :</w:t>
      </w:r>
    </w:p>
    <w:p w:rsidR="00D06C4F" w:rsidRPr="00A90D7F" w:rsidRDefault="00D06C4F">
      <w:pPr>
        <w:pStyle w:val="Paragraphedeliste"/>
        <w:spacing w:before="251" w:line="254" w:lineRule="exact"/>
        <w:ind w:left="0"/>
        <w:jc w:val="both"/>
        <w:textAlignment w:val="baseline"/>
        <w:rPr>
          <w:rFonts w:ascii="Arial Narrow" w:eastAsia="Arial Narrow" w:hAnsi="Arial Narrow"/>
          <w:strike/>
          <w:color w:val="auto"/>
          <w:sz w:val="23"/>
          <w:lang w:val="fr-FR"/>
        </w:rPr>
      </w:pPr>
      <w:r w:rsidRPr="00A90D7F">
        <w:rPr>
          <w:rFonts w:ascii="Arial Narrow" w:eastAsia="Arial Narrow" w:hAnsi="Arial Narrow"/>
          <w:color w:val="auto"/>
          <w:sz w:val="23"/>
          <w:lang w:val="fr-FR"/>
        </w:rPr>
        <w:t>L’investigation d’îlots complémentaires</w:t>
      </w:r>
      <w:r w:rsidR="00027458">
        <w:rPr>
          <w:rFonts w:ascii="Arial Narrow" w:eastAsia="Arial Narrow" w:hAnsi="Arial Narrow"/>
          <w:color w:val="auto"/>
          <w:sz w:val="23"/>
          <w:lang w:val="fr-FR"/>
        </w:rPr>
        <w:t xml:space="preserve"> repérés pendant le diagnostic ou à son </w:t>
      </w:r>
      <w:r w:rsidR="00FA6CEC" w:rsidRPr="00A90D7F">
        <w:rPr>
          <w:rFonts w:ascii="Arial Narrow" w:eastAsia="Arial Narrow" w:hAnsi="Arial Narrow"/>
          <w:color w:val="auto"/>
          <w:sz w:val="23"/>
          <w:lang w:val="fr-FR"/>
        </w:rPr>
        <w:t xml:space="preserve">issue et non identifiés initialement </w:t>
      </w:r>
      <w:r w:rsidRPr="00A90D7F">
        <w:rPr>
          <w:rFonts w:ascii="Arial Narrow" w:eastAsia="Arial Narrow" w:hAnsi="Arial Narrow"/>
          <w:color w:val="auto"/>
          <w:sz w:val="23"/>
          <w:lang w:val="fr-FR"/>
        </w:rPr>
        <w:t>pourra faire partie</w:t>
      </w:r>
      <w:r w:rsidR="00B9495C">
        <w:rPr>
          <w:rFonts w:ascii="Arial Narrow" w:eastAsia="Arial Narrow" w:hAnsi="Arial Narrow"/>
          <w:color w:val="auto"/>
          <w:sz w:val="23"/>
          <w:lang w:val="fr-FR"/>
        </w:rPr>
        <w:t xml:space="preserve"> pourra être décidée tout au long de l’</w:t>
      </w:r>
      <w:r w:rsidR="007F0DFF">
        <w:rPr>
          <w:rFonts w:ascii="Arial Narrow" w:eastAsia="Arial Narrow" w:hAnsi="Arial Narrow"/>
          <w:color w:val="auto"/>
          <w:sz w:val="23"/>
          <w:lang w:val="fr-FR"/>
        </w:rPr>
        <w:t>étude pré</w:t>
      </w:r>
      <w:r w:rsidR="00B9495C">
        <w:rPr>
          <w:rFonts w:ascii="Arial Narrow" w:eastAsia="Arial Narrow" w:hAnsi="Arial Narrow"/>
          <w:color w:val="auto"/>
          <w:sz w:val="23"/>
          <w:lang w:val="fr-FR"/>
        </w:rPr>
        <w:t>-opérationnelle en itération (</w:t>
      </w:r>
      <w:proofErr w:type="spellStart"/>
      <w:r w:rsidR="00B9495C">
        <w:rPr>
          <w:rFonts w:ascii="Arial Narrow" w:eastAsia="Arial Narrow" w:hAnsi="Arial Narrow"/>
          <w:color w:val="auto"/>
          <w:sz w:val="23"/>
          <w:lang w:val="fr-FR"/>
        </w:rPr>
        <w:t>cf</w:t>
      </w:r>
      <w:proofErr w:type="spellEnd"/>
      <w:r w:rsidR="00B9495C">
        <w:rPr>
          <w:rFonts w:ascii="Arial Narrow" w:eastAsia="Arial Narrow" w:hAnsi="Arial Narrow"/>
          <w:color w:val="auto"/>
          <w:sz w:val="23"/>
          <w:lang w:val="fr-FR"/>
        </w:rPr>
        <w:t xml:space="preserve"> schéma</w:t>
      </w:r>
      <w:r w:rsidR="007F0DFF">
        <w:rPr>
          <w:rFonts w:ascii="Arial Narrow" w:eastAsia="Arial Narrow" w:hAnsi="Arial Narrow"/>
          <w:color w:val="auto"/>
          <w:sz w:val="23"/>
          <w:lang w:val="fr-FR"/>
        </w:rPr>
        <w:t xml:space="preserve"> page </w:t>
      </w:r>
      <w:r w:rsidR="007F0DFF" w:rsidRPr="007F0DFF">
        <w:rPr>
          <w:rFonts w:ascii="Arial Narrow" w:eastAsia="Arial Narrow" w:hAnsi="Arial Narrow"/>
          <w:color w:val="auto"/>
          <w:sz w:val="23"/>
          <w:highlight w:val="yellow"/>
          <w:lang w:val="fr-FR"/>
        </w:rPr>
        <w:t>4</w:t>
      </w:r>
      <w:r w:rsidR="00B9495C">
        <w:rPr>
          <w:rFonts w:ascii="Arial Narrow" w:eastAsia="Arial Narrow" w:hAnsi="Arial Narrow"/>
          <w:color w:val="auto"/>
          <w:sz w:val="23"/>
          <w:lang w:val="fr-FR"/>
        </w:rPr>
        <w:t>)</w:t>
      </w:r>
      <w:r w:rsidRPr="00A90D7F">
        <w:rPr>
          <w:rFonts w:ascii="Arial Narrow" w:eastAsia="Arial Narrow" w:hAnsi="Arial Narrow"/>
          <w:color w:val="auto"/>
          <w:sz w:val="23"/>
          <w:lang w:val="fr-FR"/>
        </w:rPr>
        <w:t>.</w:t>
      </w:r>
      <w:r w:rsidR="007A6726" w:rsidRPr="00A90D7F">
        <w:rPr>
          <w:rFonts w:ascii="Arial Narrow" w:eastAsia="Arial Narrow" w:hAnsi="Arial Narrow"/>
          <w:color w:val="auto"/>
          <w:sz w:val="23"/>
          <w:lang w:val="fr-FR"/>
        </w:rPr>
        <w:t xml:space="preserve"> Le prestataire peut lui-même proposer d’investiguer des îlots ou des immeubles complémentaires après accord du maître d’ouvrage. Une </w:t>
      </w:r>
      <w:r w:rsidR="007F0DFF">
        <w:rPr>
          <w:rFonts w:ascii="Arial Narrow" w:eastAsia="Arial Narrow" w:hAnsi="Arial Narrow"/>
          <w:color w:val="auto"/>
          <w:sz w:val="23"/>
          <w:lang w:val="fr-FR"/>
        </w:rPr>
        <w:t xml:space="preserve">tranche conditionnelle pour </w:t>
      </w:r>
      <w:proofErr w:type="gramStart"/>
      <w:r w:rsidR="007F0DFF">
        <w:rPr>
          <w:rFonts w:ascii="Arial Narrow" w:eastAsia="Arial Narrow" w:hAnsi="Arial Narrow"/>
          <w:color w:val="auto"/>
          <w:sz w:val="23"/>
          <w:lang w:val="fr-FR"/>
        </w:rPr>
        <w:t>la</w:t>
      </w:r>
      <w:proofErr w:type="gramEnd"/>
      <w:r w:rsidR="007F0DFF">
        <w:rPr>
          <w:rFonts w:ascii="Arial Narrow" w:eastAsia="Arial Narrow" w:hAnsi="Arial Narrow"/>
          <w:color w:val="auto"/>
          <w:sz w:val="23"/>
          <w:lang w:val="fr-FR"/>
        </w:rPr>
        <w:t xml:space="preserve"> montage d’un dossier d’éligibilité </w:t>
      </w:r>
      <w:r w:rsidR="007A6726" w:rsidRPr="00A90D7F">
        <w:rPr>
          <w:rFonts w:ascii="Arial Narrow" w:eastAsia="Arial Narrow" w:hAnsi="Arial Narrow"/>
          <w:color w:val="auto"/>
          <w:sz w:val="23"/>
          <w:lang w:val="fr-FR"/>
        </w:rPr>
        <w:t>de RHI THIRORI</w:t>
      </w:r>
      <w:r w:rsidR="00D01871" w:rsidRPr="00A90D7F">
        <w:rPr>
          <w:rFonts w:ascii="Arial Narrow" w:eastAsia="Arial Narrow" w:hAnsi="Arial Narrow"/>
          <w:color w:val="auto"/>
          <w:sz w:val="23"/>
          <w:lang w:val="fr-FR"/>
        </w:rPr>
        <w:t xml:space="preserve"> </w:t>
      </w:r>
      <w:r w:rsidR="007F0DFF">
        <w:rPr>
          <w:rFonts w:ascii="Arial Narrow" w:eastAsia="Arial Narrow" w:hAnsi="Arial Narrow"/>
          <w:color w:val="auto"/>
          <w:sz w:val="23"/>
          <w:lang w:val="fr-FR"/>
        </w:rPr>
        <w:t>pourra</w:t>
      </w:r>
      <w:r w:rsidR="00D01871" w:rsidRPr="00A90D7F">
        <w:rPr>
          <w:rFonts w:ascii="Arial Narrow" w:eastAsia="Arial Narrow" w:hAnsi="Arial Narrow"/>
          <w:color w:val="auto"/>
          <w:sz w:val="23"/>
          <w:lang w:val="fr-FR"/>
        </w:rPr>
        <w:t xml:space="preserve"> être lancée sur les îlots dont la complexité aura été confirmée</w:t>
      </w:r>
      <w:r w:rsidR="007F0DFF">
        <w:rPr>
          <w:rFonts w:ascii="Arial Narrow" w:eastAsia="Arial Narrow" w:hAnsi="Arial Narrow"/>
          <w:color w:val="auto"/>
          <w:sz w:val="23"/>
          <w:lang w:val="fr-FR"/>
        </w:rPr>
        <w:t xml:space="preserve"> et dont la décision aura été prise de s’orienter vers une approche coercitive</w:t>
      </w:r>
      <w:r w:rsidR="00D01871" w:rsidRPr="00A90D7F">
        <w:rPr>
          <w:rFonts w:ascii="Arial Narrow" w:eastAsia="Arial Narrow" w:hAnsi="Arial Narrow"/>
          <w:color w:val="auto"/>
          <w:sz w:val="23"/>
          <w:lang w:val="fr-FR"/>
        </w:rPr>
        <w:t>.</w:t>
      </w:r>
    </w:p>
    <w:p w:rsidR="00453580" w:rsidRPr="00A90D7F" w:rsidRDefault="00C23F30">
      <w:pPr>
        <w:spacing w:before="251" w:line="254" w:lineRule="exact"/>
        <w:ind w:right="72"/>
        <w:jc w:val="both"/>
        <w:textAlignment w:val="baseline"/>
        <w:rPr>
          <w:color w:val="auto"/>
          <w:lang w:val="fr-FR"/>
        </w:rPr>
      </w:pPr>
      <w:r w:rsidRPr="00A90D7F">
        <w:rPr>
          <w:rFonts w:ascii="Arial Narrow" w:eastAsia="Arial Narrow" w:hAnsi="Arial Narrow"/>
          <w:color w:val="auto"/>
          <w:sz w:val="23"/>
          <w:lang w:val="fr-FR"/>
        </w:rPr>
        <w:t>La</w:t>
      </w:r>
      <w:r w:rsidR="00112DA2" w:rsidRPr="00A90D7F">
        <w:rPr>
          <w:rFonts w:ascii="Arial Narrow" w:eastAsia="Arial Narrow" w:hAnsi="Arial Narrow"/>
          <w:color w:val="auto"/>
          <w:sz w:val="23"/>
          <w:lang w:val="fr-FR"/>
        </w:rPr>
        <w:t xml:space="preserve"> réflexion à l‘échelle de l’immeuble </w:t>
      </w:r>
      <w:r w:rsidRPr="00A90D7F">
        <w:rPr>
          <w:rFonts w:ascii="Arial Narrow" w:eastAsia="Arial Narrow" w:hAnsi="Arial Narrow"/>
          <w:color w:val="auto"/>
          <w:sz w:val="23"/>
          <w:lang w:val="fr-FR"/>
        </w:rPr>
        <w:t>pourra</w:t>
      </w:r>
      <w:r w:rsidR="00112DA2" w:rsidRPr="00A90D7F">
        <w:rPr>
          <w:rFonts w:ascii="Arial Narrow" w:eastAsia="Arial Narrow" w:hAnsi="Arial Narrow"/>
          <w:color w:val="auto"/>
          <w:sz w:val="23"/>
          <w:lang w:val="fr-FR"/>
        </w:rPr>
        <w:t xml:space="preserve"> </w:t>
      </w:r>
      <w:r w:rsidRPr="00A90D7F">
        <w:rPr>
          <w:rFonts w:ascii="Arial Narrow" w:eastAsia="Arial Narrow" w:hAnsi="Arial Narrow"/>
          <w:color w:val="auto"/>
          <w:sz w:val="23"/>
          <w:lang w:val="fr-FR"/>
        </w:rPr>
        <w:t>être</w:t>
      </w:r>
      <w:r w:rsidR="00112DA2" w:rsidRPr="00A90D7F">
        <w:rPr>
          <w:rFonts w:ascii="Arial Narrow" w:eastAsia="Arial Narrow" w:hAnsi="Arial Narrow"/>
          <w:color w:val="auto"/>
          <w:sz w:val="23"/>
          <w:lang w:val="fr-FR"/>
        </w:rPr>
        <w:t xml:space="preserve"> </w:t>
      </w:r>
      <w:r w:rsidR="0009782F" w:rsidRPr="00A90D7F">
        <w:rPr>
          <w:rFonts w:ascii="Arial Narrow" w:eastAsia="Arial Narrow" w:hAnsi="Arial Narrow"/>
          <w:color w:val="auto"/>
          <w:sz w:val="23"/>
          <w:lang w:val="fr-FR"/>
        </w:rPr>
        <w:t>élargie</w:t>
      </w:r>
      <w:r w:rsidRPr="00A90D7F">
        <w:rPr>
          <w:rFonts w:ascii="Arial Narrow" w:eastAsia="Arial Narrow" w:hAnsi="Arial Narrow"/>
          <w:color w:val="auto"/>
          <w:sz w:val="23"/>
          <w:lang w:val="fr-FR"/>
        </w:rPr>
        <w:t xml:space="preserve"> à celle de l’ensemble de l’îlot dans lequel est inséré cet immeuble lorsque que l’îlot aura été identifié comme stratégique</w:t>
      </w:r>
      <w:r w:rsidR="0009782F" w:rsidRPr="00A90D7F">
        <w:rPr>
          <w:rFonts w:ascii="Arial Narrow" w:eastAsia="Arial Narrow" w:hAnsi="Arial Narrow"/>
          <w:color w:val="auto"/>
          <w:sz w:val="23"/>
          <w:lang w:val="fr-FR"/>
        </w:rPr>
        <w:t xml:space="preserve"> et quand les conditions d’habitabilité justifient des investigations supplémentaires </w:t>
      </w:r>
      <w:r w:rsidR="00027458">
        <w:rPr>
          <w:rFonts w:ascii="Arial Narrow" w:eastAsia="Arial Narrow" w:hAnsi="Arial Narrow"/>
          <w:color w:val="auto"/>
          <w:sz w:val="23"/>
          <w:lang w:val="fr-FR"/>
        </w:rPr>
        <w:t>sur les</w:t>
      </w:r>
      <w:r w:rsidR="0009782F" w:rsidRPr="00A90D7F">
        <w:rPr>
          <w:rFonts w:ascii="Arial Narrow" w:eastAsia="Arial Narrow" w:hAnsi="Arial Narrow"/>
          <w:color w:val="auto"/>
          <w:sz w:val="23"/>
          <w:lang w:val="fr-FR"/>
        </w:rPr>
        <w:t xml:space="preserve"> immeubles contigus</w:t>
      </w:r>
      <w:r w:rsidR="00112DA2" w:rsidRPr="00A90D7F">
        <w:rPr>
          <w:rFonts w:ascii="Arial Narrow" w:eastAsia="Arial Narrow" w:hAnsi="Arial Narrow"/>
          <w:color w:val="auto"/>
          <w:sz w:val="23"/>
          <w:lang w:val="fr-FR"/>
        </w:rPr>
        <w:t>.</w:t>
      </w:r>
      <w:r w:rsidR="00930A17" w:rsidRPr="00A90D7F">
        <w:rPr>
          <w:color w:val="auto"/>
          <w:lang w:val="fr-FR"/>
        </w:rPr>
        <w:t xml:space="preserve"> </w:t>
      </w:r>
      <w:r w:rsidR="0009782F" w:rsidRPr="00A90D7F">
        <w:rPr>
          <w:color w:val="auto"/>
          <w:lang w:val="fr-FR"/>
        </w:rPr>
        <w:t>L’investigation à l’échelle de l’îlot permet en outre</w:t>
      </w:r>
      <w:r w:rsidR="0009782F" w:rsidRPr="00A90D7F">
        <w:rPr>
          <w:rFonts w:ascii="Arial Narrow" w:eastAsia="Arial Narrow" w:hAnsi="Arial Narrow"/>
          <w:color w:val="auto"/>
          <w:sz w:val="23"/>
          <w:lang w:val="fr-FR"/>
        </w:rPr>
        <w:t xml:space="preserve"> de </w:t>
      </w:r>
      <w:r w:rsidR="004F0773" w:rsidRPr="00A90D7F">
        <w:rPr>
          <w:rFonts w:ascii="Arial Narrow" w:eastAsia="Arial Narrow" w:hAnsi="Arial Narrow"/>
          <w:color w:val="auto"/>
          <w:sz w:val="23"/>
          <w:lang w:val="fr-FR"/>
        </w:rPr>
        <w:t xml:space="preserve">repérer les facteurs de potentiels blocages </w:t>
      </w:r>
      <w:r w:rsidR="0009782F" w:rsidRPr="00A90D7F">
        <w:rPr>
          <w:rFonts w:ascii="Arial Narrow" w:eastAsia="Arial Narrow" w:hAnsi="Arial Narrow"/>
          <w:color w:val="auto"/>
          <w:sz w:val="23"/>
          <w:lang w:val="fr-FR"/>
        </w:rPr>
        <w:t>pour</w:t>
      </w:r>
      <w:r w:rsidR="004F0773" w:rsidRPr="00A90D7F">
        <w:rPr>
          <w:rFonts w:ascii="Arial Narrow" w:eastAsia="Arial Narrow" w:hAnsi="Arial Narrow"/>
          <w:color w:val="auto"/>
          <w:sz w:val="23"/>
          <w:lang w:val="fr-FR"/>
        </w:rPr>
        <w:t xml:space="preserve"> une intervention </w:t>
      </w:r>
      <w:r w:rsidR="0009782F" w:rsidRPr="00A90D7F">
        <w:rPr>
          <w:rFonts w:ascii="Arial Narrow" w:eastAsia="Arial Narrow" w:hAnsi="Arial Narrow"/>
          <w:color w:val="auto"/>
          <w:sz w:val="23"/>
          <w:lang w:val="fr-FR"/>
        </w:rPr>
        <w:t xml:space="preserve">incitative ou coercitive </w:t>
      </w:r>
      <w:r w:rsidR="00027458">
        <w:rPr>
          <w:rFonts w:ascii="Arial Narrow" w:eastAsia="Arial Narrow" w:hAnsi="Arial Narrow"/>
          <w:color w:val="auto"/>
          <w:sz w:val="23"/>
          <w:lang w:val="fr-FR"/>
        </w:rPr>
        <w:t>(voir infra 3.</w:t>
      </w:r>
      <w:r w:rsidR="00930A17" w:rsidRPr="00A90D7F">
        <w:rPr>
          <w:rFonts w:ascii="Arial Narrow" w:eastAsia="Arial Narrow" w:hAnsi="Arial Narrow"/>
          <w:color w:val="auto"/>
          <w:sz w:val="23"/>
          <w:lang w:val="fr-FR"/>
        </w:rPr>
        <w:t xml:space="preserve"> le volet foncier)</w:t>
      </w:r>
    </w:p>
    <w:p w:rsidR="00453580" w:rsidRPr="00A90D7F" w:rsidRDefault="00453580">
      <w:pPr>
        <w:pStyle w:val="Paragraphedeliste"/>
        <w:spacing w:line="263" w:lineRule="exact"/>
        <w:jc w:val="both"/>
        <w:textAlignment w:val="baseline"/>
        <w:rPr>
          <w:rFonts w:ascii="Arial Narrow" w:eastAsia="Arial Narrow" w:hAnsi="Arial Narrow"/>
          <w:strike/>
          <w:color w:val="auto"/>
          <w:spacing w:val="-3"/>
          <w:sz w:val="23"/>
          <w:lang w:val="fr-FR"/>
        </w:rPr>
      </w:pPr>
    </w:p>
    <w:p w:rsidR="008E78FA" w:rsidRDefault="008E78FA" w:rsidP="00DE3564">
      <w:pPr>
        <w:pStyle w:val="Paragraphedeliste"/>
        <w:spacing w:line="263" w:lineRule="exact"/>
        <w:ind w:left="0"/>
        <w:textAlignment w:val="baseline"/>
        <w:rPr>
          <w:rFonts w:ascii="Arial Narrow" w:eastAsia="Arial Narrow" w:hAnsi="Arial Narrow"/>
          <w:color w:val="auto"/>
          <w:spacing w:val="-3"/>
          <w:sz w:val="23"/>
          <w:lang w:val="fr-FR"/>
        </w:rPr>
      </w:pPr>
    </w:p>
    <w:p w:rsidR="008E78FA" w:rsidRPr="00236A6A" w:rsidRDefault="00236A6A" w:rsidP="00DE3564">
      <w:pPr>
        <w:pStyle w:val="Paragraphedeliste"/>
        <w:spacing w:line="263" w:lineRule="exact"/>
        <w:ind w:left="0"/>
        <w:textAlignment w:val="baseline"/>
        <w:rPr>
          <w:rFonts w:ascii="Arial Narrow" w:eastAsia="Arial Narrow" w:hAnsi="Arial Narrow"/>
          <w:b/>
          <w:color w:val="auto"/>
          <w:spacing w:val="-3"/>
          <w:sz w:val="23"/>
          <w:lang w:val="fr-FR"/>
        </w:rPr>
      </w:pPr>
      <w:r w:rsidRPr="00236A6A">
        <w:rPr>
          <w:rFonts w:ascii="Arial Narrow" w:eastAsia="Arial Narrow" w:hAnsi="Arial Narrow"/>
          <w:b/>
          <w:color w:val="auto"/>
          <w:spacing w:val="-3"/>
          <w:sz w:val="23"/>
          <w:lang w:val="fr-FR"/>
        </w:rPr>
        <w:t xml:space="preserve">Repérage des copropriétés fragiles </w:t>
      </w:r>
      <w:r w:rsidR="008A3132">
        <w:rPr>
          <w:rFonts w:ascii="Arial Narrow" w:eastAsia="Arial Narrow" w:hAnsi="Arial Narrow"/>
          <w:b/>
          <w:color w:val="auto"/>
          <w:spacing w:val="-3"/>
          <w:sz w:val="23"/>
          <w:lang w:val="fr-FR"/>
        </w:rPr>
        <w:t>et</w:t>
      </w:r>
      <w:r w:rsidRPr="00236A6A">
        <w:rPr>
          <w:rFonts w:ascii="Arial Narrow" w:eastAsia="Arial Narrow" w:hAnsi="Arial Narrow"/>
          <w:b/>
          <w:color w:val="auto"/>
          <w:spacing w:val="-3"/>
          <w:sz w:val="23"/>
          <w:lang w:val="fr-FR"/>
        </w:rPr>
        <w:t xml:space="preserve"> en difficulté :</w:t>
      </w:r>
    </w:p>
    <w:p w:rsidR="007C5FD8" w:rsidRPr="00A90D7F" w:rsidRDefault="0009782F" w:rsidP="00DE3564">
      <w:pPr>
        <w:pStyle w:val="Paragraphedeliste"/>
        <w:spacing w:line="263" w:lineRule="exact"/>
        <w:ind w:left="0"/>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I</w:t>
      </w:r>
      <w:r w:rsidR="00DE3564" w:rsidRPr="00A90D7F">
        <w:rPr>
          <w:rFonts w:ascii="Arial Narrow" w:eastAsia="Arial Narrow" w:hAnsi="Arial Narrow"/>
          <w:color w:val="auto"/>
          <w:spacing w:val="-3"/>
          <w:sz w:val="23"/>
          <w:lang w:val="fr-FR"/>
        </w:rPr>
        <w:t xml:space="preserve">l faut procéder notamment au repérage des copropriétés </w:t>
      </w:r>
      <w:r w:rsidR="00FA6CEC" w:rsidRPr="00A90D7F">
        <w:rPr>
          <w:rFonts w:ascii="Arial Narrow" w:eastAsia="Arial Narrow" w:hAnsi="Arial Narrow"/>
          <w:color w:val="auto"/>
          <w:spacing w:val="-3"/>
          <w:sz w:val="23"/>
          <w:lang w:val="fr-FR"/>
        </w:rPr>
        <w:t xml:space="preserve">fragiles voire </w:t>
      </w:r>
      <w:r w:rsidR="00DE3564" w:rsidRPr="00A90D7F">
        <w:rPr>
          <w:rFonts w:ascii="Arial Narrow" w:eastAsia="Arial Narrow" w:hAnsi="Arial Narrow"/>
          <w:color w:val="auto"/>
          <w:spacing w:val="-3"/>
          <w:sz w:val="23"/>
          <w:lang w:val="fr-FR"/>
        </w:rPr>
        <w:t>en difficulté</w:t>
      </w:r>
      <w:r w:rsidR="00342342" w:rsidRPr="00A90D7F">
        <w:rPr>
          <w:rFonts w:ascii="Arial Narrow" w:eastAsia="Arial Narrow" w:hAnsi="Arial Narrow"/>
          <w:color w:val="auto"/>
          <w:spacing w:val="-3"/>
          <w:sz w:val="23"/>
          <w:lang w:val="fr-FR"/>
        </w:rPr>
        <w:t xml:space="preserve"> pour aboutir à un corpus d’immeubles à traiter. </w:t>
      </w:r>
      <w:r w:rsidR="00DE3564" w:rsidRPr="00A90D7F">
        <w:rPr>
          <w:rFonts w:ascii="Arial Narrow" w:eastAsia="Arial Narrow" w:hAnsi="Arial Narrow"/>
          <w:color w:val="auto"/>
          <w:spacing w:val="-3"/>
          <w:sz w:val="23"/>
          <w:lang w:val="fr-FR"/>
        </w:rPr>
        <w:t>Pour ce faire, le prestataire effectuera :</w:t>
      </w:r>
    </w:p>
    <w:p w:rsidR="00453580" w:rsidRPr="00A90D7F" w:rsidRDefault="00112DA2">
      <w:pPr>
        <w:pStyle w:val="Paragraphedeliste"/>
        <w:numPr>
          <w:ilvl w:val="0"/>
          <w:numId w:val="3"/>
        </w:numPr>
        <w:jc w:val="both"/>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 xml:space="preserve">l’étude du profil d’un échantillon représentatif de propriétaires-occupants et de propriétaires-bailleurs : </w:t>
      </w:r>
    </w:p>
    <w:p w:rsidR="007C5FD8" w:rsidRPr="00A90D7F" w:rsidRDefault="00112DA2" w:rsidP="007C5FD8">
      <w:pPr>
        <w:pStyle w:val="Paragraphedeliste"/>
        <w:numPr>
          <w:ilvl w:val="0"/>
          <w:numId w:val="3"/>
        </w:numPr>
        <w:jc w:val="both"/>
        <w:rPr>
          <w:color w:val="auto"/>
          <w:lang w:val="fr-FR"/>
        </w:rPr>
      </w:pPr>
      <w:r w:rsidRPr="00A90D7F">
        <w:rPr>
          <w:rFonts w:ascii="Arial Narrow" w:eastAsia="Arial Narrow" w:hAnsi="Arial Narrow"/>
          <w:color w:val="auto"/>
          <w:spacing w:val="-3"/>
          <w:sz w:val="23"/>
          <w:lang w:val="fr-FR"/>
        </w:rPr>
        <w:t>l’analyse d’un éch</w:t>
      </w:r>
      <w:r w:rsidR="008E78FA">
        <w:rPr>
          <w:rFonts w:ascii="Arial Narrow" w:eastAsia="Arial Narrow" w:hAnsi="Arial Narrow"/>
          <w:color w:val="auto"/>
          <w:spacing w:val="-3"/>
          <w:sz w:val="23"/>
          <w:lang w:val="fr-FR"/>
        </w:rPr>
        <w:t>antillon d’immeubles/logements :</w:t>
      </w:r>
    </w:p>
    <w:p w:rsidR="007C5FD8" w:rsidRPr="00A90D7F" w:rsidRDefault="007C5FD8" w:rsidP="007C5FD8">
      <w:pPr>
        <w:spacing w:line="263" w:lineRule="exact"/>
        <w:ind w:left="1440"/>
        <w:contextualSpacing/>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 un diagnostic de la composition et de l’organisation de la copropriété</w:t>
      </w:r>
    </w:p>
    <w:p w:rsidR="007C5FD8" w:rsidRPr="00A90D7F" w:rsidRDefault="007C5FD8" w:rsidP="007C5FD8">
      <w:pPr>
        <w:spacing w:line="263" w:lineRule="exact"/>
        <w:ind w:left="1440"/>
        <w:contextualSpacing/>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 un diagnostic technique, patrimonial et social ;</w:t>
      </w:r>
    </w:p>
    <w:p w:rsidR="007C5FD8" w:rsidRPr="00A90D7F" w:rsidRDefault="007C5FD8" w:rsidP="007C5FD8">
      <w:pPr>
        <w:spacing w:line="263" w:lineRule="exact"/>
        <w:ind w:left="1440"/>
        <w:contextualSpacing/>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 une analyse comptable, juridique et financière ;</w:t>
      </w:r>
    </w:p>
    <w:p w:rsidR="007C5FD8" w:rsidRPr="00A90D7F" w:rsidRDefault="007C5FD8" w:rsidP="007C5FD8">
      <w:pPr>
        <w:spacing w:line="263" w:lineRule="exact"/>
        <w:ind w:left="1440"/>
        <w:contextualSpacing/>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 une phase de préconisations et de montage financier et opérationnel,</w:t>
      </w:r>
    </w:p>
    <w:p w:rsidR="007C5FD8" w:rsidRPr="00A90D7F" w:rsidRDefault="007C5FD8" w:rsidP="007C5FD8">
      <w:pPr>
        <w:spacing w:line="263" w:lineRule="exact"/>
        <w:ind w:left="1440"/>
        <w:contextualSpacing/>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 une estimation de portage ciblé provisoire de la copropriété</w:t>
      </w:r>
    </w:p>
    <w:p w:rsidR="007C5FD8" w:rsidRPr="00A90D7F" w:rsidRDefault="007C5FD8" w:rsidP="007C5FD8">
      <w:pPr>
        <w:spacing w:line="263" w:lineRule="exact"/>
        <w:ind w:left="1440"/>
        <w:contextualSpacing/>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Dans le cas où la copropriété comporte plusieurs bâtiments, une analyse par bâtiment des différents volets est nécessaire.</w:t>
      </w:r>
    </w:p>
    <w:p w:rsidR="008A3132" w:rsidRDefault="00FA6CEC" w:rsidP="008A3132">
      <w:pPr>
        <w:spacing w:line="263" w:lineRule="exact"/>
        <w:contextualSpacing/>
        <w:textAlignment w:val="baseline"/>
        <w:rPr>
          <w:rFonts w:ascii="Arial Narrow" w:eastAsia="Arial Narrow" w:hAnsi="Arial Narrow"/>
          <w:color w:val="auto"/>
          <w:spacing w:val="-3"/>
          <w:sz w:val="23"/>
          <w:lang w:val="fr-FR"/>
        </w:rPr>
      </w:pPr>
      <w:r w:rsidRPr="00A90D7F">
        <w:rPr>
          <w:rFonts w:ascii="Arial Narrow" w:eastAsia="Arial Narrow" w:hAnsi="Arial Narrow"/>
          <w:color w:val="auto"/>
          <w:spacing w:val="-3"/>
          <w:sz w:val="23"/>
          <w:lang w:val="fr-FR"/>
        </w:rPr>
        <w:t>Le maître d’ouvrage indique également un nombre minimum de copropriétés à étudier.</w:t>
      </w:r>
    </w:p>
    <w:p w:rsidR="008A3132" w:rsidRDefault="008A3132" w:rsidP="008A3132">
      <w:pPr>
        <w:spacing w:line="263" w:lineRule="exact"/>
        <w:contextualSpacing/>
        <w:textAlignment w:val="baseline"/>
        <w:rPr>
          <w:rFonts w:ascii="Arial Narrow" w:eastAsia="Arial Narrow" w:hAnsi="Arial Narrow"/>
          <w:color w:val="auto"/>
          <w:spacing w:val="-3"/>
          <w:sz w:val="23"/>
          <w:lang w:val="fr-FR"/>
        </w:rPr>
      </w:pPr>
    </w:p>
    <w:p w:rsidR="008A3132" w:rsidRPr="00A90D7F" w:rsidRDefault="008A3132" w:rsidP="008A3132">
      <w:pPr>
        <w:spacing w:line="263" w:lineRule="exact"/>
        <w:contextualSpacing/>
        <w:textAlignment w:val="baseline"/>
        <w:rPr>
          <w:rFonts w:ascii="Arial Narrow" w:eastAsia="Arial Narrow" w:hAnsi="Arial Narrow"/>
          <w:color w:val="auto"/>
          <w:spacing w:val="-3"/>
          <w:sz w:val="23"/>
          <w:lang w:val="fr-FR"/>
        </w:rPr>
      </w:pPr>
      <w:r>
        <w:rPr>
          <w:rFonts w:ascii="Arial Narrow" w:eastAsia="Arial Narrow" w:hAnsi="Arial Narrow"/>
          <w:color w:val="auto"/>
          <w:spacing w:val="-3"/>
          <w:sz w:val="23"/>
          <w:lang w:val="fr-FR"/>
        </w:rPr>
        <w:t xml:space="preserve">Ce repérage pourra être complété d’une analyse du potentiel de copropriétés pouvant bénéficier du dispositif Ma Prime </w:t>
      </w:r>
      <w:proofErr w:type="spellStart"/>
      <w:r>
        <w:rPr>
          <w:rFonts w:ascii="Arial Narrow" w:eastAsia="Arial Narrow" w:hAnsi="Arial Narrow"/>
          <w:color w:val="auto"/>
          <w:spacing w:val="-3"/>
          <w:sz w:val="23"/>
          <w:lang w:val="fr-FR"/>
        </w:rPr>
        <w:t>Rénov</w:t>
      </w:r>
      <w:proofErr w:type="spellEnd"/>
      <w:r>
        <w:rPr>
          <w:rFonts w:ascii="Arial Narrow" w:eastAsia="Arial Narrow" w:hAnsi="Arial Narrow"/>
          <w:color w:val="auto"/>
          <w:spacing w:val="-3"/>
          <w:sz w:val="23"/>
          <w:lang w:val="fr-FR"/>
        </w:rPr>
        <w:t xml:space="preserve">’ copropriétés fragile. </w:t>
      </w:r>
    </w:p>
    <w:p w:rsidR="008A3132" w:rsidRPr="00A90D7F" w:rsidRDefault="008A3132" w:rsidP="00FA6CEC">
      <w:pPr>
        <w:spacing w:line="263" w:lineRule="exact"/>
        <w:contextualSpacing/>
        <w:textAlignment w:val="baseline"/>
        <w:rPr>
          <w:rFonts w:ascii="Arial Narrow" w:eastAsia="Arial Narrow" w:hAnsi="Arial Narrow"/>
          <w:color w:val="auto"/>
          <w:spacing w:val="-3"/>
          <w:sz w:val="23"/>
          <w:lang w:val="fr-FR"/>
        </w:rPr>
      </w:pPr>
    </w:p>
    <w:p w:rsidR="00453580" w:rsidRDefault="00453580">
      <w:pPr>
        <w:spacing w:line="263" w:lineRule="exact"/>
        <w:jc w:val="both"/>
        <w:textAlignment w:val="baseline"/>
        <w:rPr>
          <w:rFonts w:ascii="Arial Narrow" w:eastAsia="Arial Narrow" w:hAnsi="Arial Narrow"/>
          <w:color w:val="auto"/>
          <w:sz w:val="23"/>
          <w:lang w:val="fr-FR"/>
        </w:rPr>
      </w:pPr>
    </w:p>
    <w:p w:rsidR="00236A6A" w:rsidRPr="0089701E" w:rsidRDefault="00236A6A" w:rsidP="00236A6A">
      <w:pPr>
        <w:pBdr>
          <w:top w:val="single" w:sz="4" w:space="1" w:color="auto"/>
          <w:left w:val="single" w:sz="4" w:space="4" w:color="auto"/>
          <w:bottom w:val="single" w:sz="4" w:space="1" w:color="auto"/>
          <w:right w:val="single" w:sz="4" w:space="4" w:color="auto"/>
        </w:pBdr>
        <w:spacing w:line="254" w:lineRule="exact"/>
        <w:ind w:right="72"/>
        <w:jc w:val="both"/>
        <w:textAlignment w:val="baseline"/>
        <w:rPr>
          <w:rFonts w:ascii="Arial Narrow" w:eastAsia="Arial Narrow" w:hAnsi="Arial Narrow"/>
          <w:b/>
          <w:i/>
          <w:color w:val="0070C0"/>
          <w:sz w:val="23"/>
          <w:lang w:val="fr-FR"/>
        </w:rPr>
      </w:pPr>
      <w:r w:rsidRPr="0089701E">
        <w:rPr>
          <w:rFonts w:ascii="Arial Narrow" w:eastAsia="Arial Narrow" w:hAnsi="Arial Narrow"/>
          <w:b/>
          <w:i/>
          <w:color w:val="0070C0"/>
          <w:sz w:val="23"/>
          <w:lang w:val="fr-FR"/>
        </w:rPr>
        <w:t>Point de vigilance :</w:t>
      </w:r>
      <w:r>
        <w:rPr>
          <w:rFonts w:ascii="Arial Narrow" w:eastAsia="Arial Narrow" w:hAnsi="Arial Narrow"/>
          <w:b/>
          <w:i/>
          <w:color w:val="0070C0"/>
          <w:sz w:val="23"/>
          <w:lang w:val="fr-FR"/>
        </w:rPr>
        <w:t xml:space="preserve"> grille d’évaluation de </w:t>
      </w:r>
      <w:r w:rsidRPr="0089701E">
        <w:rPr>
          <w:rFonts w:ascii="Arial Narrow" w:eastAsia="Arial Narrow" w:hAnsi="Arial Narrow"/>
          <w:b/>
          <w:i/>
          <w:color w:val="0070C0"/>
          <w:sz w:val="23"/>
          <w:lang w:val="fr-FR"/>
        </w:rPr>
        <w:t xml:space="preserve">dégradation </w:t>
      </w:r>
      <w:r>
        <w:rPr>
          <w:rFonts w:ascii="Arial Narrow" w:eastAsia="Arial Narrow" w:hAnsi="Arial Narrow"/>
          <w:b/>
          <w:i/>
          <w:color w:val="0070C0"/>
          <w:sz w:val="23"/>
          <w:lang w:val="fr-FR"/>
        </w:rPr>
        <w:t xml:space="preserve">de l’habitat </w:t>
      </w:r>
      <w:proofErr w:type="spellStart"/>
      <w:r>
        <w:rPr>
          <w:rFonts w:ascii="Arial Narrow" w:eastAsia="Arial Narrow" w:hAnsi="Arial Narrow"/>
          <w:b/>
          <w:i/>
          <w:color w:val="0070C0"/>
          <w:sz w:val="23"/>
          <w:lang w:val="fr-FR"/>
        </w:rPr>
        <w:t>Anah</w:t>
      </w:r>
      <w:proofErr w:type="spellEnd"/>
      <w:r>
        <w:rPr>
          <w:rFonts w:ascii="Arial Narrow" w:eastAsia="Arial Narrow" w:hAnsi="Arial Narrow"/>
          <w:b/>
          <w:i/>
          <w:color w:val="0070C0"/>
          <w:sz w:val="23"/>
          <w:lang w:val="fr-FR"/>
        </w:rPr>
        <w:t xml:space="preserve"> et grilles spécifiques aux bureaux d’études</w:t>
      </w:r>
    </w:p>
    <w:p w:rsidR="00236A6A" w:rsidRPr="00236A6A" w:rsidRDefault="00236A6A" w:rsidP="00236A6A">
      <w:pPr>
        <w:pBdr>
          <w:top w:val="single" w:sz="4" w:space="1" w:color="auto"/>
          <w:left w:val="single" w:sz="4" w:space="4" w:color="auto"/>
          <w:bottom w:val="single" w:sz="4" w:space="1" w:color="auto"/>
          <w:right w:val="single" w:sz="4" w:space="4" w:color="auto"/>
        </w:pBdr>
        <w:spacing w:line="254" w:lineRule="exact"/>
        <w:ind w:right="72"/>
        <w:jc w:val="both"/>
        <w:textAlignment w:val="baseline"/>
        <w:rPr>
          <w:rFonts w:ascii="Arial Narrow" w:eastAsia="Arial Narrow" w:hAnsi="Arial Narrow"/>
          <w:color w:val="0070C0"/>
          <w:sz w:val="23"/>
          <w:lang w:val="fr-FR"/>
        </w:rPr>
      </w:pPr>
      <w:r w:rsidRPr="0089701E">
        <w:rPr>
          <w:rFonts w:ascii="Arial Narrow" w:eastAsia="Arial Narrow" w:hAnsi="Arial Narrow"/>
          <w:color w:val="0070C0"/>
          <w:sz w:val="23"/>
          <w:lang w:val="fr-FR"/>
        </w:rPr>
        <w:t xml:space="preserve">Le bureau d’étude peut avoir sa propre méthodologie avec des grilles d’analyse </w:t>
      </w:r>
      <w:r>
        <w:rPr>
          <w:rFonts w:ascii="Arial Narrow" w:eastAsia="Arial Narrow" w:hAnsi="Arial Narrow"/>
          <w:color w:val="0070C0"/>
          <w:sz w:val="23"/>
          <w:lang w:val="fr-FR"/>
        </w:rPr>
        <w:t>correspondantes</w:t>
      </w:r>
      <w:r w:rsidRPr="0089701E">
        <w:rPr>
          <w:rFonts w:ascii="Arial Narrow" w:eastAsia="Arial Narrow" w:hAnsi="Arial Narrow"/>
          <w:color w:val="0070C0"/>
          <w:sz w:val="23"/>
          <w:lang w:val="fr-FR"/>
        </w:rPr>
        <w:t xml:space="preserve"> mais cette méthodologie doit obligatoirement prendre en compte </w:t>
      </w:r>
      <w:r>
        <w:rPr>
          <w:rFonts w:ascii="Arial Narrow" w:eastAsia="Arial Narrow" w:hAnsi="Arial Narrow"/>
          <w:color w:val="0070C0"/>
          <w:sz w:val="23"/>
          <w:lang w:val="fr-FR"/>
        </w:rPr>
        <w:t>les critères de dégradation inscrits dans la grille d’évaluation de la dégradation de l’habitat de l’</w:t>
      </w:r>
      <w:proofErr w:type="spellStart"/>
      <w:r>
        <w:rPr>
          <w:rFonts w:ascii="Arial Narrow" w:eastAsia="Arial Narrow" w:hAnsi="Arial Narrow"/>
          <w:color w:val="0070C0"/>
          <w:sz w:val="23"/>
          <w:lang w:val="fr-FR"/>
        </w:rPr>
        <w:t>Anah</w:t>
      </w:r>
      <w:proofErr w:type="spellEnd"/>
      <w:r>
        <w:rPr>
          <w:rFonts w:ascii="Arial Narrow" w:eastAsia="Arial Narrow" w:hAnsi="Arial Narrow"/>
          <w:color w:val="0070C0"/>
          <w:sz w:val="23"/>
          <w:lang w:val="fr-FR"/>
        </w:rPr>
        <w:t>.</w:t>
      </w:r>
    </w:p>
    <w:p w:rsidR="003000AB" w:rsidRPr="00A45BEB" w:rsidRDefault="003000AB">
      <w:pPr>
        <w:spacing w:line="263" w:lineRule="exact"/>
        <w:jc w:val="both"/>
        <w:textAlignment w:val="baseline"/>
        <w:rPr>
          <w:rFonts w:ascii="Arial Narrow" w:eastAsia="Arial Narrow" w:hAnsi="Arial Narrow"/>
          <w:sz w:val="23"/>
          <w:lang w:val="fr-FR"/>
        </w:rPr>
      </w:pPr>
    </w:p>
    <w:p w:rsidR="007A7E5E" w:rsidRPr="00BF3B61" w:rsidRDefault="007A7E5E" w:rsidP="007A7E5E">
      <w:pPr>
        <w:pBdr>
          <w:top w:val="single" w:sz="4" w:space="1" w:color="00000A"/>
          <w:left w:val="single" w:sz="4" w:space="4" w:color="00000A"/>
          <w:bottom w:val="single" w:sz="4" w:space="1" w:color="00000A"/>
          <w:right w:val="single" w:sz="4" w:space="4" w:color="00000A"/>
        </w:pBdr>
        <w:rPr>
          <w:rFonts w:ascii="Frutiger-Cn" w:hAnsi="Frutiger-Cn" w:cs="Frutiger-Cn"/>
          <w:b/>
          <w:i/>
          <w:color w:val="0070C0"/>
          <w:lang w:val="fr-FR"/>
        </w:rPr>
      </w:pPr>
      <w:r w:rsidRPr="00BF3B61">
        <w:rPr>
          <w:rFonts w:ascii="Frutiger-Cn" w:hAnsi="Frutiger-Cn" w:cs="Frutiger-Cn"/>
          <w:b/>
          <w:i/>
          <w:color w:val="0070C0"/>
          <w:lang w:val="fr-FR"/>
        </w:rPr>
        <w:t xml:space="preserve">Recommandation : calibrage préalable des diagnostics complets </w:t>
      </w:r>
    </w:p>
    <w:p w:rsidR="007A7E5E" w:rsidRPr="00A90D7F" w:rsidRDefault="007A7E5E" w:rsidP="007A7E5E">
      <w:pPr>
        <w:pBdr>
          <w:top w:val="single" w:sz="4" w:space="1" w:color="00000A"/>
          <w:left w:val="single" w:sz="4" w:space="4" w:color="00000A"/>
          <w:bottom w:val="single" w:sz="4" w:space="1" w:color="00000A"/>
          <w:right w:val="single" w:sz="4" w:space="4" w:color="00000A"/>
        </w:pBdr>
        <w:rPr>
          <w:rFonts w:ascii="Frutiger-Cn" w:hAnsi="Frutiger-Cn" w:cs="Frutiger-Cn"/>
          <w:i/>
          <w:color w:val="0070C0"/>
          <w:szCs w:val="16"/>
          <w:lang w:val="fr-FR"/>
        </w:rPr>
      </w:pPr>
      <w:r w:rsidRPr="00BF3B61">
        <w:rPr>
          <w:rFonts w:ascii="Frutiger-Cn" w:hAnsi="Frutiger-Cn" w:cs="Frutiger-Cn"/>
          <w:i/>
          <w:color w:val="0070C0"/>
          <w:lang w:val="fr-FR"/>
        </w:rPr>
        <w:t xml:space="preserve">Grâce à </w:t>
      </w:r>
      <w:r w:rsidRPr="00A90D7F">
        <w:rPr>
          <w:rFonts w:ascii="Frutiger-Cn" w:hAnsi="Frutiger-Cn" w:cs="Frutiger-Cn"/>
          <w:i/>
          <w:color w:val="0070C0"/>
          <w:lang w:val="fr-FR"/>
        </w:rPr>
        <w:t>des analyses préalables à l’élaboration du cahier des charges de l’opération, le maître d’ouvrage est encouragé à définir une quantité de diagnostics</w:t>
      </w:r>
      <w:r w:rsidRPr="00A90D7F">
        <w:rPr>
          <w:rFonts w:ascii="Frutiger-Cn" w:hAnsi="Frutiger-Cn" w:cs="Frutiger-Cn"/>
          <w:i/>
          <w:color w:val="0070C0"/>
          <w:szCs w:val="16"/>
          <w:lang w:val="fr-FR"/>
        </w:rPr>
        <w:t xml:space="preserve"> complets à réaliser.</w:t>
      </w:r>
      <w:r w:rsidRPr="00A90D7F">
        <w:rPr>
          <w:rFonts w:ascii="Frutiger-Cn" w:hAnsi="Frutiger-Cn" w:cs="Frutiger-Cn"/>
          <w:i/>
          <w:color w:val="0070C0"/>
          <w:lang w:val="fr-FR"/>
        </w:rPr>
        <w:t xml:space="preserve"> </w:t>
      </w:r>
      <w:r w:rsidRPr="00A90D7F">
        <w:rPr>
          <w:rFonts w:ascii="Frutiger-Cn" w:hAnsi="Frutiger-Cn" w:cs="Frutiger-Cn"/>
          <w:i/>
          <w:color w:val="0070C0"/>
          <w:szCs w:val="16"/>
          <w:lang w:val="fr-FR"/>
        </w:rPr>
        <w:t>En effet, cette prestation a un impact significatif sur le coût de l’étude et sur les délais de réalisation (du fait notamment des temps incompressibles d’accès à l’information dans les copropriétés).</w:t>
      </w:r>
    </w:p>
    <w:p w:rsidR="007A6726" w:rsidRPr="00A90D7F" w:rsidRDefault="007A6726" w:rsidP="007A7E5E">
      <w:pPr>
        <w:pBdr>
          <w:top w:val="single" w:sz="4" w:space="1" w:color="00000A"/>
          <w:left w:val="single" w:sz="4" w:space="4" w:color="00000A"/>
          <w:bottom w:val="single" w:sz="4" w:space="1" w:color="00000A"/>
          <w:right w:val="single" w:sz="4" w:space="4" w:color="00000A"/>
        </w:pBdr>
        <w:rPr>
          <w:rFonts w:ascii="Frutiger-Cn" w:hAnsi="Frutiger-Cn" w:cs="Frutiger-Cn"/>
          <w:i/>
          <w:color w:val="0070C0"/>
          <w:szCs w:val="16"/>
          <w:lang w:val="fr-FR"/>
        </w:rPr>
      </w:pPr>
      <w:r w:rsidRPr="00A90D7F">
        <w:rPr>
          <w:rFonts w:ascii="Frutiger-Cn" w:hAnsi="Frutiger-Cn" w:cs="Frutiger-Cn"/>
          <w:i/>
          <w:color w:val="0070C0"/>
          <w:szCs w:val="16"/>
          <w:lang w:val="fr-FR"/>
        </w:rPr>
        <w:lastRenderedPageBreak/>
        <w:t xml:space="preserve">Les investigations </w:t>
      </w:r>
      <w:r w:rsidR="00D01871" w:rsidRPr="00A90D7F">
        <w:rPr>
          <w:rFonts w:ascii="Frutiger-Cn" w:hAnsi="Frutiger-Cn" w:cs="Frutiger-Cn"/>
          <w:i/>
          <w:color w:val="0070C0"/>
          <w:szCs w:val="16"/>
          <w:lang w:val="fr-FR"/>
        </w:rPr>
        <w:t>complémentaires sur un îlot voire une étude de faisabilité RHI THIRORI doive</w:t>
      </w:r>
      <w:r w:rsidR="008E78FA">
        <w:rPr>
          <w:rFonts w:ascii="Frutiger-Cn" w:hAnsi="Frutiger-Cn" w:cs="Frutiger-Cn"/>
          <w:i/>
          <w:color w:val="0070C0"/>
          <w:szCs w:val="16"/>
          <w:lang w:val="fr-FR"/>
        </w:rPr>
        <w:t>n</w:t>
      </w:r>
      <w:r w:rsidR="00D01871" w:rsidRPr="00A90D7F">
        <w:rPr>
          <w:rFonts w:ascii="Frutiger-Cn" w:hAnsi="Frutiger-Cn" w:cs="Frutiger-Cn"/>
          <w:i/>
          <w:color w:val="0070C0"/>
          <w:szCs w:val="16"/>
          <w:lang w:val="fr-FR"/>
        </w:rPr>
        <w:t xml:space="preserve">t se faire dès la phase pré-opérationnelle dans un souci de cohérence avec le calendrier de l’opération programmée et des actions incitatives. Il n’est donc pas recommandé d’attendre le démarrage de la phase opérationnelle pour envisager des opérations en RHI THIRORI ou en VIR DIIF. </w:t>
      </w:r>
    </w:p>
    <w:p w:rsidR="007A6726" w:rsidRPr="00A90D7F" w:rsidRDefault="007A6726" w:rsidP="007A7E5E">
      <w:pPr>
        <w:pBdr>
          <w:top w:val="single" w:sz="4" w:space="1" w:color="00000A"/>
          <w:left w:val="single" w:sz="4" w:space="4" w:color="00000A"/>
          <w:bottom w:val="single" w:sz="4" w:space="1" w:color="00000A"/>
          <w:right w:val="single" w:sz="4" w:space="4" w:color="00000A"/>
        </w:pBdr>
        <w:rPr>
          <w:color w:val="0070C0"/>
          <w:lang w:val="fr-FR"/>
        </w:rPr>
      </w:pPr>
      <w:r w:rsidRPr="00A90D7F">
        <w:rPr>
          <w:rFonts w:ascii="Frutiger-Cn" w:hAnsi="Frutiger-Cn" w:cs="Frutiger-Cn"/>
          <w:i/>
          <w:color w:val="0070C0"/>
          <w:szCs w:val="16"/>
          <w:lang w:val="fr-FR"/>
        </w:rPr>
        <w:t>Le coût moyen d’une étude pré-opérationnelle se situe entre 60 000 et 80 000€ pour atteindre ce niveau d’ambition.</w:t>
      </w:r>
    </w:p>
    <w:p w:rsidR="00453580" w:rsidRPr="00A45BEB" w:rsidRDefault="00453580">
      <w:pPr>
        <w:spacing w:line="263" w:lineRule="exact"/>
        <w:jc w:val="both"/>
        <w:textAlignment w:val="baseline"/>
        <w:rPr>
          <w:rFonts w:ascii="Arial Narrow" w:eastAsia="Arial Narrow" w:hAnsi="Arial Narrow"/>
          <w:spacing w:val="-3"/>
          <w:sz w:val="23"/>
          <w:lang w:val="fr-FR"/>
        </w:rPr>
      </w:pPr>
    </w:p>
    <w:p w:rsidR="00576E4C" w:rsidRDefault="00576E4C" w:rsidP="00576E4C">
      <w:pPr>
        <w:pStyle w:val="Paragraphedeliste"/>
        <w:spacing w:line="263" w:lineRule="exact"/>
        <w:ind w:left="644"/>
        <w:jc w:val="both"/>
        <w:textAlignment w:val="baseline"/>
        <w:rPr>
          <w:rFonts w:ascii="Arial Narrow" w:eastAsia="Arial Narrow" w:hAnsi="Arial Narrow"/>
          <w:b/>
          <w:spacing w:val="-3"/>
          <w:sz w:val="24"/>
          <w:lang w:val="fr-FR"/>
        </w:rPr>
      </w:pPr>
    </w:p>
    <w:p w:rsidR="001D6DCC" w:rsidRPr="008E78FA" w:rsidRDefault="00576E4C" w:rsidP="001D6DCC">
      <w:pPr>
        <w:pStyle w:val="Paragraphedeliste"/>
        <w:numPr>
          <w:ilvl w:val="0"/>
          <w:numId w:val="35"/>
        </w:numPr>
        <w:spacing w:line="263" w:lineRule="exact"/>
        <w:jc w:val="both"/>
        <w:textAlignment w:val="baseline"/>
        <w:rPr>
          <w:rFonts w:ascii="Arial Narrow" w:eastAsia="Arial Narrow" w:hAnsi="Arial Narrow"/>
          <w:b/>
          <w:spacing w:val="-3"/>
          <w:sz w:val="24"/>
          <w:lang w:val="fr-FR"/>
        </w:rPr>
      </w:pPr>
      <w:r>
        <w:rPr>
          <w:rFonts w:ascii="Arial Narrow" w:eastAsia="Arial Narrow" w:hAnsi="Arial Narrow"/>
          <w:b/>
          <w:spacing w:val="-3"/>
          <w:sz w:val="24"/>
          <w:lang w:val="fr-FR"/>
        </w:rPr>
        <w:t xml:space="preserve">Enquête ménages </w:t>
      </w:r>
    </w:p>
    <w:p w:rsidR="008E78FA" w:rsidRDefault="008E78FA" w:rsidP="001D6DCC">
      <w:pPr>
        <w:spacing w:line="263" w:lineRule="exact"/>
        <w:jc w:val="both"/>
        <w:textAlignment w:val="baseline"/>
        <w:rPr>
          <w:rFonts w:ascii="Arial Narrow" w:eastAsia="Arial Narrow" w:hAnsi="Arial Narrow"/>
          <w:b/>
          <w:color w:val="auto"/>
          <w:spacing w:val="-3"/>
          <w:sz w:val="24"/>
          <w:lang w:val="fr-FR"/>
        </w:rPr>
      </w:pPr>
    </w:p>
    <w:p w:rsidR="008E78FA" w:rsidRPr="008E78FA" w:rsidRDefault="008E78FA" w:rsidP="001D6DCC">
      <w:pPr>
        <w:spacing w:line="263" w:lineRule="exact"/>
        <w:jc w:val="both"/>
        <w:textAlignment w:val="baseline"/>
        <w:rPr>
          <w:rFonts w:ascii="Arial Narrow" w:eastAsia="Arial Narrow" w:hAnsi="Arial Narrow"/>
          <w:b/>
          <w:color w:val="auto"/>
          <w:spacing w:val="-3"/>
          <w:sz w:val="24"/>
          <w:lang w:val="fr-FR"/>
        </w:rPr>
      </w:pPr>
      <w:r>
        <w:rPr>
          <w:rFonts w:ascii="Arial Narrow" w:eastAsia="Arial Narrow" w:hAnsi="Arial Narrow"/>
          <w:b/>
          <w:color w:val="auto"/>
          <w:spacing w:val="-3"/>
          <w:sz w:val="24"/>
          <w:lang w:val="fr-FR"/>
        </w:rPr>
        <w:t xml:space="preserve">Objectifs </w:t>
      </w:r>
      <w:r w:rsidRPr="008E78FA">
        <w:rPr>
          <w:rFonts w:ascii="Arial Narrow" w:eastAsia="Arial Narrow" w:hAnsi="Arial Narrow"/>
          <w:b/>
          <w:color w:val="auto"/>
          <w:spacing w:val="-3"/>
          <w:sz w:val="24"/>
          <w:lang w:val="fr-FR"/>
        </w:rPr>
        <w:t xml:space="preserve">: </w:t>
      </w:r>
    </w:p>
    <w:p w:rsidR="001973D9" w:rsidRPr="008E78FA" w:rsidRDefault="008E78FA" w:rsidP="008E78FA">
      <w:pPr>
        <w:pStyle w:val="Paragraphedeliste"/>
        <w:numPr>
          <w:ilvl w:val="0"/>
          <w:numId w:val="21"/>
        </w:numPr>
        <w:spacing w:line="263" w:lineRule="exact"/>
        <w:jc w:val="both"/>
        <w:textAlignment w:val="baseline"/>
        <w:rPr>
          <w:rFonts w:ascii="Arial Narrow" w:eastAsia="Arial Narrow" w:hAnsi="Arial Narrow"/>
          <w:color w:val="auto"/>
          <w:spacing w:val="-3"/>
          <w:sz w:val="24"/>
          <w:lang w:val="fr-FR"/>
        </w:rPr>
      </w:pPr>
      <w:r>
        <w:rPr>
          <w:rFonts w:ascii="Arial Narrow" w:eastAsia="Arial Narrow" w:hAnsi="Arial Narrow"/>
          <w:color w:val="auto"/>
          <w:spacing w:val="-3"/>
          <w:sz w:val="24"/>
          <w:lang w:val="fr-FR"/>
        </w:rPr>
        <w:t>R</w:t>
      </w:r>
      <w:r w:rsidR="001973D9" w:rsidRPr="008E78FA">
        <w:rPr>
          <w:rFonts w:ascii="Arial Narrow" w:eastAsia="Arial Narrow" w:hAnsi="Arial Narrow"/>
          <w:color w:val="auto"/>
          <w:spacing w:val="-3"/>
          <w:sz w:val="24"/>
          <w:lang w:val="fr-FR"/>
        </w:rPr>
        <w:t xml:space="preserve">enseigner le maître d’ouvrage sur la localisation propriétaires occupants et bailleurs que celui-ci souhaite accompagner à travers </w:t>
      </w:r>
      <w:r w:rsidRPr="008E78FA">
        <w:rPr>
          <w:rFonts w:ascii="Arial Narrow" w:eastAsia="Arial Narrow" w:hAnsi="Arial Narrow"/>
          <w:color w:val="auto"/>
          <w:spacing w:val="-3"/>
          <w:sz w:val="24"/>
          <w:lang w:val="fr-FR"/>
        </w:rPr>
        <w:t>l’opération programmée</w:t>
      </w:r>
      <w:r>
        <w:rPr>
          <w:rFonts w:ascii="Arial Narrow" w:eastAsia="Arial Narrow" w:hAnsi="Arial Narrow"/>
          <w:color w:val="auto"/>
          <w:spacing w:val="-3"/>
          <w:sz w:val="24"/>
          <w:lang w:val="fr-FR"/>
        </w:rPr>
        <w:t> ;</w:t>
      </w:r>
    </w:p>
    <w:p w:rsidR="008E78FA" w:rsidRDefault="008E78FA" w:rsidP="008E78FA">
      <w:pPr>
        <w:pStyle w:val="Paragraphedeliste"/>
        <w:numPr>
          <w:ilvl w:val="0"/>
          <w:numId w:val="21"/>
        </w:numPr>
        <w:spacing w:line="263" w:lineRule="exact"/>
        <w:jc w:val="both"/>
        <w:textAlignment w:val="baseline"/>
        <w:rPr>
          <w:rFonts w:ascii="Arial Narrow" w:eastAsia="Arial Narrow" w:hAnsi="Arial Narrow"/>
          <w:color w:val="auto"/>
          <w:spacing w:val="-3"/>
          <w:sz w:val="24"/>
          <w:lang w:val="fr-FR"/>
        </w:rPr>
      </w:pPr>
      <w:r>
        <w:rPr>
          <w:rFonts w:ascii="Arial Narrow" w:eastAsia="Arial Narrow" w:hAnsi="Arial Narrow"/>
          <w:color w:val="auto"/>
          <w:spacing w:val="-3"/>
          <w:sz w:val="24"/>
          <w:lang w:val="fr-FR"/>
        </w:rPr>
        <w:t>C</w:t>
      </w:r>
      <w:r w:rsidR="001D6DCC" w:rsidRPr="008E78FA">
        <w:rPr>
          <w:rFonts w:ascii="Arial Narrow" w:eastAsia="Arial Narrow" w:hAnsi="Arial Narrow"/>
          <w:color w:val="auto"/>
          <w:spacing w:val="-3"/>
          <w:sz w:val="24"/>
          <w:lang w:val="fr-FR"/>
        </w:rPr>
        <w:t>omprendre les logiques des propriétaires et leur potentielle capacité/volonté à s’engager</w:t>
      </w:r>
      <w:r>
        <w:rPr>
          <w:rFonts w:ascii="Arial Narrow" w:eastAsia="Arial Narrow" w:hAnsi="Arial Narrow"/>
          <w:color w:val="auto"/>
          <w:spacing w:val="-3"/>
          <w:sz w:val="24"/>
          <w:lang w:val="fr-FR"/>
        </w:rPr>
        <w:t xml:space="preserve"> dans un programmer de travaux ;</w:t>
      </w:r>
    </w:p>
    <w:p w:rsidR="008E78FA" w:rsidRDefault="008E78FA" w:rsidP="008E78FA">
      <w:pPr>
        <w:pStyle w:val="Paragraphedeliste"/>
        <w:numPr>
          <w:ilvl w:val="0"/>
          <w:numId w:val="21"/>
        </w:numPr>
        <w:spacing w:line="263" w:lineRule="exact"/>
        <w:jc w:val="both"/>
        <w:textAlignment w:val="baseline"/>
        <w:rPr>
          <w:rFonts w:ascii="Arial Narrow" w:eastAsia="Arial Narrow" w:hAnsi="Arial Narrow"/>
          <w:color w:val="auto"/>
          <w:spacing w:val="-3"/>
          <w:sz w:val="24"/>
          <w:lang w:val="fr-FR"/>
        </w:rPr>
      </w:pPr>
      <w:r>
        <w:rPr>
          <w:rFonts w:ascii="Arial Narrow" w:eastAsia="Arial Narrow" w:hAnsi="Arial Narrow"/>
          <w:color w:val="auto"/>
          <w:spacing w:val="-3"/>
          <w:sz w:val="24"/>
          <w:lang w:val="fr-FR"/>
        </w:rPr>
        <w:t>A</w:t>
      </w:r>
      <w:r w:rsidR="001973D9" w:rsidRPr="008E78FA">
        <w:rPr>
          <w:rFonts w:ascii="Arial Narrow" w:eastAsia="Arial Narrow" w:hAnsi="Arial Narrow"/>
          <w:color w:val="auto"/>
          <w:spacing w:val="-3"/>
          <w:sz w:val="24"/>
          <w:lang w:val="fr-FR"/>
        </w:rPr>
        <w:t>pprécier la diversité des profils d’habitat</w:t>
      </w:r>
      <w:r>
        <w:rPr>
          <w:rFonts w:ascii="Arial Narrow" w:eastAsia="Arial Narrow" w:hAnsi="Arial Narrow"/>
          <w:color w:val="auto"/>
          <w:spacing w:val="-3"/>
          <w:sz w:val="24"/>
          <w:lang w:val="fr-FR"/>
        </w:rPr>
        <w:t> ;</w:t>
      </w:r>
    </w:p>
    <w:p w:rsidR="001973D9" w:rsidRDefault="008E78FA" w:rsidP="008E78FA">
      <w:pPr>
        <w:pStyle w:val="Paragraphedeliste"/>
        <w:numPr>
          <w:ilvl w:val="0"/>
          <w:numId w:val="21"/>
        </w:numPr>
        <w:spacing w:line="263" w:lineRule="exact"/>
        <w:jc w:val="both"/>
        <w:textAlignment w:val="baseline"/>
        <w:rPr>
          <w:rFonts w:ascii="Arial Narrow" w:eastAsia="Arial Narrow" w:hAnsi="Arial Narrow"/>
          <w:color w:val="auto"/>
          <w:spacing w:val="-3"/>
          <w:sz w:val="24"/>
          <w:lang w:val="fr-FR"/>
        </w:rPr>
      </w:pPr>
      <w:r>
        <w:rPr>
          <w:rFonts w:ascii="Arial Narrow" w:eastAsia="Arial Narrow" w:hAnsi="Arial Narrow"/>
          <w:color w:val="auto"/>
          <w:spacing w:val="-3"/>
          <w:sz w:val="24"/>
          <w:lang w:val="fr-FR"/>
        </w:rPr>
        <w:t>R</w:t>
      </w:r>
      <w:r w:rsidR="001D6DCC" w:rsidRPr="008E78FA">
        <w:rPr>
          <w:rFonts w:ascii="Arial Narrow" w:eastAsia="Arial Narrow" w:hAnsi="Arial Narrow"/>
          <w:color w:val="auto"/>
          <w:spacing w:val="-3"/>
          <w:sz w:val="24"/>
          <w:lang w:val="fr-FR"/>
        </w:rPr>
        <w:t xml:space="preserve">epérer les situations sociales complexes, </w:t>
      </w:r>
      <w:r w:rsidR="001973D9" w:rsidRPr="008E78FA">
        <w:rPr>
          <w:rFonts w:ascii="Arial Narrow" w:eastAsia="Arial Narrow" w:hAnsi="Arial Narrow"/>
          <w:color w:val="auto"/>
          <w:spacing w:val="-3"/>
          <w:sz w:val="24"/>
          <w:lang w:val="fr-FR"/>
        </w:rPr>
        <w:t xml:space="preserve">etc. </w:t>
      </w:r>
    </w:p>
    <w:p w:rsidR="008E78FA" w:rsidRPr="008E78FA" w:rsidRDefault="008E78FA" w:rsidP="008E78FA">
      <w:pPr>
        <w:pStyle w:val="Paragraphedeliste"/>
        <w:spacing w:line="263" w:lineRule="exact"/>
        <w:jc w:val="both"/>
        <w:textAlignment w:val="baseline"/>
        <w:rPr>
          <w:rFonts w:ascii="Arial Narrow" w:eastAsia="Arial Narrow" w:hAnsi="Arial Narrow"/>
          <w:color w:val="auto"/>
          <w:spacing w:val="-3"/>
          <w:sz w:val="24"/>
          <w:lang w:val="fr-FR"/>
        </w:rPr>
      </w:pPr>
    </w:p>
    <w:p w:rsidR="001973D9" w:rsidRPr="008E78FA" w:rsidRDefault="001973D9" w:rsidP="008E78FA">
      <w:pPr>
        <w:spacing w:line="263" w:lineRule="exact"/>
        <w:jc w:val="both"/>
        <w:textAlignment w:val="baseline"/>
        <w:rPr>
          <w:rFonts w:ascii="Arial Narrow" w:eastAsia="Arial Narrow" w:hAnsi="Arial Narrow"/>
          <w:color w:val="auto"/>
          <w:spacing w:val="-3"/>
          <w:sz w:val="24"/>
          <w:lang w:val="fr-FR"/>
        </w:rPr>
      </w:pPr>
      <w:r w:rsidRPr="008E78FA">
        <w:rPr>
          <w:rFonts w:ascii="Arial Narrow" w:eastAsia="Arial Narrow" w:hAnsi="Arial Narrow"/>
          <w:color w:val="auto"/>
          <w:spacing w:val="-3"/>
          <w:sz w:val="24"/>
          <w:lang w:val="fr-FR"/>
        </w:rPr>
        <w:t xml:space="preserve">Au-delà du repérage des situations de précarité et de l’évaluation des capacités d’engagement de travaux, l’enquête auprès des ménages s’intéresse aux parcours résidentiel des habitants (veulent-ils rester ? Veulent-ils vendre ? Comment se sentent-ils dans leur logement ? Plus largement dans la ville ?) </w:t>
      </w:r>
      <w:proofErr w:type="gramStart"/>
      <w:r w:rsidRPr="008E78FA">
        <w:rPr>
          <w:rFonts w:ascii="Arial Narrow" w:eastAsia="Arial Narrow" w:hAnsi="Arial Narrow"/>
          <w:color w:val="auto"/>
          <w:spacing w:val="-3"/>
          <w:sz w:val="24"/>
          <w:lang w:val="fr-FR"/>
        </w:rPr>
        <w:t>et</w:t>
      </w:r>
      <w:proofErr w:type="gramEnd"/>
      <w:r w:rsidRPr="008E78FA">
        <w:rPr>
          <w:rFonts w:ascii="Arial Narrow" w:eastAsia="Arial Narrow" w:hAnsi="Arial Narrow"/>
          <w:color w:val="auto"/>
          <w:spacing w:val="-3"/>
          <w:sz w:val="24"/>
          <w:lang w:val="fr-FR"/>
        </w:rPr>
        <w:t xml:space="preserve">  leurs  attentes (en termes d’accessibilité, services, commerces, qualité des espaces publics...). </w:t>
      </w:r>
    </w:p>
    <w:p w:rsidR="008E78FA" w:rsidRDefault="008E78FA" w:rsidP="001D6DCC">
      <w:pPr>
        <w:spacing w:line="263" w:lineRule="exact"/>
        <w:jc w:val="both"/>
        <w:textAlignment w:val="baseline"/>
        <w:rPr>
          <w:rFonts w:ascii="Arial Narrow" w:eastAsia="Arial Narrow" w:hAnsi="Arial Narrow"/>
          <w:color w:val="auto"/>
          <w:spacing w:val="-3"/>
          <w:sz w:val="24"/>
          <w:lang w:val="fr-FR"/>
        </w:rPr>
      </w:pPr>
    </w:p>
    <w:p w:rsidR="001973D9" w:rsidRPr="00A90D7F" w:rsidRDefault="001973D9" w:rsidP="001D6DCC">
      <w:pPr>
        <w:spacing w:line="263" w:lineRule="exact"/>
        <w:jc w:val="both"/>
        <w:textAlignment w:val="baseline"/>
        <w:rPr>
          <w:rFonts w:ascii="Arial Narrow" w:eastAsia="Arial Narrow" w:hAnsi="Arial Narrow"/>
          <w:color w:val="auto"/>
          <w:spacing w:val="-3"/>
          <w:sz w:val="24"/>
          <w:lang w:val="fr-FR"/>
        </w:rPr>
      </w:pPr>
      <w:r w:rsidRPr="00A90D7F">
        <w:rPr>
          <w:rFonts w:ascii="Arial Narrow" w:eastAsia="Arial Narrow" w:hAnsi="Arial Narrow"/>
          <w:color w:val="auto"/>
          <w:spacing w:val="-3"/>
          <w:sz w:val="24"/>
          <w:lang w:val="fr-FR"/>
        </w:rPr>
        <w:t>Le prestataire pourra compléter l’analyse pour orienter la collectivité sur le choix d’actions à développer au-delà du seul aspect habitat.</w:t>
      </w:r>
    </w:p>
    <w:p w:rsidR="001973D9" w:rsidRPr="00A90D7F" w:rsidRDefault="001973D9" w:rsidP="001D6DCC">
      <w:pPr>
        <w:spacing w:line="263" w:lineRule="exact"/>
        <w:jc w:val="both"/>
        <w:textAlignment w:val="baseline"/>
        <w:rPr>
          <w:rFonts w:ascii="Arial Narrow" w:eastAsia="Arial Narrow" w:hAnsi="Arial Narrow"/>
          <w:color w:val="auto"/>
          <w:spacing w:val="-3"/>
          <w:sz w:val="24"/>
          <w:lang w:val="fr-FR"/>
        </w:rPr>
      </w:pPr>
    </w:p>
    <w:p w:rsidR="001D6DCC" w:rsidRPr="008E78FA" w:rsidRDefault="001973D9" w:rsidP="008E78FA">
      <w:pPr>
        <w:pStyle w:val="Paragraphedeliste"/>
        <w:numPr>
          <w:ilvl w:val="0"/>
          <w:numId w:val="4"/>
        </w:numPr>
        <w:spacing w:line="263" w:lineRule="exact"/>
        <w:jc w:val="both"/>
        <w:textAlignment w:val="baseline"/>
        <w:rPr>
          <w:rFonts w:ascii="Arial Narrow" w:eastAsia="Arial Narrow" w:hAnsi="Arial Narrow"/>
          <w:b/>
          <w:i/>
          <w:color w:val="0070C0"/>
          <w:spacing w:val="-3"/>
          <w:sz w:val="24"/>
          <w:lang w:val="fr-FR"/>
        </w:rPr>
      </w:pPr>
      <w:r w:rsidRPr="008E78FA">
        <w:rPr>
          <w:rFonts w:ascii="Arial Narrow" w:eastAsia="Arial Narrow" w:hAnsi="Arial Narrow"/>
          <w:b/>
          <w:i/>
          <w:color w:val="0070C0"/>
          <w:spacing w:val="-3"/>
          <w:sz w:val="24"/>
          <w:lang w:val="fr-FR"/>
        </w:rPr>
        <w:t xml:space="preserve">Ce travail de terrain est essentiel en complément de l’étude technique, architecturale, urbaine et foncière. </w:t>
      </w:r>
    </w:p>
    <w:p w:rsidR="00576E4C" w:rsidRPr="00A90D7F" w:rsidRDefault="00576E4C" w:rsidP="00576E4C">
      <w:pPr>
        <w:pStyle w:val="Paragraphedeliste"/>
        <w:spacing w:line="263" w:lineRule="exact"/>
        <w:ind w:left="644"/>
        <w:jc w:val="both"/>
        <w:textAlignment w:val="baseline"/>
        <w:rPr>
          <w:rFonts w:ascii="Arial Narrow" w:eastAsia="Arial Narrow" w:hAnsi="Arial Narrow"/>
          <w:b/>
          <w:color w:val="0070C0"/>
          <w:spacing w:val="-3"/>
          <w:sz w:val="24"/>
          <w:lang w:val="fr-FR"/>
        </w:rPr>
      </w:pPr>
    </w:p>
    <w:p w:rsidR="00817CE3" w:rsidRPr="00A90D7F" w:rsidRDefault="00817CE3" w:rsidP="00817CE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A90D7F">
        <w:rPr>
          <w:rFonts w:ascii="Arial Narrow" w:eastAsia="Arial Narrow" w:hAnsi="Arial Narrow"/>
          <w:b/>
          <w:i/>
          <w:color w:val="0070C0"/>
          <w:spacing w:val="-3"/>
          <w:sz w:val="23"/>
          <w:lang w:val="fr-FR"/>
        </w:rPr>
        <w:t>Remarques : interroger les propriétaires au cours de l’étude</w:t>
      </w:r>
    </w:p>
    <w:p w:rsidR="00576E4C" w:rsidRPr="00A90D7F" w:rsidRDefault="00817CE3" w:rsidP="001973D9">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proofErr w:type="gramStart"/>
      <w:r w:rsidRPr="00A90D7F">
        <w:rPr>
          <w:rFonts w:ascii="Arial Narrow" w:eastAsia="Arial Narrow" w:hAnsi="Arial Narrow"/>
          <w:i/>
          <w:color w:val="0070C0"/>
          <w:spacing w:val="-3"/>
          <w:sz w:val="23"/>
          <w:lang w:val="fr-FR"/>
        </w:rPr>
        <w:t>l’étude</w:t>
      </w:r>
      <w:proofErr w:type="gramEnd"/>
      <w:r w:rsidRPr="00A90D7F">
        <w:rPr>
          <w:rFonts w:ascii="Arial Narrow" w:eastAsia="Arial Narrow" w:hAnsi="Arial Narrow"/>
          <w:i/>
          <w:color w:val="0070C0"/>
          <w:spacing w:val="-3"/>
          <w:sz w:val="23"/>
          <w:lang w:val="fr-FR"/>
        </w:rPr>
        <w:t xml:space="preserve"> pré-opérationnelle peut être l’occasion de mener une première concertation à partir d’entretiens avec des habitants et la question du parcours résidentiel, des aspirations pour le logement, des attentes de l’OPAH, etc. peut permettre de recueillir également des informations élargies à d’autres thématiques sur le devenir du centre-ville.</w:t>
      </w:r>
      <w:r w:rsidR="001973D9" w:rsidRPr="00A90D7F">
        <w:rPr>
          <w:rFonts w:ascii="Arial Narrow" w:eastAsia="Arial Narrow" w:hAnsi="Arial Narrow"/>
          <w:i/>
          <w:color w:val="0070C0"/>
          <w:spacing w:val="-3"/>
          <w:sz w:val="23"/>
          <w:lang w:val="fr-FR"/>
        </w:rPr>
        <w:t xml:space="preserve"> </w:t>
      </w:r>
    </w:p>
    <w:p w:rsidR="00576E4C" w:rsidRDefault="00576E4C" w:rsidP="00576E4C">
      <w:pPr>
        <w:pStyle w:val="Paragraphedeliste"/>
        <w:spacing w:line="263" w:lineRule="exact"/>
        <w:ind w:left="644"/>
        <w:jc w:val="both"/>
        <w:textAlignment w:val="baseline"/>
        <w:rPr>
          <w:rFonts w:ascii="Arial Narrow" w:eastAsia="Arial Narrow" w:hAnsi="Arial Narrow"/>
          <w:b/>
          <w:spacing w:val="-3"/>
          <w:sz w:val="24"/>
          <w:lang w:val="fr-FR"/>
        </w:rPr>
      </w:pPr>
    </w:p>
    <w:p w:rsidR="00576E4C" w:rsidRDefault="00576E4C" w:rsidP="00576E4C">
      <w:pPr>
        <w:pStyle w:val="Paragraphedeliste"/>
        <w:spacing w:line="263" w:lineRule="exact"/>
        <w:ind w:left="644"/>
        <w:jc w:val="both"/>
        <w:textAlignment w:val="baseline"/>
        <w:rPr>
          <w:rFonts w:ascii="Arial Narrow" w:eastAsia="Arial Narrow" w:hAnsi="Arial Narrow"/>
          <w:b/>
          <w:spacing w:val="-3"/>
          <w:sz w:val="24"/>
          <w:lang w:val="fr-FR"/>
        </w:rPr>
      </w:pPr>
    </w:p>
    <w:p w:rsidR="00576E4C" w:rsidRPr="00576E4C" w:rsidRDefault="00576E4C" w:rsidP="00576E4C">
      <w:pPr>
        <w:pBdr>
          <w:top w:val="single" w:sz="4" w:space="2"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Remarque : enquête auprès des ménages habitants le centre ancien</w:t>
      </w:r>
    </w:p>
    <w:p w:rsidR="00576E4C" w:rsidRPr="00576E4C" w:rsidRDefault="00576E4C" w:rsidP="00576E4C">
      <w:pPr>
        <w:pBdr>
          <w:top w:val="single" w:sz="4" w:space="2"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576E4C">
        <w:rPr>
          <w:rFonts w:ascii="Arial Narrow" w:eastAsia="Arial Narrow" w:hAnsi="Arial Narrow"/>
          <w:i/>
          <w:color w:val="0070C0"/>
          <w:spacing w:val="-3"/>
          <w:sz w:val="23"/>
          <w:lang w:val="fr-FR"/>
        </w:rPr>
        <w:t>Cette enquête pourra alimenter une étude pré-opérationnelle mais aussi d’autres axes d’ACV, un début de concertation, entrée habitat pour élargir sur le reste de la ville</w:t>
      </w:r>
      <w:r w:rsidR="001973D9">
        <w:rPr>
          <w:rFonts w:ascii="Arial Narrow" w:eastAsia="Arial Narrow" w:hAnsi="Arial Narrow"/>
          <w:i/>
          <w:color w:val="0070C0"/>
          <w:spacing w:val="-3"/>
          <w:sz w:val="23"/>
          <w:lang w:val="fr-FR"/>
        </w:rPr>
        <w:t>.</w:t>
      </w:r>
    </w:p>
    <w:p w:rsidR="00576E4C" w:rsidRPr="00576E4C" w:rsidRDefault="00576E4C" w:rsidP="00576E4C">
      <w:pPr>
        <w:pBdr>
          <w:top w:val="single" w:sz="4" w:space="2"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576E4C">
        <w:rPr>
          <w:rFonts w:ascii="Arial Narrow" w:eastAsia="Arial Narrow" w:hAnsi="Arial Narrow"/>
          <w:i/>
          <w:color w:val="0070C0"/>
          <w:spacing w:val="-3"/>
          <w:sz w:val="23"/>
          <w:lang w:val="fr-FR"/>
        </w:rPr>
        <w:t>Cela n’est pas souvent fait dans une enquête ménage</w:t>
      </w:r>
    </w:p>
    <w:p w:rsidR="00576E4C" w:rsidRPr="00576E4C" w:rsidRDefault="001973D9" w:rsidP="00576E4C">
      <w:pPr>
        <w:pBdr>
          <w:top w:val="single" w:sz="4" w:space="2"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i/>
          <w:color w:val="0070C0"/>
          <w:spacing w:val="-3"/>
          <w:sz w:val="23"/>
          <w:lang w:val="fr-FR"/>
        </w:rPr>
        <w:t>Propriétaires bailleurs (PB)</w:t>
      </w:r>
      <w:r w:rsidR="00576E4C" w:rsidRPr="00576E4C">
        <w:rPr>
          <w:rFonts w:ascii="Arial Narrow" w:eastAsia="Arial Narrow" w:hAnsi="Arial Narrow"/>
          <w:i/>
          <w:color w:val="0070C0"/>
          <w:spacing w:val="-3"/>
          <w:sz w:val="23"/>
          <w:lang w:val="fr-FR"/>
        </w:rPr>
        <w:t>: lien avec la vacance, connaissance du marché immobilier local, savoir où habitent les PB</w:t>
      </w:r>
    </w:p>
    <w:p w:rsidR="00576E4C" w:rsidRPr="00576E4C" w:rsidRDefault="00576E4C" w:rsidP="00576E4C">
      <w:pPr>
        <w:pBdr>
          <w:top w:val="single" w:sz="4" w:space="2"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576E4C">
        <w:rPr>
          <w:rFonts w:ascii="Arial Narrow" w:eastAsia="Arial Narrow" w:hAnsi="Arial Narrow"/>
          <w:i/>
          <w:color w:val="0070C0"/>
          <w:spacing w:val="-3"/>
          <w:sz w:val="23"/>
          <w:lang w:val="fr-FR"/>
        </w:rPr>
        <w:t>Efficace ensuite dans la phase de suivi-animation d’avoir un flyer pour convaincre les propriétaires de se lancer dans des travaux, les aider à se projeter, faire rêver, leur donner à voir</w:t>
      </w:r>
    </w:p>
    <w:p w:rsidR="00576E4C" w:rsidRDefault="00576E4C" w:rsidP="00576E4C">
      <w:pPr>
        <w:pStyle w:val="Paragraphedeliste"/>
        <w:spacing w:line="263" w:lineRule="exact"/>
        <w:ind w:left="644"/>
        <w:jc w:val="both"/>
        <w:textAlignment w:val="baseline"/>
        <w:rPr>
          <w:rFonts w:ascii="Arial Narrow" w:eastAsia="Arial Narrow" w:hAnsi="Arial Narrow"/>
          <w:b/>
          <w:spacing w:val="-3"/>
          <w:sz w:val="24"/>
          <w:lang w:val="fr-FR"/>
        </w:rPr>
      </w:pPr>
    </w:p>
    <w:p w:rsidR="00576E4C" w:rsidRPr="008E78FA" w:rsidRDefault="00576E4C" w:rsidP="008E78FA">
      <w:pPr>
        <w:spacing w:line="263" w:lineRule="exact"/>
        <w:jc w:val="both"/>
        <w:textAlignment w:val="baseline"/>
        <w:rPr>
          <w:rFonts w:ascii="Arial Narrow" w:eastAsia="Arial Narrow" w:hAnsi="Arial Narrow"/>
          <w:b/>
          <w:spacing w:val="-3"/>
          <w:sz w:val="24"/>
          <w:lang w:val="fr-FR"/>
        </w:rPr>
      </w:pPr>
    </w:p>
    <w:p w:rsidR="00453580" w:rsidRPr="00350274" w:rsidRDefault="008E78FA" w:rsidP="00A90D7F">
      <w:pPr>
        <w:pStyle w:val="Paragraphedeliste"/>
        <w:numPr>
          <w:ilvl w:val="0"/>
          <w:numId w:val="35"/>
        </w:numPr>
        <w:spacing w:line="263" w:lineRule="exact"/>
        <w:jc w:val="both"/>
        <w:textAlignment w:val="baseline"/>
        <w:rPr>
          <w:rFonts w:ascii="Arial Narrow" w:eastAsia="Arial Narrow" w:hAnsi="Arial Narrow"/>
          <w:b/>
          <w:spacing w:val="-3"/>
          <w:sz w:val="24"/>
          <w:lang w:val="fr-FR"/>
        </w:rPr>
      </w:pPr>
      <w:r>
        <w:rPr>
          <w:rFonts w:ascii="Arial Narrow" w:eastAsia="Arial Narrow" w:hAnsi="Arial Narrow"/>
          <w:b/>
          <w:spacing w:val="-3"/>
          <w:sz w:val="24"/>
          <w:lang w:val="fr-FR"/>
        </w:rPr>
        <w:t>U</w:t>
      </w:r>
      <w:r w:rsidR="00112DA2" w:rsidRPr="00350274">
        <w:rPr>
          <w:rFonts w:ascii="Arial Narrow" w:eastAsia="Arial Narrow" w:hAnsi="Arial Narrow"/>
          <w:b/>
          <w:spacing w:val="-3"/>
          <w:sz w:val="24"/>
          <w:lang w:val="fr-FR"/>
        </w:rPr>
        <w:t xml:space="preserve">ne analyse thématisée en différents volets :  </w:t>
      </w:r>
    </w:p>
    <w:p w:rsidR="00453580" w:rsidRPr="00A45BEB" w:rsidRDefault="00453580">
      <w:pPr>
        <w:spacing w:line="263" w:lineRule="exact"/>
        <w:jc w:val="both"/>
        <w:textAlignment w:val="baseline"/>
        <w:rPr>
          <w:rFonts w:ascii="Arial Narrow" w:eastAsia="Arial Narrow" w:hAnsi="Arial Narrow"/>
          <w:strike/>
          <w:color w:val="FF0000"/>
          <w:spacing w:val="-3"/>
          <w:sz w:val="23"/>
          <w:lang w:val="fr-FR"/>
        </w:rPr>
      </w:pPr>
    </w:p>
    <w:tbl>
      <w:tblPr>
        <w:tblStyle w:val="Grilledutableau"/>
        <w:tblW w:w="10108" w:type="dxa"/>
        <w:tblInd w:w="-5" w:type="dxa"/>
        <w:tblCellMar>
          <w:left w:w="103" w:type="dxa"/>
        </w:tblCellMar>
        <w:tblLook w:val="04A0" w:firstRow="1" w:lastRow="0" w:firstColumn="1" w:lastColumn="0" w:noHBand="0" w:noVBand="1"/>
      </w:tblPr>
      <w:tblGrid>
        <w:gridCol w:w="10108"/>
      </w:tblGrid>
      <w:tr w:rsidR="00453580" w:rsidRPr="00A45BEB">
        <w:trPr>
          <w:trHeight w:val="1447"/>
        </w:trPr>
        <w:tc>
          <w:tcPr>
            <w:tcW w:w="10108" w:type="dxa"/>
            <w:shd w:val="clear" w:color="auto" w:fill="auto"/>
            <w:tcMar>
              <w:left w:w="103" w:type="dxa"/>
            </w:tcMar>
          </w:tcPr>
          <w:p w:rsidR="00453580" w:rsidRPr="00BF3B61" w:rsidRDefault="003C1288">
            <w:pPr>
              <w:spacing w:before="251" w:line="254" w:lineRule="exact"/>
              <w:ind w:right="72"/>
              <w:jc w:val="both"/>
              <w:textAlignment w:val="baseline"/>
              <w:rPr>
                <w:rFonts w:ascii="Arial Narrow" w:eastAsia="Arial Narrow" w:hAnsi="Arial Narrow"/>
                <w:b/>
                <w:i/>
                <w:color w:val="0070C0"/>
                <w:spacing w:val="-3"/>
                <w:sz w:val="23"/>
                <w:lang w:val="fr-FR"/>
              </w:rPr>
            </w:pPr>
            <w:r>
              <w:rPr>
                <w:rFonts w:ascii="Arial Narrow" w:eastAsia="Arial Narrow" w:hAnsi="Arial Narrow"/>
                <w:b/>
                <w:i/>
                <w:color w:val="0070C0"/>
                <w:spacing w:val="-3"/>
                <w:sz w:val="23"/>
                <w:lang w:val="fr-FR"/>
              </w:rPr>
              <w:t>Point de vigilance</w:t>
            </w:r>
            <w:r w:rsidR="00112DA2" w:rsidRPr="00BF3B61">
              <w:rPr>
                <w:rFonts w:ascii="Arial Narrow" w:eastAsia="Arial Narrow" w:hAnsi="Arial Narrow"/>
                <w:b/>
                <w:i/>
                <w:color w:val="0070C0"/>
                <w:spacing w:val="-3"/>
                <w:sz w:val="23"/>
                <w:lang w:val="fr-FR"/>
              </w:rPr>
              <w:t> : choix des volets thématiques</w:t>
            </w:r>
          </w:p>
          <w:p w:rsidR="00576E4C" w:rsidRPr="00576E4C" w:rsidRDefault="002D3ACB" w:rsidP="00576E4C">
            <w:pPr>
              <w:spacing w:before="251" w:line="254" w:lineRule="exact"/>
              <w:ind w:right="72"/>
              <w:jc w:val="both"/>
              <w:textAlignment w:val="baseline"/>
              <w:rPr>
                <w:rFonts w:ascii="Arial Narrow" w:eastAsia="Arial Narrow" w:hAnsi="Arial Narrow"/>
                <w:b/>
                <w:i/>
                <w:color w:val="0070C0"/>
                <w:spacing w:val="-3"/>
                <w:sz w:val="23"/>
                <w:lang w:val="fr-FR"/>
              </w:rPr>
            </w:pPr>
            <w:r w:rsidRPr="00BF3B61">
              <w:rPr>
                <w:rFonts w:ascii="Arial Narrow" w:eastAsia="Arial Narrow" w:hAnsi="Arial Narrow"/>
                <w:i/>
                <w:color w:val="0070C0"/>
                <w:spacing w:val="-3"/>
                <w:sz w:val="23"/>
                <w:lang w:val="fr-FR"/>
              </w:rPr>
              <w:t xml:space="preserve">Les volets listés ci-dessous doivent être traités impérativement dans l’étude. Le contenu de chaque volet est </w:t>
            </w:r>
            <w:r w:rsidR="00576E4C">
              <w:rPr>
                <w:rFonts w:ascii="Arial Narrow" w:eastAsia="Arial Narrow" w:hAnsi="Arial Narrow"/>
                <w:i/>
                <w:color w:val="0070C0"/>
                <w:spacing w:val="-3"/>
                <w:sz w:val="23"/>
                <w:lang w:val="fr-FR"/>
              </w:rPr>
              <w:t xml:space="preserve">ici </w:t>
            </w:r>
            <w:r w:rsidRPr="00BF3B61">
              <w:rPr>
                <w:rFonts w:ascii="Arial Narrow" w:eastAsia="Arial Narrow" w:hAnsi="Arial Narrow"/>
                <w:i/>
                <w:color w:val="0070C0"/>
                <w:spacing w:val="-3"/>
                <w:sz w:val="23"/>
                <w:lang w:val="fr-FR"/>
              </w:rPr>
              <w:t>donné à titre indicatif. Chaque maître d’ouvrage complète la liste des volets selon ses besoins et traite le contenu selon les études déjà à sa dispos</w:t>
            </w:r>
            <w:r w:rsidR="00441961" w:rsidRPr="00BF3B61">
              <w:rPr>
                <w:rFonts w:ascii="Arial Narrow" w:eastAsia="Arial Narrow" w:hAnsi="Arial Narrow"/>
                <w:i/>
                <w:color w:val="0070C0"/>
                <w:spacing w:val="-3"/>
                <w:sz w:val="23"/>
                <w:lang w:val="fr-FR"/>
              </w:rPr>
              <w:t xml:space="preserve">ition et ses projets en cours. </w:t>
            </w:r>
          </w:p>
          <w:p w:rsidR="00453580" w:rsidRPr="00441961" w:rsidRDefault="00576E4C" w:rsidP="003C1288">
            <w:pPr>
              <w:spacing w:before="251" w:line="254" w:lineRule="exact"/>
              <w:ind w:right="72"/>
              <w:jc w:val="both"/>
              <w:textAlignment w:val="baseline"/>
              <w:rPr>
                <w:rFonts w:ascii="Arial Narrow" w:eastAsia="Arial Narrow" w:hAnsi="Arial Narrow"/>
                <w:i/>
                <w:color w:val="auto"/>
                <w:spacing w:val="-3"/>
                <w:sz w:val="23"/>
                <w:lang w:val="fr-FR"/>
              </w:rPr>
            </w:pPr>
            <w:r w:rsidRPr="00576E4C">
              <w:rPr>
                <w:rFonts w:ascii="Arial Narrow" w:eastAsia="Arial Narrow" w:hAnsi="Arial Narrow"/>
                <w:i/>
                <w:color w:val="0070C0"/>
                <w:sz w:val="23"/>
                <w:lang w:val="fr-FR"/>
              </w:rPr>
              <w:t xml:space="preserve">La présentation </w:t>
            </w:r>
            <w:r w:rsidR="003C1288">
              <w:rPr>
                <w:rFonts w:ascii="Arial Narrow" w:eastAsia="Arial Narrow" w:hAnsi="Arial Narrow"/>
                <w:i/>
                <w:color w:val="0070C0"/>
                <w:sz w:val="23"/>
                <w:lang w:val="fr-FR"/>
              </w:rPr>
              <w:t xml:space="preserve">par volets </w:t>
            </w:r>
            <w:r w:rsidRPr="00576E4C">
              <w:rPr>
                <w:rFonts w:ascii="Arial Narrow" w:eastAsia="Arial Narrow" w:hAnsi="Arial Narrow"/>
                <w:i/>
                <w:color w:val="0070C0"/>
                <w:sz w:val="23"/>
                <w:lang w:val="fr-FR"/>
              </w:rPr>
              <w:t>thématique</w:t>
            </w:r>
            <w:r w:rsidR="003C1288">
              <w:rPr>
                <w:rFonts w:ascii="Arial Narrow" w:eastAsia="Arial Narrow" w:hAnsi="Arial Narrow"/>
                <w:i/>
                <w:color w:val="0070C0"/>
                <w:sz w:val="23"/>
                <w:lang w:val="fr-FR"/>
              </w:rPr>
              <w:t>s</w:t>
            </w:r>
            <w:r w:rsidRPr="00576E4C">
              <w:rPr>
                <w:rFonts w:ascii="Arial Narrow" w:eastAsia="Arial Narrow" w:hAnsi="Arial Narrow"/>
                <w:i/>
                <w:color w:val="0070C0"/>
                <w:sz w:val="23"/>
                <w:lang w:val="fr-FR"/>
              </w:rPr>
              <w:t xml:space="preserve"> qui suit ne préjuge pas des croisements à effectuer entre certaines données ou certaine analyses (par exemple : habitat-commerce-peuplement-propriété), ni de la vision systémique </w:t>
            </w:r>
            <w:r w:rsidRPr="00576E4C">
              <w:rPr>
                <w:rFonts w:ascii="Arial Narrow" w:eastAsia="Arial Narrow" w:hAnsi="Arial Narrow"/>
                <w:i/>
                <w:color w:val="0070C0"/>
                <w:sz w:val="23"/>
                <w:lang w:val="fr-FR"/>
              </w:rPr>
              <w:lastRenderedPageBreak/>
              <w:t xml:space="preserve">indispensable à la compréhension des enjeux. Pour cette raison, le prestataire pourra réorganiser, selon sa méthodologie, la présentation des champs étudiés et montrer les interactions et les complémentarités entre les différents champs </w:t>
            </w:r>
            <w:r w:rsidRPr="003C1288">
              <w:rPr>
                <w:rFonts w:ascii="Arial Narrow" w:eastAsia="Arial Narrow" w:hAnsi="Arial Narrow"/>
                <w:i/>
                <w:color w:val="0070C0"/>
                <w:sz w:val="23"/>
                <w:lang w:val="fr-FR"/>
              </w:rPr>
              <w:t xml:space="preserve">d’investigation. </w:t>
            </w:r>
          </w:p>
        </w:tc>
      </w:tr>
    </w:tbl>
    <w:p w:rsidR="00453580" w:rsidRDefault="00453580">
      <w:pPr>
        <w:spacing w:line="263" w:lineRule="exact"/>
        <w:jc w:val="both"/>
        <w:textAlignment w:val="baseline"/>
        <w:rPr>
          <w:rFonts w:ascii="Arial Narrow" w:eastAsia="Arial Narrow" w:hAnsi="Arial Narrow"/>
          <w:spacing w:val="-3"/>
          <w:sz w:val="23"/>
          <w:lang w:val="fr-FR"/>
        </w:rPr>
      </w:pPr>
    </w:p>
    <w:p w:rsidR="00DC31A1" w:rsidRPr="00A90D7F" w:rsidRDefault="00DC31A1">
      <w:pPr>
        <w:spacing w:line="263" w:lineRule="exact"/>
        <w:jc w:val="both"/>
        <w:textAlignment w:val="baseline"/>
        <w:rPr>
          <w:rFonts w:ascii="Arial Narrow" w:eastAsia="Arial Narrow" w:hAnsi="Arial Narrow"/>
          <w:color w:val="0070C0"/>
          <w:spacing w:val="-3"/>
          <w:sz w:val="23"/>
          <w:lang w:val="fr-FR"/>
        </w:rPr>
      </w:pP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Marianne" w:cstheme="minorBidi"/>
          <w:b/>
          <w:i/>
          <w:color w:val="0070C0"/>
          <w:kern w:val="24"/>
          <w:sz w:val="21"/>
          <w:szCs w:val="21"/>
        </w:rPr>
      </w:pPr>
      <w:r w:rsidRPr="00A90D7F">
        <w:rPr>
          <w:rFonts w:asciiTheme="minorHAnsi" w:eastAsiaTheme="minorEastAsia" w:hAnsi="Marianne" w:cstheme="minorBidi"/>
          <w:b/>
          <w:i/>
          <w:color w:val="0070C0"/>
          <w:kern w:val="24"/>
          <w:sz w:val="21"/>
          <w:szCs w:val="21"/>
        </w:rPr>
        <w:t>Focus</w:t>
      </w:r>
      <w:r w:rsidRPr="00A90D7F">
        <w:rPr>
          <w:rFonts w:ascii="Courier New" w:eastAsiaTheme="minorEastAsia" w:hAnsi="Courier New" w:cs="Courier New"/>
          <w:b/>
          <w:i/>
          <w:color w:val="0070C0"/>
          <w:kern w:val="24"/>
          <w:sz w:val="21"/>
          <w:szCs w:val="21"/>
        </w:rPr>
        <w:t> </w:t>
      </w:r>
      <w:r w:rsidRPr="00A90D7F">
        <w:rPr>
          <w:rFonts w:asciiTheme="minorHAnsi" w:eastAsiaTheme="minorEastAsia" w:hAnsi="Marianne" w:cstheme="minorBidi"/>
          <w:b/>
          <w:i/>
          <w:color w:val="0070C0"/>
          <w:kern w:val="24"/>
          <w:sz w:val="21"/>
          <w:szCs w:val="21"/>
        </w:rPr>
        <w:t>: les volets obligatoires d</w:t>
      </w:r>
      <w:r w:rsidRPr="00A90D7F">
        <w:rPr>
          <w:rFonts w:asciiTheme="minorHAnsi" w:eastAsiaTheme="minorEastAsia" w:hAnsi="Marianne" w:cstheme="minorBidi"/>
          <w:b/>
          <w:i/>
          <w:color w:val="0070C0"/>
          <w:kern w:val="24"/>
          <w:sz w:val="21"/>
          <w:szCs w:val="21"/>
        </w:rPr>
        <w:t>’</w:t>
      </w:r>
      <w:r w:rsidRPr="00A90D7F">
        <w:rPr>
          <w:rFonts w:asciiTheme="minorHAnsi" w:eastAsiaTheme="minorEastAsia" w:hAnsi="Marianne" w:cstheme="minorBidi"/>
          <w:b/>
          <w:i/>
          <w:color w:val="0070C0"/>
          <w:kern w:val="24"/>
          <w:sz w:val="21"/>
          <w:szCs w:val="21"/>
        </w:rPr>
        <w:t>une OPAH et d</w:t>
      </w:r>
      <w:r w:rsidRPr="00A90D7F">
        <w:rPr>
          <w:rFonts w:asciiTheme="minorHAnsi" w:eastAsiaTheme="minorEastAsia" w:hAnsi="Marianne" w:cstheme="minorBidi"/>
          <w:b/>
          <w:i/>
          <w:color w:val="0070C0"/>
          <w:kern w:val="24"/>
          <w:sz w:val="21"/>
          <w:szCs w:val="21"/>
        </w:rPr>
        <w:t>’</w:t>
      </w:r>
      <w:r w:rsidRPr="00A90D7F">
        <w:rPr>
          <w:rFonts w:asciiTheme="minorHAnsi" w:eastAsiaTheme="minorEastAsia" w:hAnsi="Marianne" w:cstheme="minorBidi"/>
          <w:b/>
          <w:i/>
          <w:color w:val="0070C0"/>
          <w:kern w:val="24"/>
          <w:sz w:val="21"/>
          <w:szCs w:val="21"/>
        </w:rPr>
        <w:t>une OPAH RU</w:t>
      </w:r>
    </w:p>
    <w:p w:rsidR="001676F6" w:rsidRPr="00A90D7F" w:rsidRDefault="001676F6"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Marianne" w:cstheme="minorBidi"/>
          <w:i/>
          <w:color w:val="0070C0"/>
          <w:kern w:val="24"/>
          <w:sz w:val="21"/>
          <w:szCs w:val="21"/>
        </w:rPr>
      </w:pPr>
      <w:r w:rsidRPr="00A90D7F">
        <w:rPr>
          <w:rFonts w:asciiTheme="minorHAnsi" w:eastAsiaTheme="minorEastAsia" w:hAnsi="Marianne" w:cstheme="minorBidi"/>
          <w:i/>
          <w:color w:val="0070C0"/>
          <w:kern w:val="24"/>
          <w:sz w:val="21"/>
          <w:szCs w:val="21"/>
        </w:rPr>
        <w:t>Les volets list</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s ci-dessous sont obligatoires dans la convention de programme. En cons</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quence, ils devront faire l</w:t>
      </w:r>
      <w:r w:rsidRPr="00A90D7F">
        <w:rPr>
          <w:rFonts w:asciiTheme="minorHAnsi" w:eastAsiaTheme="minorEastAsia" w:hAnsi="Marianne" w:cstheme="minorBidi"/>
          <w:i/>
          <w:color w:val="0070C0"/>
          <w:kern w:val="24"/>
          <w:sz w:val="21"/>
          <w:szCs w:val="21"/>
        </w:rPr>
        <w:t>’</w:t>
      </w:r>
      <w:r w:rsidRPr="00A90D7F">
        <w:rPr>
          <w:rFonts w:asciiTheme="minorHAnsi" w:eastAsiaTheme="minorEastAsia" w:hAnsi="Marianne" w:cstheme="minorBidi"/>
          <w:i/>
          <w:color w:val="0070C0"/>
          <w:kern w:val="24"/>
          <w:sz w:val="21"/>
          <w:szCs w:val="21"/>
        </w:rPr>
        <w:t>objet d</w:t>
      </w:r>
      <w:r w:rsidRPr="00A90D7F">
        <w:rPr>
          <w:rFonts w:asciiTheme="minorHAnsi" w:eastAsiaTheme="minorEastAsia" w:hAnsi="Marianne" w:cstheme="minorBidi"/>
          <w:i/>
          <w:color w:val="0070C0"/>
          <w:kern w:val="24"/>
          <w:sz w:val="21"/>
          <w:szCs w:val="21"/>
        </w:rPr>
        <w:t>’</w:t>
      </w:r>
      <w:r w:rsidRPr="00A90D7F">
        <w:rPr>
          <w:rFonts w:asciiTheme="minorHAnsi" w:eastAsiaTheme="minorEastAsia" w:hAnsi="Marianne" w:cstheme="minorBidi"/>
          <w:i/>
          <w:color w:val="0070C0"/>
          <w:kern w:val="24"/>
          <w:sz w:val="21"/>
          <w:szCs w:val="21"/>
        </w:rPr>
        <w:t>une investigation au moment du diagnostic</w:t>
      </w:r>
      <w:r w:rsidR="00441961" w:rsidRPr="00A90D7F">
        <w:rPr>
          <w:rFonts w:asciiTheme="minorHAnsi" w:eastAsiaTheme="minorEastAsia" w:hAnsi="Marianne" w:cstheme="minorBidi"/>
          <w:i/>
          <w:color w:val="0070C0"/>
          <w:kern w:val="24"/>
          <w:sz w:val="21"/>
          <w:szCs w:val="21"/>
        </w:rPr>
        <w:t xml:space="preserve"> et apparaitront pour certains ou non en fonction des conclusions du diagnostic</w:t>
      </w:r>
      <w:r w:rsidRPr="00A90D7F">
        <w:rPr>
          <w:rFonts w:asciiTheme="minorHAnsi" w:eastAsiaTheme="minorEastAsia" w:hAnsi="Marianne" w:cstheme="minorBidi"/>
          <w:i/>
          <w:color w:val="0070C0"/>
          <w:kern w:val="24"/>
          <w:sz w:val="21"/>
          <w:szCs w:val="21"/>
        </w:rPr>
        <w:t>.</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Volet urbain - imp</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ratif dans les OPAH de droit commun et les OPAH-RU</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Volet foncier - imp</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ratif dans les OPAH-RU</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Volet immobilier</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Volet lutte contre l'habitat indigne et tr</w:t>
      </w:r>
      <w:r w:rsidRPr="00A90D7F">
        <w:rPr>
          <w:rFonts w:asciiTheme="minorHAnsi" w:eastAsiaTheme="minorEastAsia" w:hAnsi="Marianne" w:cstheme="minorBidi"/>
          <w:i/>
          <w:color w:val="0070C0"/>
          <w:kern w:val="24"/>
          <w:sz w:val="21"/>
          <w:szCs w:val="21"/>
        </w:rPr>
        <w:t>è</w:t>
      </w:r>
      <w:r w:rsidRPr="00A90D7F">
        <w:rPr>
          <w:rFonts w:asciiTheme="minorHAnsi" w:eastAsiaTheme="minorEastAsia" w:hAnsi="Marianne" w:cstheme="minorBidi"/>
          <w:i/>
          <w:color w:val="0070C0"/>
          <w:kern w:val="24"/>
          <w:sz w:val="21"/>
          <w:szCs w:val="21"/>
        </w:rPr>
        <w:t>s d</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grad</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 xml:space="preserve"> - volet habitat indigne est imp</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 xml:space="preserve">ratif en </w:t>
      </w:r>
      <w:proofErr w:type="spellStart"/>
      <w:r w:rsidRPr="00A90D7F">
        <w:rPr>
          <w:rFonts w:asciiTheme="minorHAnsi" w:eastAsiaTheme="minorEastAsia" w:hAnsi="Marianne" w:cstheme="minorBidi"/>
          <w:i/>
          <w:color w:val="0070C0"/>
          <w:kern w:val="24"/>
          <w:sz w:val="21"/>
          <w:szCs w:val="21"/>
        </w:rPr>
        <w:t>Opah</w:t>
      </w:r>
      <w:proofErr w:type="spellEnd"/>
      <w:r w:rsidRPr="00A90D7F">
        <w:rPr>
          <w:rFonts w:asciiTheme="minorHAnsi" w:eastAsiaTheme="minorEastAsia" w:hAnsi="Marianne" w:cstheme="minorBidi"/>
          <w:i/>
          <w:color w:val="0070C0"/>
          <w:kern w:val="24"/>
          <w:sz w:val="21"/>
          <w:szCs w:val="21"/>
        </w:rPr>
        <w:t>-RU</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Volet copropri</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t</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 xml:space="preserve"> en difficult</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 xml:space="preserve"> </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 xml:space="preserve">Volet </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nergie et pr</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carit</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 xml:space="preserve"> </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nerg</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 xml:space="preserve">tique, </w:t>
      </w:r>
      <w:r w:rsidR="00A52A73">
        <w:rPr>
          <w:rFonts w:asciiTheme="minorHAnsi" w:eastAsiaTheme="minorEastAsia" w:hAnsi="Marianne" w:cstheme="minorBidi"/>
          <w:i/>
          <w:color w:val="0070C0"/>
          <w:kern w:val="24"/>
          <w:sz w:val="21"/>
          <w:szCs w:val="21"/>
        </w:rPr>
        <w:t xml:space="preserve">aides </w:t>
      </w:r>
      <w:r w:rsidR="00A52A73">
        <w:rPr>
          <w:rFonts w:asciiTheme="minorHAnsi" w:eastAsiaTheme="minorEastAsia" w:hAnsi="Marianne" w:cstheme="minorBidi"/>
          <w:i/>
          <w:color w:val="0070C0"/>
          <w:kern w:val="24"/>
          <w:sz w:val="21"/>
          <w:szCs w:val="21"/>
        </w:rPr>
        <w:t>à</w:t>
      </w:r>
      <w:r w:rsidR="00A52A73">
        <w:rPr>
          <w:rFonts w:asciiTheme="minorHAnsi" w:eastAsiaTheme="minorEastAsia" w:hAnsi="Marianne" w:cstheme="minorBidi"/>
          <w:i/>
          <w:color w:val="0070C0"/>
          <w:kern w:val="24"/>
          <w:sz w:val="21"/>
          <w:szCs w:val="21"/>
        </w:rPr>
        <w:t xml:space="preserve"> la r</w:t>
      </w:r>
      <w:r w:rsidR="00A52A73">
        <w:rPr>
          <w:rFonts w:asciiTheme="minorHAnsi" w:eastAsiaTheme="minorEastAsia" w:hAnsi="Marianne" w:cstheme="minorBidi"/>
          <w:i/>
          <w:color w:val="0070C0"/>
          <w:kern w:val="24"/>
          <w:sz w:val="21"/>
          <w:szCs w:val="21"/>
        </w:rPr>
        <w:t>é</w:t>
      </w:r>
      <w:r w:rsidR="00A52A73">
        <w:rPr>
          <w:rFonts w:asciiTheme="minorHAnsi" w:eastAsiaTheme="minorEastAsia" w:hAnsi="Marianne" w:cstheme="minorBidi"/>
          <w:i/>
          <w:color w:val="0070C0"/>
          <w:kern w:val="24"/>
          <w:sz w:val="21"/>
          <w:szCs w:val="21"/>
        </w:rPr>
        <w:t xml:space="preserve">novation </w:t>
      </w:r>
      <w:r w:rsidR="00A52A73">
        <w:rPr>
          <w:rFonts w:asciiTheme="minorHAnsi" w:eastAsiaTheme="minorEastAsia" w:hAnsi="Marianne" w:cstheme="minorBidi"/>
          <w:i/>
          <w:color w:val="0070C0"/>
          <w:kern w:val="24"/>
          <w:sz w:val="21"/>
          <w:szCs w:val="21"/>
        </w:rPr>
        <w:t>é</w:t>
      </w:r>
      <w:r w:rsidR="00A52A73">
        <w:rPr>
          <w:rFonts w:asciiTheme="minorHAnsi" w:eastAsiaTheme="minorEastAsia" w:hAnsi="Marianne" w:cstheme="minorBidi"/>
          <w:i/>
          <w:color w:val="0070C0"/>
          <w:kern w:val="24"/>
          <w:sz w:val="21"/>
          <w:szCs w:val="21"/>
        </w:rPr>
        <w:t>nerg</w:t>
      </w:r>
      <w:r w:rsidR="00A52A73">
        <w:rPr>
          <w:rFonts w:asciiTheme="minorHAnsi" w:eastAsiaTheme="minorEastAsia" w:hAnsi="Marianne" w:cstheme="minorBidi"/>
          <w:i/>
          <w:color w:val="0070C0"/>
          <w:kern w:val="24"/>
          <w:sz w:val="21"/>
          <w:szCs w:val="21"/>
        </w:rPr>
        <w:t>é</w:t>
      </w:r>
      <w:r w:rsidR="00A52A73">
        <w:rPr>
          <w:rFonts w:asciiTheme="minorHAnsi" w:eastAsiaTheme="minorEastAsia" w:hAnsi="Marianne" w:cstheme="minorBidi"/>
          <w:i/>
          <w:color w:val="0070C0"/>
          <w:kern w:val="24"/>
          <w:sz w:val="21"/>
          <w:szCs w:val="21"/>
        </w:rPr>
        <w:t>tique</w:t>
      </w:r>
      <w:r w:rsidRPr="00A90D7F">
        <w:rPr>
          <w:rFonts w:asciiTheme="minorHAnsi" w:eastAsiaTheme="minorEastAsia" w:hAnsi="Marianne" w:cstheme="minorBidi"/>
          <w:i/>
          <w:color w:val="0070C0"/>
          <w:kern w:val="24"/>
          <w:sz w:val="21"/>
          <w:szCs w:val="21"/>
        </w:rPr>
        <w:t xml:space="preserve"> - imp</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ratif dans l'ensemble des op</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rations programm</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es</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 xml:space="preserve">Volet travaux pour l'autonomie de la personne dans l'habitat </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Volet social - imp</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ratif pour l'ensemble des op</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rations programm</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es (car li</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 xml:space="preserve"> au volet LHI)</w:t>
      </w:r>
    </w:p>
    <w:p w:rsidR="00C05120" w:rsidRPr="00A90D7F" w:rsidRDefault="00C05120" w:rsidP="00BF3B61">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 xml:space="preserve">Volet patrimonial et environnemental </w:t>
      </w:r>
    </w:p>
    <w:p w:rsidR="00C05120" w:rsidRPr="003C1288" w:rsidRDefault="00C05120" w:rsidP="003C1288">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color w:val="0070C0"/>
        </w:rPr>
      </w:pPr>
      <w:r w:rsidRPr="00A90D7F">
        <w:rPr>
          <w:rFonts w:asciiTheme="minorHAnsi" w:eastAsiaTheme="minorEastAsia" w:hAnsi="Marianne" w:cstheme="minorBidi"/>
          <w:i/>
          <w:color w:val="0070C0"/>
          <w:kern w:val="24"/>
          <w:sz w:val="21"/>
          <w:szCs w:val="21"/>
        </w:rPr>
        <w:t xml:space="preserve">Volet </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conomique et d</w:t>
      </w:r>
      <w:r w:rsidRPr="00A90D7F">
        <w:rPr>
          <w:rFonts w:asciiTheme="minorHAnsi" w:eastAsiaTheme="minorEastAsia" w:hAnsi="Marianne" w:cstheme="minorBidi"/>
          <w:i/>
          <w:color w:val="0070C0"/>
          <w:kern w:val="24"/>
          <w:sz w:val="21"/>
          <w:szCs w:val="21"/>
        </w:rPr>
        <w:t>é</w:t>
      </w:r>
      <w:r w:rsidRPr="00A90D7F">
        <w:rPr>
          <w:rFonts w:asciiTheme="minorHAnsi" w:eastAsiaTheme="minorEastAsia" w:hAnsi="Marianne" w:cstheme="minorBidi"/>
          <w:i/>
          <w:color w:val="0070C0"/>
          <w:kern w:val="24"/>
          <w:sz w:val="21"/>
          <w:szCs w:val="21"/>
        </w:rPr>
        <w:t xml:space="preserve">veloppement territorial </w:t>
      </w:r>
    </w:p>
    <w:p w:rsidR="00C05120" w:rsidRDefault="00C05120" w:rsidP="00DC31A1">
      <w:pPr>
        <w:spacing w:line="263" w:lineRule="exact"/>
        <w:textAlignment w:val="baseline"/>
        <w:rPr>
          <w:rFonts w:ascii="Arial Narrow" w:hAnsi="Arial Narrow"/>
          <w:color w:val="auto"/>
          <w:sz w:val="24"/>
          <w:lang w:val="fr-FR"/>
        </w:rPr>
      </w:pPr>
    </w:p>
    <w:p w:rsidR="00DC31A1" w:rsidRPr="00D06C4F" w:rsidRDefault="008271E9" w:rsidP="00DC31A1">
      <w:pPr>
        <w:spacing w:line="263" w:lineRule="exact"/>
        <w:textAlignment w:val="baseline"/>
        <w:rPr>
          <w:rFonts w:ascii="Arial Narrow" w:eastAsia="Arial Narrow" w:hAnsi="Arial Narrow"/>
          <w:color w:val="auto"/>
          <w:spacing w:val="-3"/>
          <w:sz w:val="24"/>
          <w:lang w:val="fr-FR"/>
        </w:rPr>
      </w:pPr>
      <w:r w:rsidRPr="00D06C4F">
        <w:rPr>
          <w:rFonts w:ascii="Arial Narrow" w:hAnsi="Arial Narrow"/>
          <w:color w:val="auto"/>
          <w:sz w:val="24"/>
          <w:lang w:val="fr-FR"/>
        </w:rPr>
        <w:t>L</w:t>
      </w:r>
      <w:r w:rsidR="00DC31A1" w:rsidRPr="00D06C4F">
        <w:rPr>
          <w:rFonts w:ascii="Arial Narrow" w:hAnsi="Arial Narrow"/>
          <w:color w:val="auto"/>
          <w:sz w:val="24"/>
          <w:lang w:val="fr-FR"/>
        </w:rPr>
        <w:t>e ma</w:t>
      </w:r>
      <w:r w:rsidRPr="00D06C4F">
        <w:rPr>
          <w:rFonts w:ascii="Arial Narrow" w:hAnsi="Arial Narrow"/>
          <w:color w:val="auto"/>
          <w:sz w:val="24"/>
          <w:lang w:val="fr-FR"/>
        </w:rPr>
        <w:t>î</w:t>
      </w:r>
      <w:r w:rsidR="00DC31A1" w:rsidRPr="00D06C4F">
        <w:rPr>
          <w:rFonts w:ascii="Arial Narrow" w:hAnsi="Arial Narrow"/>
          <w:color w:val="auto"/>
          <w:sz w:val="24"/>
          <w:lang w:val="fr-FR"/>
        </w:rPr>
        <w:t xml:space="preserve">tre d'ouvrage </w:t>
      </w:r>
      <w:r w:rsidRPr="00D06C4F">
        <w:rPr>
          <w:rFonts w:ascii="Arial Narrow" w:hAnsi="Arial Narrow"/>
          <w:color w:val="auto"/>
          <w:sz w:val="24"/>
          <w:lang w:val="fr-FR"/>
        </w:rPr>
        <w:t>devra veiller à</w:t>
      </w:r>
      <w:r w:rsidR="00DC31A1" w:rsidRPr="00D06C4F">
        <w:rPr>
          <w:rFonts w:ascii="Arial Narrow" w:hAnsi="Arial Narrow"/>
          <w:color w:val="auto"/>
          <w:sz w:val="24"/>
          <w:lang w:val="fr-FR"/>
        </w:rPr>
        <w:t xml:space="preserve"> séparer les objectifs à atteindre et les missions du prestataire qui en découlent</w:t>
      </w:r>
      <w:r w:rsidRPr="00D06C4F">
        <w:rPr>
          <w:rFonts w:ascii="Arial Narrow" w:hAnsi="Arial Narrow"/>
          <w:color w:val="auto"/>
          <w:sz w:val="24"/>
          <w:lang w:val="fr-FR"/>
        </w:rPr>
        <w:t>.</w:t>
      </w:r>
      <w:r w:rsidR="00DC31A1" w:rsidRPr="00D06C4F">
        <w:rPr>
          <w:rFonts w:ascii="Arial Narrow" w:hAnsi="Arial Narrow"/>
          <w:color w:val="auto"/>
          <w:sz w:val="24"/>
          <w:lang w:val="fr-FR"/>
        </w:rPr>
        <w:t xml:space="preserve"> </w:t>
      </w:r>
      <w:r w:rsidRPr="00D06C4F">
        <w:rPr>
          <w:rFonts w:ascii="Arial Narrow" w:hAnsi="Arial Narrow"/>
          <w:color w:val="auto"/>
          <w:sz w:val="24"/>
          <w:lang w:val="fr-FR"/>
        </w:rPr>
        <w:t>Pour ce faire, il est recommandé de</w:t>
      </w:r>
      <w:r w:rsidR="00DC31A1" w:rsidRPr="00D06C4F">
        <w:rPr>
          <w:rFonts w:ascii="Arial Narrow" w:hAnsi="Arial Narrow"/>
          <w:color w:val="auto"/>
          <w:sz w:val="24"/>
          <w:lang w:val="fr-FR"/>
        </w:rPr>
        <w:t xml:space="preserve"> laisser au </w:t>
      </w:r>
      <w:r w:rsidRPr="00D06C4F">
        <w:rPr>
          <w:rFonts w:ascii="Arial Narrow" w:hAnsi="Arial Narrow"/>
          <w:color w:val="auto"/>
          <w:sz w:val="24"/>
          <w:lang w:val="fr-FR"/>
        </w:rPr>
        <w:t>prestataire</w:t>
      </w:r>
      <w:r w:rsidR="00DC31A1" w:rsidRPr="00D06C4F">
        <w:rPr>
          <w:rFonts w:ascii="Arial Narrow" w:hAnsi="Arial Narrow"/>
          <w:color w:val="auto"/>
          <w:sz w:val="24"/>
          <w:lang w:val="fr-FR"/>
        </w:rPr>
        <w:t xml:space="preserve"> la possibilité de décrire </w:t>
      </w:r>
      <w:r w:rsidRPr="00D06C4F">
        <w:rPr>
          <w:rFonts w:ascii="Arial Narrow" w:hAnsi="Arial Narrow"/>
          <w:color w:val="auto"/>
          <w:sz w:val="24"/>
          <w:lang w:val="fr-FR"/>
        </w:rPr>
        <w:t xml:space="preserve">ces missions </w:t>
      </w:r>
      <w:r w:rsidR="00DC31A1" w:rsidRPr="00D06C4F">
        <w:rPr>
          <w:rFonts w:ascii="Arial Narrow" w:hAnsi="Arial Narrow"/>
          <w:color w:val="auto"/>
          <w:sz w:val="24"/>
          <w:lang w:val="fr-FR"/>
        </w:rPr>
        <w:t xml:space="preserve">dans </w:t>
      </w:r>
      <w:r w:rsidR="003C1288">
        <w:rPr>
          <w:rFonts w:ascii="Arial Narrow" w:hAnsi="Arial Narrow"/>
          <w:color w:val="auto"/>
          <w:sz w:val="24"/>
          <w:lang w:val="fr-FR"/>
        </w:rPr>
        <w:t>son offre (ce qui participa à l’</w:t>
      </w:r>
      <w:r w:rsidR="00DC31A1" w:rsidRPr="00D06C4F">
        <w:rPr>
          <w:rFonts w:ascii="Arial Narrow" w:hAnsi="Arial Narrow"/>
          <w:color w:val="auto"/>
          <w:sz w:val="24"/>
          <w:lang w:val="fr-FR"/>
        </w:rPr>
        <w:t>appréciation</w:t>
      </w:r>
      <w:r w:rsidR="003C1288">
        <w:rPr>
          <w:rFonts w:ascii="Arial Narrow" w:hAnsi="Arial Narrow"/>
          <w:color w:val="auto"/>
          <w:sz w:val="24"/>
          <w:lang w:val="fr-FR"/>
        </w:rPr>
        <w:t xml:space="preserve"> de cette dernière</w:t>
      </w:r>
      <w:r w:rsidR="00DC31A1" w:rsidRPr="00D06C4F">
        <w:rPr>
          <w:rFonts w:ascii="Arial Narrow" w:hAnsi="Arial Narrow"/>
          <w:color w:val="auto"/>
          <w:sz w:val="24"/>
          <w:lang w:val="fr-FR"/>
        </w:rPr>
        <w:t xml:space="preserve">) et se contenter </w:t>
      </w:r>
      <w:r w:rsidR="003C1288">
        <w:rPr>
          <w:rFonts w:ascii="Arial Narrow" w:hAnsi="Arial Narrow"/>
          <w:color w:val="auto"/>
          <w:sz w:val="24"/>
          <w:lang w:val="fr-FR"/>
        </w:rPr>
        <w:t xml:space="preserve">ainsi </w:t>
      </w:r>
      <w:r w:rsidR="00DC31A1" w:rsidRPr="00D06C4F">
        <w:rPr>
          <w:rFonts w:ascii="Arial Narrow" w:hAnsi="Arial Narrow"/>
          <w:color w:val="auto"/>
          <w:sz w:val="24"/>
          <w:lang w:val="fr-FR"/>
        </w:rPr>
        <w:t xml:space="preserve">de fixer des attendus. </w:t>
      </w:r>
      <w:r w:rsidR="00DC31A1" w:rsidRPr="00D06C4F">
        <w:rPr>
          <w:rFonts w:ascii="Arial Narrow" w:hAnsi="Arial Narrow"/>
          <w:color w:val="auto"/>
          <w:sz w:val="24"/>
          <w:lang w:val="fr-FR"/>
        </w:rPr>
        <w:br/>
        <w:t xml:space="preserve">En effet, </w:t>
      </w:r>
      <w:r w:rsidRPr="00D06C4F">
        <w:rPr>
          <w:rFonts w:ascii="Arial Narrow" w:hAnsi="Arial Narrow"/>
          <w:color w:val="auto"/>
          <w:sz w:val="24"/>
          <w:lang w:val="fr-FR"/>
        </w:rPr>
        <w:t>quelle que soit la thématique, le prestataire</w:t>
      </w:r>
      <w:r w:rsidR="00DC31A1" w:rsidRPr="00D06C4F">
        <w:rPr>
          <w:rFonts w:ascii="Arial Narrow" w:hAnsi="Arial Narrow"/>
          <w:color w:val="auto"/>
          <w:sz w:val="24"/>
          <w:lang w:val="fr-FR"/>
        </w:rPr>
        <w:t xml:space="preserve"> </w:t>
      </w:r>
      <w:r w:rsidRPr="00D06C4F">
        <w:rPr>
          <w:rFonts w:ascii="Arial Narrow" w:hAnsi="Arial Narrow"/>
          <w:color w:val="auto"/>
          <w:sz w:val="24"/>
          <w:lang w:val="fr-FR"/>
        </w:rPr>
        <w:t>devra</w:t>
      </w:r>
      <w:r w:rsidR="00DC31A1" w:rsidRPr="00D06C4F">
        <w:rPr>
          <w:rFonts w:ascii="Arial Narrow" w:hAnsi="Arial Narrow"/>
          <w:color w:val="auto"/>
          <w:sz w:val="24"/>
          <w:lang w:val="fr-FR"/>
        </w:rPr>
        <w:t xml:space="preserve"> :</w:t>
      </w:r>
      <w:r w:rsidR="00DC31A1" w:rsidRPr="00D06C4F">
        <w:rPr>
          <w:rFonts w:ascii="Arial Narrow" w:hAnsi="Arial Narrow"/>
          <w:color w:val="auto"/>
          <w:sz w:val="24"/>
          <w:lang w:val="fr-FR"/>
        </w:rPr>
        <w:br/>
        <w:t>- analyse</w:t>
      </w:r>
      <w:r w:rsidR="003C1288">
        <w:rPr>
          <w:rFonts w:ascii="Arial Narrow" w:hAnsi="Arial Narrow"/>
          <w:color w:val="auto"/>
          <w:sz w:val="24"/>
          <w:lang w:val="fr-FR"/>
        </w:rPr>
        <w:t>r les acteurs, outils et procès</w:t>
      </w:r>
      <w:r w:rsidR="00DC31A1" w:rsidRPr="00D06C4F">
        <w:rPr>
          <w:rFonts w:ascii="Arial Narrow" w:hAnsi="Arial Narrow"/>
          <w:color w:val="auto"/>
          <w:sz w:val="24"/>
          <w:lang w:val="fr-FR"/>
        </w:rPr>
        <w:t xml:space="preserve"> existants, </w:t>
      </w:r>
      <w:r w:rsidR="00DC31A1" w:rsidRPr="00D06C4F">
        <w:rPr>
          <w:rFonts w:ascii="Arial Narrow" w:hAnsi="Arial Narrow"/>
          <w:color w:val="auto"/>
          <w:sz w:val="24"/>
          <w:lang w:val="fr-FR"/>
        </w:rPr>
        <w:br/>
        <w:t>- identifier les enjeux, blocages et opportunités</w:t>
      </w:r>
      <w:r w:rsidR="00300877">
        <w:rPr>
          <w:rFonts w:ascii="Arial Narrow" w:hAnsi="Arial Narrow"/>
          <w:color w:val="auto"/>
          <w:sz w:val="24"/>
          <w:lang w:val="fr-FR"/>
        </w:rPr>
        <w:t>,</w:t>
      </w:r>
      <w:r w:rsidR="00DC31A1" w:rsidRPr="00D06C4F">
        <w:rPr>
          <w:rFonts w:ascii="Arial Narrow" w:hAnsi="Arial Narrow"/>
          <w:color w:val="auto"/>
          <w:sz w:val="24"/>
          <w:lang w:val="fr-FR"/>
        </w:rPr>
        <w:br/>
        <w:t>- faire le lien avec d'autres politiques sectorielles et les documents de norme supérieure,</w:t>
      </w:r>
      <w:r w:rsidR="00DC31A1" w:rsidRPr="00D06C4F">
        <w:rPr>
          <w:rFonts w:ascii="Arial Narrow" w:hAnsi="Arial Narrow"/>
          <w:color w:val="auto"/>
          <w:sz w:val="24"/>
          <w:lang w:val="fr-FR"/>
        </w:rPr>
        <w:br/>
        <w:t>- tirer les enseignements les actions et opérations précédentes,</w:t>
      </w:r>
      <w:r w:rsidR="00DC31A1" w:rsidRPr="00D06C4F">
        <w:rPr>
          <w:rFonts w:ascii="Arial Narrow" w:hAnsi="Arial Narrow"/>
          <w:color w:val="auto"/>
          <w:sz w:val="24"/>
          <w:lang w:val="fr-FR"/>
        </w:rPr>
        <w:br/>
        <w:t>- selon le cas, faire du repérage terrain ou exploiter des données pour affin</w:t>
      </w:r>
      <w:r w:rsidR="003C1288">
        <w:rPr>
          <w:rFonts w:ascii="Arial Narrow" w:hAnsi="Arial Narrow"/>
          <w:color w:val="auto"/>
          <w:sz w:val="24"/>
          <w:lang w:val="fr-FR"/>
        </w:rPr>
        <w:t>er la connaissance du volet,</w:t>
      </w:r>
      <w:r w:rsidR="003C1288">
        <w:rPr>
          <w:rFonts w:ascii="Arial Narrow" w:hAnsi="Arial Narrow"/>
          <w:color w:val="auto"/>
          <w:sz w:val="24"/>
          <w:lang w:val="fr-FR"/>
        </w:rPr>
        <w:br/>
        <w:t>-etc</w:t>
      </w:r>
      <w:r w:rsidR="00DC31A1" w:rsidRPr="00D06C4F">
        <w:rPr>
          <w:rFonts w:ascii="Arial Narrow" w:hAnsi="Arial Narrow"/>
          <w:color w:val="auto"/>
          <w:sz w:val="24"/>
          <w:lang w:val="fr-FR"/>
        </w:rPr>
        <w:t>.</w:t>
      </w:r>
    </w:p>
    <w:p w:rsidR="00DC31A1" w:rsidRPr="00D06C4F" w:rsidRDefault="00DC31A1">
      <w:pPr>
        <w:spacing w:line="263" w:lineRule="exact"/>
        <w:jc w:val="both"/>
        <w:textAlignment w:val="baseline"/>
        <w:rPr>
          <w:rFonts w:ascii="Arial Narrow" w:eastAsia="Arial Narrow" w:hAnsi="Arial Narrow"/>
          <w:color w:val="auto"/>
          <w:spacing w:val="-3"/>
          <w:sz w:val="23"/>
          <w:lang w:val="fr-FR"/>
        </w:rPr>
      </w:pPr>
    </w:p>
    <w:p w:rsidR="008271E9" w:rsidRDefault="008271E9">
      <w:pPr>
        <w:spacing w:line="263" w:lineRule="exact"/>
        <w:jc w:val="both"/>
        <w:textAlignment w:val="baseline"/>
        <w:rPr>
          <w:rFonts w:ascii="Arial Narrow" w:eastAsia="Arial Narrow" w:hAnsi="Arial Narrow"/>
          <w:b/>
          <w:color w:val="auto"/>
          <w:spacing w:val="-3"/>
          <w:sz w:val="23"/>
          <w:lang w:val="fr-FR"/>
        </w:rPr>
      </w:pPr>
    </w:p>
    <w:p w:rsidR="00027458" w:rsidRDefault="00027458">
      <w:pPr>
        <w:spacing w:line="263" w:lineRule="exact"/>
        <w:jc w:val="both"/>
        <w:textAlignment w:val="baseline"/>
        <w:rPr>
          <w:rFonts w:ascii="Arial Narrow" w:eastAsia="Arial Narrow" w:hAnsi="Arial Narrow"/>
          <w:b/>
          <w:color w:val="auto"/>
          <w:spacing w:val="-3"/>
          <w:sz w:val="23"/>
          <w:lang w:val="fr-FR"/>
        </w:rPr>
      </w:pPr>
      <w:r>
        <w:rPr>
          <w:rFonts w:ascii="Arial Narrow" w:eastAsia="Arial Narrow" w:hAnsi="Arial Narrow"/>
          <w:b/>
          <w:color w:val="auto"/>
          <w:spacing w:val="-3"/>
          <w:sz w:val="23"/>
          <w:lang w:val="fr-FR"/>
        </w:rPr>
        <w:t>VOLETS THEMATIQUES</w:t>
      </w:r>
    </w:p>
    <w:p w:rsidR="00453580" w:rsidRPr="00D06C4F" w:rsidRDefault="00453580">
      <w:pPr>
        <w:spacing w:line="263" w:lineRule="exact"/>
        <w:jc w:val="both"/>
        <w:textAlignment w:val="baseline"/>
        <w:rPr>
          <w:rFonts w:ascii="Arial Narrow" w:eastAsia="Arial Narrow" w:hAnsi="Arial Narrow"/>
          <w:color w:val="auto"/>
          <w:spacing w:val="-3"/>
          <w:sz w:val="23"/>
          <w:lang w:val="fr-FR"/>
        </w:rPr>
      </w:pPr>
    </w:p>
    <w:p w:rsidR="00453580" w:rsidRPr="00D06C4F" w:rsidRDefault="00112DA2" w:rsidP="002D3ACB">
      <w:pPr>
        <w:pStyle w:val="Paragraphedeliste"/>
        <w:numPr>
          <w:ilvl w:val="0"/>
          <w:numId w:val="1"/>
        </w:numPr>
        <w:spacing w:line="263" w:lineRule="exact"/>
        <w:jc w:val="both"/>
        <w:textAlignment w:val="baseline"/>
        <w:rPr>
          <w:color w:val="auto"/>
          <w:lang w:val="fr-FR"/>
        </w:rPr>
      </w:pPr>
      <w:r w:rsidRPr="00D06C4F">
        <w:rPr>
          <w:rFonts w:ascii="Arial Narrow" w:eastAsia="Arial Narrow" w:hAnsi="Arial Narrow"/>
          <w:b/>
          <w:color w:val="auto"/>
          <w:spacing w:val="-3"/>
          <w:sz w:val="23"/>
          <w:u w:val="single"/>
          <w:lang w:val="fr-FR"/>
        </w:rPr>
        <w:t>Volet urbain :</w:t>
      </w:r>
    </w:p>
    <w:p w:rsidR="00453580" w:rsidRDefault="00453580">
      <w:pPr>
        <w:spacing w:line="263" w:lineRule="exact"/>
        <w:jc w:val="both"/>
        <w:textAlignment w:val="baseline"/>
        <w:rPr>
          <w:rFonts w:ascii="Arial Narrow" w:eastAsia="Arial Narrow" w:hAnsi="Arial Narrow"/>
          <w:color w:val="auto"/>
          <w:spacing w:val="-3"/>
          <w:sz w:val="23"/>
          <w:lang w:val="fr-FR"/>
        </w:rPr>
      </w:pP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Remarque : inscrire l’intervention sur le parc privé dans le projet urbain</w:t>
      </w: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576E4C">
        <w:rPr>
          <w:rFonts w:ascii="Arial Narrow" w:eastAsia="Arial Narrow" w:hAnsi="Arial Narrow"/>
          <w:i/>
          <w:color w:val="0070C0"/>
          <w:spacing w:val="-3"/>
          <w:sz w:val="23"/>
          <w:lang w:val="fr-FR"/>
        </w:rPr>
        <w:t>Le projet d’habitat de la collectivité devra s’intégrer dans le projet urbain global. Les interactions entre la politique de l’habitat et le projet urbain sont ainsi essentielles.</w:t>
      </w: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576E4C">
        <w:rPr>
          <w:rFonts w:ascii="Arial Narrow" w:eastAsia="Arial Narrow" w:hAnsi="Arial Narrow"/>
          <w:i/>
          <w:color w:val="0070C0"/>
          <w:spacing w:val="-3"/>
          <w:sz w:val="23"/>
          <w:lang w:val="fr-FR"/>
        </w:rPr>
        <w:t>Ce volet est impératif dans les OPAH de droit commun et les OPAH-RU</w:t>
      </w:r>
    </w:p>
    <w:p w:rsidR="00576E4C" w:rsidRDefault="00576E4C" w:rsidP="00300877">
      <w:pPr>
        <w:spacing w:line="263" w:lineRule="exact"/>
        <w:jc w:val="both"/>
        <w:textAlignment w:val="baseline"/>
        <w:rPr>
          <w:rFonts w:ascii="Arial Narrow" w:eastAsia="Arial Narrow" w:hAnsi="Arial Narrow"/>
          <w:b/>
          <w:color w:val="auto"/>
          <w:spacing w:val="-3"/>
          <w:sz w:val="23"/>
          <w:lang w:val="fr-FR"/>
        </w:rPr>
      </w:pPr>
    </w:p>
    <w:p w:rsidR="00576E4C" w:rsidRDefault="00576E4C" w:rsidP="00300877">
      <w:pPr>
        <w:spacing w:line="263" w:lineRule="exact"/>
        <w:jc w:val="both"/>
        <w:textAlignment w:val="baseline"/>
        <w:rPr>
          <w:rFonts w:ascii="Arial Narrow" w:eastAsia="Arial Narrow" w:hAnsi="Arial Narrow"/>
          <w:b/>
          <w:color w:val="auto"/>
          <w:spacing w:val="-3"/>
          <w:sz w:val="23"/>
          <w:lang w:val="fr-FR"/>
        </w:rPr>
      </w:pPr>
    </w:p>
    <w:p w:rsidR="00300877" w:rsidRPr="00D06C4F" w:rsidRDefault="00300877" w:rsidP="00300877">
      <w:pPr>
        <w:spacing w:line="263" w:lineRule="exact"/>
        <w:jc w:val="both"/>
        <w:textAlignment w:val="baseline"/>
        <w:rPr>
          <w:rFonts w:ascii="Arial Narrow" w:eastAsia="Arial Narrow" w:hAnsi="Arial Narrow"/>
          <w:b/>
          <w:color w:val="auto"/>
          <w:spacing w:val="-3"/>
          <w:sz w:val="23"/>
          <w:lang w:val="fr-FR"/>
        </w:rPr>
      </w:pPr>
      <w:r w:rsidRPr="00D06C4F">
        <w:rPr>
          <w:rFonts w:ascii="Arial Narrow" w:eastAsia="Arial Narrow" w:hAnsi="Arial Narrow"/>
          <w:b/>
          <w:color w:val="auto"/>
          <w:spacing w:val="-3"/>
          <w:sz w:val="23"/>
          <w:lang w:val="fr-FR"/>
        </w:rPr>
        <w:t>Enjeux pour le maître d’ouvrage :</w:t>
      </w:r>
    </w:p>
    <w:p w:rsidR="00300877" w:rsidRPr="00D06C4F"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D06C4F">
        <w:rPr>
          <w:rFonts w:ascii="Arial Narrow" w:eastAsia="Arial Narrow" w:hAnsi="Arial Narrow"/>
          <w:color w:val="auto"/>
          <w:spacing w:val="-3"/>
          <w:sz w:val="23"/>
          <w:lang w:val="fr-FR"/>
        </w:rPr>
        <w:t xml:space="preserve"> l’identification des réaménagements ou</w:t>
      </w:r>
      <w:r>
        <w:rPr>
          <w:rFonts w:ascii="Arial Narrow" w:eastAsia="Arial Narrow" w:hAnsi="Arial Narrow"/>
          <w:color w:val="auto"/>
          <w:spacing w:val="-3"/>
          <w:sz w:val="23"/>
          <w:lang w:val="fr-FR"/>
        </w:rPr>
        <w:t xml:space="preserve"> des créations d’espaces publics ;</w:t>
      </w:r>
    </w:p>
    <w:p w:rsidR="00300877" w:rsidRPr="00300877" w:rsidRDefault="00300877" w:rsidP="00BC6329">
      <w:pPr>
        <w:pStyle w:val="Paragraphedeliste"/>
        <w:numPr>
          <w:ilvl w:val="0"/>
          <w:numId w:val="14"/>
        </w:numPr>
        <w:spacing w:line="263" w:lineRule="exact"/>
        <w:jc w:val="both"/>
        <w:textAlignment w:val="baseline"/>
        <w:rPr>
          <w:color w:val="000000"/>
          <w:lang w:val="fr-FR"/>
        </w:rPr>
      </w:pPr>
      <w:r w:rsidRPr="00D06C4F">
        <w:rPr>
          <w:rFonts w:ascii="Arial Narrow" w:eastAsia="Arial Narrow" w:hAnsi="Arial Narrow"/>
          <w:color w:val="auto"/>
          <w:spacing w:val="-3"/>
          <w:sz w:val="23"/>
          <w:lang w:val="fr-FR"/>
        </w:rPr>
        <w:t xml:space="preserve">l’identification </w:t>
      </w:r>
      <w:r w:rsidRPr="00A45BEB">
        <w:rPr>
          <w:rFonts w:ascii="Arial Narrow" w:eastAsia="Arial Narrow" w:hAnsi="Arial Narrow"/>
          <w:color w:val="000000"/>
          <w:spacing w:val="-3"/>
          <w:sz w:val="23"/>
          <w:lang w:val="fr-FR"/>
        </w:rPr>
        <w:t>des actions de réhabilitation ou de démolitions éventuelles nécessaires pour retrouver une habitabilité urbaine satisfaisante</w:t>
      </w:r>
      <w:r>
        <w:rPr>
          <w:rFonts w:ascii="Arial Narrow" w:eastAsia="Arial Narrow" w:hAnsi="Arial Narrow"/>
          <w:color w:val="000000"/>
          <w:spacing w:val="-3"/>
          <w:sz w:val="23"/>
          <w:lang w:val="fr-FR"/>
        </w:rPr>
        <w:t>.</w:t>
      </w:r>
    </w:p>
    <w:p w:rsidR="00453580" w:rsidRPr="00D06C4F" w:rsidRDefault="00453580">
      <w:pPr>
        <w:spacing w:line="263" w:lineRule="exact"/>
        <w:jc w:val="both"/>
        <w:textAlignment w:val="baseline"/>
        <w:rPr>
          <w:rFonts w:ascii="Arial Narrow" w:eastAsia="Arial Narrow" w:hAnsi="Arial Narrow"/>
          <w:color w:val="auto"/>
          <w:spacing w:val="-3"/>
          <w:sz w:val="23"/>
          <w:lang w:val="fr-FR"/>
        </w:rPr>
      </w:pPr>
    </w:p>
    <w:p w:rsidR="00453580" w:rsidRPr="00D06C4F" w:rsidRDefault="00112DA2">
      <w:pPr>
        <w:spacing w:line="263" w:lineRule="exact"/>
        <w:jc w:val="both"/>
        <w:textAlignment w:val="baseline"/>
        <w:rPr>
          <w:rFonts w:ascii="Arial Narrow" w:eastAsia="Arial Narrow" w:hAnsi="Arial Narrow"/>
          <w:color w:val="auto"/>
          <w:spacing w:val="-3"/>
          <w:lang w:val="fr-FR"/>
        </w:rPr>
      </w:pPr>
      <w:r w:rsidRPr="00D06C4F">
        <w:rPr>
          <w:rFonts w:ascii="Arial Narrow" w:eastAsia="Arial Narrow" w:hAnsi="Arial Narrow"/>
          <w:b/>
          <w:color w:val="auto"/>
          <w:spacing w:val="-3"/>
          <w:lang w:val="fr-FR"/>
        </w:rPr>
        <w:t>Objectifs du volet urbain</w:t>
      </w:r>
      <w:r w:rsidRPr="00D06C4F">
        <w:rPr>
          <w:rFonts w:ascii="Arial Narrow" w:eastAsia="Arial Narrow" w:hAnsi="Arial Narrow"/>
          <w:color w:val="auto"/>
          <w:spacing w:val="-3"/>
          <w:lang w:val="fr-FR"/>
        </w:rPr>
        <w:t xml:space="preserve"> : </w:t>
      </w:r>
    </w:p>
    <w:p w:rsidR="00453580" w:rsidRPr="00D06C4F" w:rsidRDefault="00112DA2" w:rsidP="00BC6329">
      <w:pPr>
        <w:pStyle w:val="Paragraphedeliste"/>
        <w:numPr>
          <w:ilvl w:val="0"/>
          <w:numId w:val="16"/>
        </w:numPr>
        <w:spacing w:line="263" w:lineRule="exact"/>
        <w:jc w:val="both"/>
        <w:textAlignment w:val="baseline"/>
        <w:rPr>
          <w:rFonts w:ascii="Arial Narrow" w:eastAsia="Arial Narrow" w:hAnsi="Arial Narrow"/>
          <w:color w:val="auto"/>
          <w:spacing w:val="-3"/>
          <w:sz w:val="23"/>
          <w:lang w:val="fr-FR"/>
        </w:rPr>
      </w:pPr>
      <w:r w:rsidRPr="00D06C4F">
        <w:rPr>
          <w:rFonts w:ascii="Arial Narrow" w:eastAsia="Arial Narrow" w:hAnsi="Arial Narrow"/>
          <w:color w:val="auto"/>
          <w:spacing w:val="-3"/>
          <w:sz w:val="23"/>
          <w:lang w:val="fr-FR"/>
        </w:rPr>
        <w:t xml:space="preserve">établir une synergie des actions pour obtenir un effet d’entrainement entre celles sur l’habitat et </w:t>
      </w:r>
      <w:r w:rsidR="00300877">
        <w:rPr>
          <w:rFonts w:ascii="Arial Narrow" w:eastAsia="Arial Narrow" w:hAnsi="Arial Narrow"/>
          <w:color w:val="auto"/>
          <w:spacing w:val="-3"/>
          <w:sz w:val="23"/>
          <w:lang w:val="fr-FR"/>
        </w:rPr>
        <w:t>celles sur les espaces publics ;</w:t>
      </w:r>
    </w:p>
    <w:p w:rsidR="00453580" w:rsidRPr="00D06C4F"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D06C4F">
        <w:rPr>
          <w:rFonts w:ascii="Arial Narrow" w:eastAsia="Arial Narrow" w:hAnsi="Arial Narrow"/>
          <w:color w:val="auto"/>
          <w:spacing w:val="-3"/>
          <w:sz w:val="23"/>
          <w:lang w:val="fr-FR"/>
        </w:rPr>
        <w:lastRenderedPageBreak/>
        <w:t>renforcer la lisibilité du projet et l’adhésion des propriétaires privés et des investisseurs. La bonne adéquation des calendriers des actions d’aménagement par rapport à la durée de l’opér</w:t>
      </w:r>
      <w:r w:rsidR="00300877">
        <w:rPr>
          <w:rFonts w:ascii="Arial Narrow" w:eastAsia="Arial Narrow" w:hAnsi="Arial Narrow"/>
          <w:color w:val="auto"/>
          <w:spacing w:val="-3"/>
          <w:sz w:val="23"/>
          <w:lang w:val="fr-FR"/>
        </w:rPr>
        <w:t>ation programmée est importante ;</w:t>
      </w:r>
    </w:p>
    <w:p w:rsidR="00453580" w:rsidRPr="00D06C4F"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D06C4F">
        <w:rPr>
          <w:rFonts w:ascii="Arial Narrow" w:eastAsia="Arial Narrow" w:hAnsi="Arial Narrow"/>
          <w:color w:val="auto"/>
          <w:spacing w:val="-3"/>
          <w:sz w:val="23"/>
          <w:lang w:val="fr-FR"/>
        </w:rPr>
        <w:t xml:space="preserve">montrer comment l’opération participe à la revitalisation/requalification de la ville et comment l’action sur l’habitat s’inscrit en cohérence avec les autres axes thématiques (le développement économique </w:t>
      </w:r>
      <w:r w:rsidR="00F25958">
        <w:rPr>
          <w:rFonts w:ascii="Arial Narrow" w:eastAsia="Arial Narrow" w:hAnsi="Arial Narrow"/>
          <w:color w:val="auto"/>
          <w:spacing w:val="-3"/>
          <w:sz w:val="23"/>
          <w:lang w:val="fr-FR"/>
        </w:rPr>
        <w:t xml:space="preserve">et commercial, l’accessibilité et l’adaptation au vieillissement, </w:t>
      </w:r>
      <w:r w:rsidRPr="00D06C4F">
        <w:rPr>
          <w:rFonts w:ascii="Arial Narrow" w:eastAsia="Arial Narrow" w:hAnsi="Arial Narrow"/>
          <w:color w:val="auto"/>
          <w:spacing w:val="-3"/>
          <w:sz w:val="23"/>
          <w:lang w:val="fr-FR"/>
        </w:rPr>
        <w:t>la mobilité et les connexions,  la mise en valeur des formes urbaines, l’espace public et le patrimoine, l’accès aux équipements, services publics, à l’offre cul</w:t>
      </w:r>
      <w:r w:rsidR="00300877">
        <w:rPr>
          <w:rFonts w:ascii="Arial Narrow" w:eastAsia="Arial Narrow" w:hAnsi="Arial Narrow"/>
          <w:color w:val="auto"/>
          <w:spacing w:val="-3"/>
          <w:sz w:val="23"/>
          <w:lang w:val="fr-FR"/>
        </w:rPr>
        <w:t>turelle et de loisir).</w:t>
      </w:r>
    </w:p>
    <w:p w:rsidR="00BC6329" w:rsidRPr="00D06C4F" w:rsidRDefault="00BC6329">
      <w:pPr>
        <w:spacing w:line="263" w:lineRule="exact"/>
        <w:jc w:val="both"/>
        <w:textAlignment w:val="baseline"/>
        <w:rPr>
          <w:rFonts w:ascii="Arial Narrow" w:eastAsia="Arial Narrow" w:hAnsi="Arial Narrow"/>
          <w:b/>
          <w:color w:val="auto"/>
          <w:spacing w:val="-3"/>
          <w:sz w:val="23"/>
          <w:lang w:val="fr-FR"/>
        </w:rPr>
      </w:pPr>
    </w:p>
    <w:p w:rsidR="00453580" w:rsidRPr="00A45BEB" w:rsidRDefault="00453580">
      <w:pPr>
        <w:pStyle w:val="Paragraphedeliste"/>
        <w:spacing w:line="263" w:lineRule="exact"/>
        <w:jc w:val="both"/>
        <w:textAlignment w:val="baseline"/>
        <w:rPr>
          <w:rFonts w:ascii="Arial Narrow" w:eastAsia="Arial Narrow" w:hAnsi="Arial Narrow"/>
          <w:color w:val="000000"/>
          <w:spacing w:val="-3"/>
          <w:sz w:val="23"/>
          <w:lang w:val="fr-FR"/>
        </w:rPr>
      </w:pPr>
    </w:p>
    <w:p w:rsidR="00453580" w:rsidRPr="00441961" w:rsidRDefault="00C05120" w:rsidP="00441961">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000000" w:themeColor="text1"/>
          <w:spacing w:val="-3"/>
          <w:sz w:val="23"/>
          <w:lang w:val="fr-FR"/>
        </w:rPr>
      </w:pPr>
      <w:r w:rsidRPr="001676F6">
        <w:rPr>
          <w:rFonts w:ascii="Arial Narrow" w:eastAsia="Arial Narrow" w:hAnsi="Arial Narrow"/>
          <w:b/>
          <w:color w:val="auto"/>
          <w:spacing w:val="-3"/>
          <w:sz w:val="23"/>
          <w:lang w:val="fr-FR"/>
        </w:rPr>
        <w:t>Mémo </w:t>
      </w:r>
      <w:r>
        <w:rPr>
          <w:rFonts w:ascii="Arial Narrow" w:eastAsia="Arial Narrow" w:hAnsi="Arial Narrow"/>
          <w:b/>
          <w:color w:val="000000" w:themeColor="text1"/>
          <w:spacing w:val="-3"/>
          <w:sz w:val="23"/>
          <w:lang w:val="fr-FR"/>
        </w:rPr>
        <w:t>: missions du prestataire </w:t>
      </w:r>
    </w:p>
    <w:p w:rsidR="00C05120" w:rsidRPr="001676F6" w:rsidRDefault="00112DA2"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lang w:val="fr-FR"/>
        </w:rPr>
      </w:pPr>
      <w:r w:rsidRPr="00C05120">
        <w:rPr>
          <w:rFonts w:asciiTheme="minorHAnsi" w:hAnsiTheme="minorHAnsi" w:cstheme="minorHAnsi"/>
          <w:lang w:val="fr-FR"/>
        </w:rPr>
        <w:t xml:space="preserve">Plusieurs cas de figures : </w:t>
      </w:r>
    </w:p>
    <w:p w:rsidR="00453580" w:rsidRPr="00C05120" w:rsidRDefault="00112DA2"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b/>
          <w:lang w:val="fr-FR"/>
        </w:rPr>
      </w:pPr>
      <w:r w:rsidRPr="00C05120">
        <w:rPr>
          <w:rFonts w:asciiTheme="minorHAnsi" w:hAnsiTheme="minorHAnsi" w:cstheme="minorHAnsi"/>
          <w:b/>
          <w:lang w:val="fr-FR"/>
        </w:rPr>
        <w:t xml:space="preserve">1/ absence de projet urbain : </w:t>
      </w:r>
    </w:p>
    <w:p w:rsidR="00453580" w:rsidRPr="003C1288" w:rsidRDefault="00112DA2"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lang w:val="fr-FR"/>
        </w:rPr>
      </w:pPr>
      <w:r w:rsidRPr="00C05120">
        <w:rPr>
          <w:rFonts w:asciiTheme="minorHAnsi" w:hAnsiTheme="minorHAnsi" w:cstheme="minorHAnsi"/>
          <w:lang w:val="fr-FR"/>
        </w:rPr>
        <w:t xml:space="preserve">Le prestataire peut être </w:t>
      </w:r>
      <w:r w:rsidRPr="003C1288">
        <w:rPr>
          <w:rFonts w:asciiTheme="minorHAnsi" w:hAnsiTheme="minorHAnsi" w:cstheme="minorHAnsi"/>
          <w:color w:val="auto"/>
          <w:lang w:val="fr-FR"/>
        </w:rPr>
        <w:t>force de proposition en soumettant à la collectivité des pistes</w:t>
      </w:r>
      <w:r w:rsidR="006C2448" w:rsidRPr="003C1288">
        <w:rPr>
          <w:rFonts w:asciiTheme="minorHAnsi" w:hAnsiTheme="minorHAnsi" w:cstheme="minorHAnsi"/>
          <w:color w:val="auto"/>
          <w:lang w:val="fr-FR"/>
        </w:rPr>
        <w:t xml:space="preserve"> permettant de structurer en parallèle un projet urbain</w:t>
      </w:r>
      <w:r w:rsidR="003C1288">
        <w:rPr>
          <w:rFonts w:asciiTheme="minorHAnsi" w:hAnsiTheme="minorHAnsi" w:cstheme="minorHAnsi"/>
          <w:color w:val="auto"/>
          <w:lang w:val="fr-FR"/>
        </w:rPr>
        <w:t> ;</w:t>
      </w:r>
    </w:p>
    <w:p w:rsidR="00453580" w:rsidRPr="003C1288" w:rsidRDefault="00C05120" w:rsidP="00C05120">
      <w:pPr>
        <w:pStyle w:val="Contenudecadre"/>
        <w:pBdr>
          <w:top w:val="single" w:sz="4" w:space="1" w:color="auto"/>
          <w:left w:val="single" w:sz="4" w:space="4" w:color="auto"/>
          <w:bottom w:val="single" w:sz="4" w:space="1" w:color="auto"/>
          <w:right w:val="single" w:sz="4" w:space="4" w:color="auto"/>
        </w:pBdr>
        <w:rPr>
          <w:color w:val="auto"/>
          <w:lang w:val="fr-FR"/>
        </w:rPr>
      </w:pPr>
      <w:r w:rsidRPr="003C1288">
        <w:rPr>
          <w:rFonts w:asciiTheme="minorHAnsi" w:hAnsiTheme="minorHAnsi" w:cstheme="minorHAnsi"/>
          <w:color w:val="auto"/>
          <w:sz w:val="24"/>
          <w:lang w:val="fr-FR"/>
        </w:rPr>
        <w:t xml:space="preserve">- </w:t>
      </w:r>
      <w:r w:rsidR="00441961" w:rsidRPr="003C1288">
        <w:rPr>
          <w:rFonts w:asciiTheme="minorHAnsi" w:hAnsiTheme="minorHAnsi" w:cstheme="minorHAnsi"/>
          <w:color w:val="auto"/>
          <w:sz w:val="24"/>
          <w:lang w:val="fr-FR"/>
        </w:rPr>
        <w:t xml:space="preserve">il est conseillé alors d’avoir recours à une </w:t>
      </w:r>
      <w:r w:rsidR="00112DA2" w:rsidRPr="003C1288">
        <w:rPr>
          <w:rFonts w:asciiTheme="minorHAnsi" w:hAnsiTheme="minorHAnsi" w:cstheme="minorHAnsi"/>
          <w:color w:val="auto"/>
          <w:sz w:val="24"/>
          <w:lang w:val="fr-FR"/>
        </w:rPr>
        <w:t>mission d’AMO pour aider à la défin</w:t>
      </w:r>
      <w:r w:rsidR="00C23F30" w:rsidRPr="003C1288">
        <w:rPr>
          <w:rFonts w:asciiTheme="minorHAnsi" w:hAnsiTheme="minorHAnsi" w:cstheme="minorHAnsi"/>
          <w:color w:val="auto"/>
          <w:sz w:val="24"/>
          <w:lang w:val="fr-FR"/>
        </w:rPr>
        <w:t>i</w:t>
      </w:r>
      <w:r w:rsidR="00112DA2" w:rsidRPr="003C1288">
        <w:rPr>
          <w:rFonts w:asciiTheme="minorHAnsi" w:hAnsiTheme="minorHAnsi" w:cstheme="minorHAnsi"/>
          <w:color w:val="auto"/>
          <w:sz w:val="24"/>
          <w:lang w:val="fr-FR"/>
        </w:rPr>
        <w:t>tion et à la formalisation d’un projet de reconquête/recomposition urbaine</w:t>
      </w:r>
      <w:r w:rsidR="00441961" w:rsidRPr="003C1288">
        <w:rPr>
          <w:rFonts w:asciiTheme="minorHAnsi" w:hAnsiTheme="minorHAnsi" w:cstheme="minorHAnsi"/>
          <w:color w:val="auto"/>
          <w:sz w:val="24"/>
          <w:lang w:val="fr-FR"/>
        </w:rPr>
        <w:t xml:space="preserve"> dans la mesure où le projet urbain global est structurant pour l’action sur l’habitat</w:t>
      </w:r>
    </w:p>
    <w:p w:rsidR="00453580" w:rsidRPr="001676F6" w:rsidRDefault="00112DA2"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b/>
          <w:lang w:val="fr-FR"/>
        </w:rPr>
      </w:pPr>
      <w:r w:rsidRPr="001676F6">
        <w:rPr>
          <w:rFonts w:asciiTheme="minorHAnsi" w:hAnsiTheme="minorHAnsi" w:cstheme="minorHAnsi"/>
          <w:b/>
          <w:lang w:val="fr-FR"/>
        </w:rPr>
        <w:t>2/ projet en cours de formalisation :</w:t>
      </w:r>
    </w:p>
    <w:p w:rsidR="00453580" w:rsidRPr="001676F6" w:rsidRDefault="00C05120"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lang w:val="fr-FR"/>
        </w:rPr>
      </w:pPr>
      <w:r w:rsidRPr="00C05120">
        <w:rPr>
          <w:rFonts w:asciiTheme="minorHAnsi" w:hAnsiTheme="minorHAnsi" w:cstheme="minorHAnsi"/>
          <w:lang w:val="fr-FR"/>
        </w:rPr>
        <w:t>-</w:t>
      </w:r>
      <w:r>
        <w:rPr>
          <w:rFonts w:asciiTheme="minorHAnsi" w:hAnsiTheme="minorHAnsi" w:cstheme="minorHAnsi"/>
          <w:lang w:val="fr-FR"/>
        </w:rPr>
        <w:t xml:space="preserve"> </w:t>
      </w:r>
      <w:r w:rsidR="00112DA2" w:rsidRPr="00C05120">
        <w:rPr>
          <w:rFonts w:asciiTheme="minorHAnsi" w:hAnsiTheme="minorHAnsi" w:cstheme="minorHAnsi"/>
          <w:lang w:val="fr-FR"/>
        </w:rPr>
        <w:t>faire le lien avec la collectivité et son éventuel prestataire qui mène une étude urbaine</w:t>
      </w:r>
    </w:p>
    <w:p w:rsidR="00453580" w:rsidRPr="001676F6" w:rsidRDefault="00112DA2"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b/>
          <w:lang w:val="fr-FR"/>
        </w:rPr>
      </w:pPr>
      <w:r w:rsidRPr="001676F6">
        <w:rPr>
          <w:rFonts w:asciiTheme="minorHAnsi" w:hAnsiTheme="minorHAnsi" w:cstheme="minorHAnsi"/>
          <w:b/>
          <w:lang w:val="fr-FR"/>
        </w:rPr>
        <w:t>3/ projet existant et en cours de réalisation</w:t>
      </w:r>
    </w:p>
    <w:p w:rsidR="006C2448" w:rsidRPr="00C05120" w:rsidRDefault="00C05120"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lang w:val="fr-FR"/>
        </w:rPr>
      </w:pPr>
      <w:r w:rsidRPr="00C05120">
        <w:rPr>
          <w:rFonts w:asciiTheme="minorHAnsi" w:hAnsiTheme="minorHAnsi" w:cstheme="minorHAnsi"/>
          <w:lang w:val="fr-FR"/>
        </w:rPr>
        <w:t>-</w:t>
      </w:r>
      <w:r>
        <w:rPr>
          <w:rFonts w:asciiTheme="minorHAnsi" w:hAnsiTheme="minorHAnsi" w:cstheme="minorHAnsi"/>
          <w:lang w:val="fr-FR"/>
        </w:rPr>
        <w:t xml:space="preserve"> </w:t>
      </w:r>
      <w:r w:rsidR="006C2448" w:rsidRPr="00C05120">
        <w:rPr>
          <w:rFonts w:asciiTheme="minorHAnsi" w:hAnsiTheme="minorHAnsi" w:cstheme="minorHAnsi"/>
          <w:lang w:val="fr-FR"/>
        </w:rPr>
        <w:t>identification des projets d’aménagement en cours ou projetés et mise en cohérence avec les études concernant d’autres axes de renouvellement urbain</w:t>
      </w:r>
    </w:p>
    <w:p w:rsidR="00453580" w:rsidRPr="00C05120" w:rsidRDefault="00C05120"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lang w:val="fr-FR"/>
        </w:rPr>
      </w:pPr>
      <w:r>
        <w:rPr>
          <w:rFonts w:asciiTheme="minorHAnsi" w:hAnsiTheme="minorHAnsi" w:cstheme="minorHAnsi"/>
          <w:lang w:val="fr-FR"/>
        </w:rPr>
        <w:t xml:space="preserve">- </w:t>
      </w:r>
      <w:r w:rsidR="00112DA2" w:rsidRPr="00C05120">
        <w:rPr>
          <w:rFonts w:asciiTheme="minorHAnsi" w:hAnsiTheme="minorHAnsi" w:cstheme="minorHAnsi"/>
          <w:lang w:val="fr-FR"/>
        </w:rPr>
        <w:t>proposition de mesures d’accompagnement envisageables en termes d’aménagements urbain et d’amélioration des espaces publics nécessaires pour offrir de meilleures conditions d’habitabilité</w:t>
      </w:r>
    </w:p>
    <w:p w:rsidR="006C2448" w:rsidRPr="00C05120" w:rsidRDefault="00C05120" w:rsidP="00C05120">
      <w:pPr>
        <w:pStyle w:val="Contenudecadre"/>
        <w:pBdr>
          <w:top w:val="single" w:sz="4" w:space="1" w:color="auto"/>
          <w:left w:val="single" w:sz="4" w:space="4" w:color="auto"/>
          <w:bottom w:val="single" w:sz="4" w:space="1" w:color="auto"/>
          <w:right w:val="single" w:sz="4" w:space="4" w:color="auto"/>
        </w:pBdr>
        <w:rPr>
          <w:rFonts w:asciiTheme="minorHAnsi" w:hAnsiTheme="minorHAnsi" w:cstheme="minorHAnsi"/>
          <w:lang w:val="fr-FR"/>
        </w:rPr>
      </w:pPr>
      <w:r>
        <w:rPr>
          <w:rFonts w:asciiTheme="minorHAnsi" w:hAnsiTheme="minorHAnsi" w:cstheme="minorHAnsi"/>
          <w:lang w:val="fr-FR"/>
        </w:rPr>
        <w:t xml:space="preserve">- </w:t>
      </w:r>
      <w:r w:rsidR="006C2448" w:rsidRPr="00C05120">
        <w:rPr>
          <w:rFonts w:asciiTheme="minorHAnsi" w:hAnsiTheme="minorHAnsi" w:cstheme="minorHAnsi"/>
          <w:lang w:val="fr-FR"/>
        </w:rPr>
        <w:t>évaluation des effets d’entraînement des actions urbaines sur l’habitat</w:t>
      </w:r>
    </w:p>
    <w:p w:rsidR="00453580" w:rsidRPr="00C05120" w:rsidRDefault="00453580">
      <w:pPr>
        <w:rPr>
          <w:rFonts w:asciiTheme="minorHAnsi" w:hAnsiTheme="minorHAnsi" w:cstheme="minorHAnsi"/>
          <w:color w:val="000000" w:themeColor="text1"/>
          <w:sz w:val="24"/>
          <w:lang w:val="fr-FR"/>
        </w:rPr>
      </w:pP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b/>
          <w:i/>
          <w:color w:val="0070C0"/>
          <w:spacing w:val="-3"/>
          <w:sz w:val="23"/>
          <w:lang w:val="fr-FR"/>
        </w:rPr>
        <w:t>Recommandation</w:t>
      </w:r>
      <w:r w:rsidRPr="00576E4C">
        <w:rPr>
          <w:rFonts w:ascii="Arial Narrow" w:eastAsia="Arial Narrow" w:hAnsi="Arial Narrow"/>
          <w:i/>
          <w:color w:val="0070C0"/>
          <w:spacing w:val="-3"/>
          <w:sz w:val="23"/>
          <w:lang w:val="fr-FR"/>
        </w:rPr>
        <w:t xml:space="preserve"> : Il est recommandé d’avoir recours à un schéma stratégique pour spatialiser les actions tout en faisant apparaître leur temporalité de mise en œuvre. </w:t>
      </w:r>
    </w:p>
    <w:p w:rsidR="00453580" w:rsidRPr="00A45BEB" w:rsidRDefault="00453580">
      <w:pPr>
        <w:spacing w:line="263" w:lineRule="exact"/>
        <w:jc w:val="both"/>
        <w:textAlignment w:val="baseline"/>
        <w:rPr>
          <w:rFonts w:ascii="Arial Narrow" w:eastAsia="Arial Narrow" w:hAnsi="Arial Narrow"/>
          <w:strike/>
          <w:spacing w:val="-3"/>
          <w:sz w:val="23"/>
          <w:highlight w:val="cyan"/>
          <w:lang w:val="fr-FR"/>
        </w:rPr>
      </w:pPr>
    </w:p>
    <w:p w:rsidR="00453580" w:rsidRPr="00A45BEB" w:rsidRDefault="00453580">
      <w:pPr>
        <w:spacing w:line="263" w:lineRule="exact"/>
        <w:jc w:val="both"/>
        <w:textAlignment w:val="baseline"/>
        <w:rPr>
          <w:rFonts w:ascii="Arial Narrow" w:eastAsia="Arial Narrow" w:hAnsi="Arial Narrow"/>
          <w:spacing w:val="-3"/>
          <w:sz w:val="23"/>
          <w:lang w:val="fr-FR"/>
        </w:rPr>
      </w:pP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spacing w:val="-3"/>
          <w:sz w:val="23"/>
          <w:lang w:val="fr-FR"/>
        </w:rPr>
      </w:pPr>
      <w:r w:rsidRPr="00A45BEB">
        <w:rPr>
          <w:rFonts w:ascii="Arial Narrow" w:eastAsia="Arial Narrow" w:hAnsi="Arial Narrow"/>
          <w:b/>
          <w:spacing w:val="-3"/>
          <w:sz w:val="23"/>
          <w:u w:val="single"/>
          <w:lang w:val="fr-FR"/>
        </w:rPr>
        <w:t>Volet lutte contre l’habitat indigne et très dégradé :</w:t>
      </w:r>
      <w:r w:rsidRPr="00A45BEB">
        <w:rPr>
          <w:rFonts w:ascii="Arial Narrow" w:eastAsia="Arial Narrow" w:hAnsi="Arial Narrow"/>
          <w:spacing w:val="-3"/>
          <w:sz w:val="23"/>
          <w:lang w:val="fr-FR"/>
        </w:rPr>
        <w:t xml:space="preserve"> </w:t>
      </w:r>
    </w:p>
    <w:p w:rsidR="00453580" w:rsidRPr="00A45BEB" w:rsidRDefault="00453580">
      <w:pPr>
        <w:spacing w:line="263" w:lineRule="exact"/>
        <w:jc w:val="both"/>
        <w:textAlignment w:val="baseline"/>
        <w:rPr>
          <w:rFonts w:ascii="Arial Narrow" w:eastAsia="Arial Narrow" w:hAnsi="Arial Narrow"/>
          <w:spacing w:val="-3"/>
          <w:sz w:val="23"/>
          <w:lang w:val="fr-FR"/>
        </w:rPr>
      </w:pP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 xml:space="preserve">Focus : la notion d’habitat indigne </w:t>
      </w:r>
    </w:p>
    <w:p w:rsidR="00576E4C" w:rsidRPr="00576E4C" w:rsidRDefault="00C07A26"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i/>
          <w:color w:val="0070C0"/>
          <w:spacing w:val="-3"/>
          <w:sz w:val="23"/>
          <w:lang w:val="fr-FR"/>
        </w:rPr>
        <w:t>L</w:t>
      </w:r>
      <w:r w:rsidRPr="00C07A26">
        <w:rPr>
          <w:rFonts w:ascii="Arial Narrow" w:eastAsia="Arial Narrow" w:hAnsi="Arial Narrow"/>
          <w:i/>
          <w:color w:val="0070C0"/>
          <w:spacing w:val="-3"/>
          <w:sz w:val="23"/>
          <w:lang w:val="fr-FR"/>
        </w:rPr>
        <w:t xml:space="preserve">’habitat indigne concerne des situations </w:t>
      </w:r>
      <w:r>
        <w:rPr>
          <w:rFonts w:ascii="Arial Narrow" w:eastAsia="Arial Narrow" w:hAnsi="Arial Narrow"/>
          <w:i/>
          <w:color w:val="0070C0"/>
          <w:spacing w:val="-3"/>
          <w:sz w:val="23"/>
          <w:lang w:val="fr-FR"/>
        </w:rPr>
        <w:t>d’habitats qui présentent un risque pour la santé et la sécurité (cf. l</w:t>
      </w:r>
      <w:r w:rsidRPr="00C07A26">
        <w:rPr>
          <w:rFonts w:ascii="Arial Narrow" w:eastAsia="Arial Narrow" w:hAnsi="Arial Narrow"/>
          <w:i/>
          <w:color w:val="0070C0"/>
          <w:spacing w:val="-3"/>
          <w:sz w:val="23"/>
          <w:lang w:val="fr-FR"/>
        </w:rPr>
        <w:t>oi Mobilisation pour le logement et de Lutte contre l'Exclusion</w:t>
      </w:r>
      <w:r>
        <w:rPr>
          <w:rFonts w:ascii="Arial Narrow" w:eastAsia="Arial Narrow" w:hAnsi="Arial Narrow"/>
          <w:i/>
          <w:color w:val="0070C0"/>
          <w:spacing w:val="-3"/>
          <w:sz w:val="23"/>
          <w:lang w:val="fr-FR"/>
        </w:rPr>
        <w:t xml:space="preserve">- </w:t>
      </w:r>
      <w:r w:rsidRPr="00C07A26">
        <w:rPr>
          <w:rFonts w:ascii="Arial Narrow" w:eastAsia="Arial Narrow" w:hAnsi="Arial Narrow"/>
          <w:i/>
          <w:color w:val="0070C0"/>
          <w:spacing w:val="-3"/>
          <w:sz w:val="23"/>
          <w:lang w:val="fr-FR"/>
        </w:rPr>
        <w:t>Molle</w:t>
      </w:r>
      <w:r>
        <w:rPr>
          <w:rFonts w:ascii="Arial Narrow" w:eastAsia="Arial Narrow" w:hAnsi="Arial Narrow"/>
          <w:i/>
          <w:color w:val="0070C0"/>
          <w:spacing w:val="-3"/>
          <w:sz w:val="23"/>
          <w:lang w:val="fr-FR"/>
        </w:rPr>
        <w:t xml:space="preserve"> du 25 mars 2009</w:t>
      </w:r>
      <w:r w:rsidRPr="00C07A26">
        <w:rPr>
          <w:rFonts w:ascii="Arial Narrow" w:eastAsia="Arial Narrow" w:hAnsi="Arial Narrow"/>
          <w:i/>
          <w:color w:val="0070C0"/>
          <w:spacing w:val="-3"/>
          <w:sz w:val="23"/>
          <w:lang w:val="fr-FR"/>
        </w:rPr>
        <w:t>)</w:t>
      </w:r>
      <w:r>
        <w:rPr>
          <w:rFonts w:ascii="Arial Narrow" w:eastAsia="Arial Narrow" w:hAnsi="Arial Narrow"/>
          <w:i/>
          <w:color w:val="0070C0"/>
          <w:spacing w:val="-3"/>
          <w:sz w:val="23"/>
          <w:lang w:val="fr-FR"/>
        </w:rPr>
        <w:t xml:space="preserve"> de leurs occupants. </w:t>
      </w:r>
      <w:r w:rsidR="00576E4C" w:rsidRPr="00576E4C">
        <w:rPr>
          <w:rFonts w:ascii="Arial Narrow" w:eastAsia="Arial Narrow" w:hAnsi="Arial Narrow"/>
          <w:i/>
          <w:color w:val="0070C0"/>
          <w:spacing w:val="-3"/>
          <w:sz w:val="23"/>
          <w:lang w:val="fr-FR"/>
        </w:rPr>
        <w:t>La notion d’habitat indigne recouvre les logements, immeubles et locaux insalubres, ceux où le plomb est accessible (risque de saturnisme), immeubles menaçant de ruine, hôtels meublés dangereux, habitats précaires, locaux impropres à l’habitation dont la suppression ou la réhabilitation relèvent des pouvoirs de police administrative exercé</w:t>
      </w:r>
      <w:r>
        <w:rPr>
          <w:rFonts w:ascii="Arial Narrow" w:eastAsia="Arial Narrow" w:hAnsi="Arial Narrow"/>
          <w:i/>
          <w:color w:val="0070C0"/>
          <w:spacing w:val="-3"/>
          <w:sz w:val="23"/>
          <w:lang w:val="fr-FR"/>
        </w:rPr>
        <w:t>s par les maires et les préfets.</w:t>
      </w:r>
    </w:p>
    <w:p w:rsidR="00576E4C" w:rsidRPr="00576E4C" w:rsidRDefault="00576E4C" w:rsidP="00576E4C">
      <w:pPr>
        <w:spacing w:line="263" w:lineRule="exact"/>
        <w:jc w:val="both"/>
        <w:textAlignment w:val="baseline"/>
        <w:rPr>
          <w:rFonts w:ascii="Arial Narrow" w:eastAsia="Arial Narrow" w:hAnsi="Arial Narrow"/>
          <w:b/>
          <w:color w:val="0070C0"/>
          <w:spacing w:val="-3"/>
          <w:sz w:val="23"/>
          <w:lang w:val="fr-FR"/>
        </w:rPr>
      </w:pP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Focus : obligation de signalement de situation d’habitat indigne</w:t>
      </w: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576E4C">
        <w:rPr>
          <w:rFonts w:ascii="Arial Narrow" w:eastAsia="Arial Narrow" w:hAnsi="Arial Narrow"/>
          <w:i/>
          <w:color w:val="0070C0"/>
          <w:spacing w:val="-3"/>
          <w:sz w:val="23"/>
          <w:lang w:val="fr-FR"/>
        </w:rPr>
        <w:t>A l’occasion de visites sur le terrain, l’opérateur a obligation de transmettre les signalements des logements aux autorités compétentes en cas de repérage de situations présentant un danger immédiat pour la santé ou la sécurité des occupants. Ces signalements devront être accompagnés des caractéristiques des immeubles ou logements en vue de l’engagement d’une éventuelle procédure de police</w:t>
      </w:r>
    </w:p>
    <w:p w:rsidR="00576E4C" w:rsidRDefault="00576E4C">
      <w:pPr>
        <w:spacing w:line="263" w:lineRule="exact"/>
        <w:jc w:val="both"/>
        <w:textAlignment w:val="baseline"/>
        <w:rPr>
          <w:rFonts w:ascii="Arial Narrow" w:eastAsia="Arial Narrow" w:hAnsi="Arial Narrow"/>
          <w:b/>
          <w:spacing w:val="-3"/>
          <w:sz w:val="23"/>
          <w:lang w:val="fr-FR"/>
        </w:rPr>
      </w:pPr>
    </w:p>
    <w:tbl>
      <w:tblPr>
        <w:tblStyle w:val="Grilledutableau1"/>
        <w:tblW w:w="0" w:type="auto"/>
        <w:tblLook w:val="04A0" w:firstRow="1" w:lastRow="0" w:firstColumn="1" w:lastColumn="0" w:noHBand="0" w:noVBand="1"/>
      </w:tblPr>
      <w:tblGrid>
        <w:gridCol w:w="9850"/>
      </w:tblGrid>
      <w:tr w:rsidR="00576E4C" w:rsidRPr="00576E4C" w:rsidTr="00227F45">
        <w:trPr>
          <w:trHeight w:val="1398"/>
        </w:trPr>
        <w:tc>
          <w:tcPr>
            <w:tcW w:w="9850" w:type="dxa"/>
          </w:tcPr>
          <w:p w:rsidR="00576E4C" w:rsidRPr="00576E4C" w:rsidRDefault="00576E4C" w:rsidP="00576E4C">
            <w:pPr>
              <w:spacing w:line="254" w:lineRule="exact"/>
              <w:ind w:right="72"/>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Recommandation : adapter l’organisation interne de la collectivité pour traiter efficacement les situations d’habitat indigne</w:t>
            </w:r>
          </w:p>
          <w:p w:rsidR="00576E4C" w:rsidRPr="00576E4C" w:rsidRDefault="00576E4C" w:rsidP="00576E4C">
            <w:pPr>
              <w:spacing w:line="254" w:lineRule="exact"/>
              <w:ind w:right="72"/>
              <w:jc w:val="both"/>
              <w:textAlignment w:val="baseline"/>
              <w:rPr>
                <w:rFonts w:ascii="Arial Narrow" w:eastAsia="Arial Narrow" w:hAnsi="Arial Narrow"/>
                <w:i/>
                <w:color w:val="0070C0"/>
                <w:spacing w:val="-3"/>
                <w:sz w:val="23"/>
                <w:lang w:val="fr-FR"/>
              </w:rPr>
            </w:pPr>
            <w:r w:rsidRPr="00576E4C">
              <w:rPr>
                <w:rFonts w:ascii="Arial Narrow" w:eastAsia="Arial Narrow" w:hAnsi="Arial Narrow"/>
                <w:i/>
                <w:color w:val="0070C0"/>
                <w:spacing w:val="-3"/>
                <w:sz w:val="23"/>
                <w:lang w:val="fr-FR"/>
              </w:rPr>
              <w:t>Cette action devra s’inscrire dans un partenariat local efficace, associant l’ensemble des services compétents afin de détecter les situations préoccupantes et permettre une intervention adaptée par la suite.</w:t>
            </w:r>
          </w:p>
          <w:p w:rsidR="00576E4C" w:rsidRPr="00576E4C" w:rsidRDefault="00576E4C" w:rsidP="00576E4C">
            <w:pPr>
              <w:spacing w:line="254" w:lineRule="exact"/>
              <w:ind w:right="72"/>
              <w:jc w:val="both"/>
              <w:textAlignment w:val="baseline"/>
              <w:rPr>
                <w:rFonts w:ascii="Arial Narrow" w:eastAsia="Arial Narrow" w:hAnsi="Arial Narrow"/>
                <w:color w:val="0070C0"/>
                <w:spacing w:val="-3"/>
                <w:sz w:val="23"/>
                <w:lang w:val="fr-FR"/>
              </w:rPr>
            </w:pPr>
            <w:r w:rsidRPr="00576E4C">
              <w:rPr>
                <w:rFonts w:ascii="Arial Narrow" w:eastAsia="Arial Narrow" w:hAnsi="Arial Narrow"/>
                <w:i/>
                <w:color w:val="0070C0"/>
                <w:spacing w:val="-3"/>
                <w:sz w:val="23"/>
                <w:lang w:val="fr-FR"/>
              </w:rPr>
              <w:t>Il faut aussi souligner l’importance de la comitologie, du circuit de décision. En soutien à l’opérateur désigné par la collectivité, celle-ci doit être capable de prendre le relais de l’opérateur sur la partie coercitif, doit être en « ordre de bataille » si l’opérateur veut être crédible devant les propriétaires.</w:t>
            </w:r>
            <w:r w:rsidRPr="00576E4C">
              <w:rPr>
                <w:rFonts w:ascii="Arial Narrow" w:eastAsia="Arial Narrow" w:hAnsi="Arial Narrow"/>
                <w:color w:val="0070C0"/>
                <w:spacing w:val="-3"/>
                <w:sz w:val="23"/>
                <w:lang w:val="fr-FR"/>
              </w:rPr>
              <w:t xml:space="preserve"> </w:t>
            </w:r>
          </w:p>
          <w:p w:rsidR="00576E4C" w:rsidRPr="00576E4C" w:rsidRDefault="00576E4C" w:rsidP="00576E4C">
            <w:pPr>
              <w:spacing w:line="254" w:lineRule="exact"/>
              <w:ind w:right="72"/>
              <w:jc w:val="both"/>
              <w:textAlignment w:val="baseline"/>
              <w:rPr>
                <w:rFonts w:ascii="Arial Narrow" w:eastAsia="Arial Narrow" w:hAnsi="Arial Narrow"/>
                <w:color w:val="0070C0"/>
                <w:sz w:val="23"/>
                <w:lang w:val="fr-FR"/>
              </w:rPr>
            </w:pPr>
            <w:r w:rsidRPr="00576E4C">
              <w:rPr>
                <w:rFonts w:ascii="Arial Narrow" w:eastAsia="Arial Narrow" w:hAnsi="Arial Narrow"/>
                <w:color w:val="0070C0"/>
                <w:sz w:val="23"/>
                <w:lang w:val="fr-FR"/>
              </w:rPr>
              <w:t>En matière d’accompagnement social, il est indispensable de prévoir une identification des structures locales de travail social.</w:t>
            </w:r>
          </w:p>
          <w:p w:rsidR="00576E4C" w:rsidRPr="00576E4C" w:rsidRDefault="00576E4C" w:rsidP="00576E4C">
            <w:pPr>
              <w:spacing w:line="254" w:lineRule="exact"/>
              <w:ind w:right="72"/>
              <w:jc w:val="both"/>
              <w:textAlignment w:val="baseline"/>
              <w:rPr>
                <w:rFonts w:ascii="Arial Narrow" w:eastAsia="Arial Narrow" w:hAnsi="Arial Narrow"/>
                <w:color w:val="0070C0"/>
                <w:sz w:val="23"/>
                <w:lang w:val="fr-FR"/>
              </w:rPr>
            </w:pPr>
            <w:r w:rsidRPr="00576E4C">
              <w:rPr>
                <w:rFonts w:ascii="Arial Narrow" w:eastAsia="Arial Narrow" w:hAnsi="Arial Narrow"/>
                <w:color w:val="0070C0"/>
                <w:sz w:val="23"/>
                <w:lang w:val="fr-FR"/>
              </w:rPr>
              <w:lastRenderedPageBreak/>
              <w:t>Réalisée en amont de la signature de la convention, l’identification de ces interlocuteurs aidera par la suite aux missions « d’aiguillage » des ménages en difficulté. Assurées par le prestataire de suivi animation, ces missions d’orientation nécessitent une bonne coordination entre les interlocuteurs, avec un appui fort du maître d’ouvrage.</w:t>
            </w:r>
          </w:p>
        </w:tc>
      </w:tr>
    </w:tbl>
    <w:p w:rsidR="00576E4C" w:rsidRPr="00576E4C" w:rsidRDefault="00576E4C" w:rsidP="00576E4C">
      <w:pPr>
        <w:spacing w:line="263" w:lineRule="exact"/>
        <w:jc w:val="both"/>
        <w:textAlignment w:val="baseline"/>
        <w:rPr>
          <w:rFonts w:ascii="Arial Narrow" w:eastAsia="Arial Narrow" w:hAnsi="Arial Narrow"/>
          <w:color w:val="0070C0"/>
          <w:spacing w:val="-3"/>
          <w:sz w:val="23"/>
          <w:lang w:val="fr-FR"/>
        </w:rPr>
      </w:pPr>
    </w:p>
    <w:p w:rsidR="00576E4C" w:rsidRPr="00576E4C" w:rsidRDefault="00576E4C" w:rsidP="00576E4C">
      <w:pPr>
        <w:spacing w:line="263" w:lineRule="exact"/>
        <w:jc w:val="both"/>
        <w:textAlignment w:val="baseline"/>
        <w:rPr>
          <w:rFonts w:ascii="Arial Narrow" w:eastAsia="Arial Narrow" w:hAnsi="Arial Narrow"/>
          <w:color w:val="0070C0"/>
          <w:spacing w:val="-3"/>
          <w:sz w:val="23"/>
          <w:lang w:val="fr-FR"/>
        </w:rPr>
      </w:pP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Remarque : Ne pas substituer une simple analyse du bâti aux situations clés à résoudre</w:t>
      </w:r>
    </w:p>
    <w:p w:rsidR="00576E4C" w:rsidRPr="00576E4C" w:rsidRDefault="007F0DFF"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i/>
          <w:color w:val="0070C0"/>
          <w:spacing w:val="-3"/>
          <w:sz w:val="23"/>
          <w:lang w:val="fr-FR"/>
        </w:rPr>
        <w:t>Les</w:t>
      </w:r>
      <w:r w:rsidR="00576E4C" w:rsidRPr="00576E4C">
        <w:rPr>
          <w:rFonts w:ascii="Arial Narrow" w:eastAsia="Arial Narrow" w:hAnsi="Arial Narrow"/>
          <w:i/>
          <w:color w:val="0070C0"/>
          <w:spacing w:val="-3"/>
          <w:sz w:val="23"/>
          <w:lang w:val="fr-FR"/>
        </w:rPr>
        <w:t xml:space="preserve"> diagnostics </w:t>
      </w:r>
      <w:r>
        <w:rPr>
          <w:rFonts w:ascii="Arial Narrow" w:eastAsia="Arial Narrow" w:hAnsi="Arial Narrow"/>
          <w:i/>
          <w:color w:val="0070C0"/>
          <w:spacing w:val="-3"/>
          <w:sz w:val="23"/>
          <w:lang w:val="fr-FR"/>
        </w:rPr>
        <w:t>ne doivent pas substituer</w:t>
      </w:r>
      <w:r w:rsidR="00576E4C" w:rsidRPr="00576E4C">
        <w:rPr>
          <w:rFonts w:ascii="Arial Narrow" w:eastAsia="Arial Narrow" w:hAnsi="Arial Narrow"/>
          <w:i/>
          <w:color w:val="0070C0"/>
          <w:spacing w:val="-3"/>
          <w:sz w:val="23"/>
          <w:lang w:val="fr-FR"/>
        </w:rPr>
        <w:t xml:space="preserve"> l’analyse du bâti au repérage des situations clés à résoudre ; les logiques économiques ou patrimoniales des propriétaires sont généralement négligées, au profit d’une analyse en termes techniques (</w:t>
      </w:r>
      <w:r>
        <w:rPr>
          <w:rFonts w:ascii="Arial Narrow" w:eastAsia="Arial Narrow" w:hAnsi="Arial Narrow"/>
          <w:i/>
          <w:color w:val="0070C0"/>
          <w:spacing w:val="-3"/>
          <w:sz w:val="23"/>
          <w:lang w:val="fr-FR"/>
        </w:rPr>
        <w:t>dégradation remédiable ou non, niveau</w:t>
      </w:r>
      <w:r w:rsidR="00576E4C" w:rsidRPr="00576E4C">
        <w:rPr>
          <w:rFonts w:ascii="Arial Narrow" w:eastAsia="Arial Narrow" w:hAnsi="Arial Narrow"/>
          <w:i/>
          <w:color w:val="0070C0"/>
          <w:spacing w:val="-3"/>
          <w:sz w:val="23"/>
          <w:lang w:val="fr-FR"/>
        </w:rPr>
        <w:t xml:space="preserve"> des travaux</w:t>
      </w:r>
      <w:r>
        <w:rPr>
          <w:rFonts w:ascii="Arial Narrow" w:eastAsia="Arial Narrow" w:hAnsi="Arial Narrow"/>
          <w:i/>
          <w:color w:val="0070C0"/>
          <w:spacing w:val="-3"/>
          <w:sz w:val="23"/>
          <w:lang w:val="fr-FR"/>
        </w:rPr>
        <w:t>, etc.</w:t>
      </w:r>
      <w:r w:rsidR="00576E4C" w:rsidRPr="00576E4C">
        <w:rPr>
          <w:rFonts w:ascii="Arial Narrow" w:eastAsia="Arial Narrow" w:hAnsi="Arial Narrow"/>
          <w:i/>
          <w:color w:val="0070C0"/>
          <w:spacing w:val="-3"/>
          <w:sz w:val="23"/>
          <w:lang w:val="fr-FR"/>
        </w:rPr>
        <w:t xml:space="preserve">). </w:t>
      </w:r>
    </w:p>
    <w:p w:rsidR="00576E4C" w:rsidRDefault="00576E4C">
      <w:pPr>
        <w:spacing w:line="263" w:lineRule="exact"/>
        <w:jc w:val="both"/>
        <w:textAlignment w:val="baseline"/>
        <w:rPr>
          <w:rFonts w:ascii="Arial Narrow" w:eastAsia="Arial Narrow" w:hAnsi="Arial Narrow"/>
          <w:b/>
          <w:spacing w:val="-3"/>
          <w:sz w:val="23"/>
          <w:lang w:val="fr-FR"/>
        </w:rPr>
      </w:pPr>
    </w:p>
    <w:p w:rsidR="00576E4C" w:rsidRDefault="00576E4C">
      <w:pPr>
        <w:spacing w:line="263" w:lineRule="exact"/>
        <w:jc w:val="both"/>
        <w:textAlignment w:val="baseline"/>
        <w:rPr>
          <w:rFonts w:ascii="Arial Narrow" w:eastAsia="Arial Narrow" w:hAnsi="Arial Narrow"/>
          <w:b/>
          <w:spacing w:val="-3"/>
          <w:sz w:val="23"/>
          <w:lang w:val="fr-FR"/>
        </w:rPr>
      </w:pPr>
    </w:p>
    <w:p w:rsidR="00453580" w:rsidRPr="00A45BEB" w:rsidRDefault="00112DA2">
      <w:pPr>
        <w:spacing w:line="263" w:lineRule="exact"/>
        <w:jc w:val="both"/>
        <w:textAlignment w:val="baseline"/>
        <w:rPr>
          <w:rFonts w:ascii="Arial Narrow" w:eastAsia="Arial Narrow" w:hAnsi="Arial Narrow"/>
          <w:b/>
          <w:spacing w:val="-3"/>
          <w:sz w:val="23"/>
          <w:lang w:val="fr-FR"/>
        </w:rPr>
      </w:pPr>
      <w:r w:rsidRPr="00A45BEB">
        <w:rPr>
          <w:rFonts w:ascii="Arial Narrow" w:eastAsia="Arial Narrow" w:hAnsi="Arial Narrow"/>
          <w:b/>
          <w:spacing w:val="-3"/>
          <w:sz w:val="23"/>
          <w:lang w:val="fr-FR"/>
        </w:rPr>
        <w:t>Un volet lutte contre l’habitat indigne devra être intégré obligatoirement à toutes les études pré-opérationnelles.</w:t>
      </w:r>
    </w:p>
    <w:p w:rsidR="00453580" w:rsidRPr="00A45BEB" w:rsidRDefault="00453580">
      <w:pPr>
        <w:spacing w:line="263" w:lineRule="exact"/>
        <w:jc w:val="both"/>
        <w:textAlignment w:val="baseline"/>
        <w:rPr>
          <w:rFonts w:ascii="Arial Narrow" w:eastAsia="Arial Narrow" w:hAnsi="Arial Narrow"/>
          <w:spacing w:val="-3"/>
          <w:sz w:val="23"/>
          <w:lang w:val="fr-FR"/>
        </w:rPr>
      </w:pPr>
    </w:p>
    <w:p w:rsidR="00300877" w:rsidRPr="00FC79C8" w:rsidRDefault="00300877" w:rsidP="00300877">
      <w:pPr>
        <w:spacing w:line="263" w:lineRule="exact"/>
        <w:jc w:val="both"/>
        <w:textAlignment w:val="baseline"/>
        <w:rPr>
          <w:rFonts w:ascii="Arial Narrow" w:eastAsia="Arial Narrow" w:hAnsi="Arial Narrow"/>
          <w:b/>
          <w:color w:val="auto"/>
          <w:spacing w:val="-3"/>
          <w:sz w:val="23"/>
          <w:lang w:val="fr-FR"/>
        </w:rPr>
      </w:pPr>
      <w:r w:rsidRPr="00FC79C8">
        <w:rPr>
          <w:rFonts w:ascii="Arial Narrow" w:eastAsia="Arial Narrow" w:hAnsi="Arial Narrow"/>
          <w:b/>
          <w:color w:val="auto"/>
          <w:spacing w:val="-3"/>
          <w:sz w:val="23"/>
          <w:lang w:val="fr-FR"/>
        </w:rPr>
        <w:t>Enjeux pour le maître d’ouvrage :</w:t>
      </w:r>
    </w:p>
    <w:p w:rsidR="00300877" w:rsidRPr="00FC79C8"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FC79C8">
        <w:rPr>
          <w:rFonts w:ascii="Arial Narrow" w:eastAsia="Arial Narrow" w:hAnsi="Arial Narrow"/>
          <w:color w:val="auto"/>
          <w:spacing w:val="-3"/>
          <w:sz w:val="23"/>
          <w:lang w:val="fr-FR"/>
        </w:rPr>
        <w:t>Répondre à l’une des priorités des politiques de l’habitat</w:t>
      </w:r>
      <w:r>
        <w:rPr>
          <w:rFonts w:ascii="Arial Narrow" w:eastAsia="Arial Narrow" w:hAnsi="Arial Narrow"/>
          <w:color w:val="auto"/>
          <w:spacing w:val="-3"/>
          <w:sz w:val="23"/>
          <w:lang w:val="fr-FR"/>
        </w:rPr>
        <w:t> ;</w:t>
      </w:r>
    </w:p>
    <w:p w:rsidR="00300877" w:rsidRPr="00FC79C8"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FC79C8">
        <w:rPr>
          <w:rFonts w:ascii="Arial Narrow" w:eastAsia="Arial Narrow" w:hAnsi="Arial Narrow"/>
          <w:color w:val="auto"/>
          <w:spacing w:val="-3"/>
          <w:sz w:val="23"/>
          <w:lang w:val="fr-FR"/>
        </w:rPr>
        <w:t>Anticiper les besoins en organisation interne des services de la collectivité</w:t>
      </w:r>
      <w:r>
        <w:rPr>
          <w:rFonts w:ascii="Arial Narrow" w:eastAsia="Arial Narrow" w:hAnsi="Arial Narrow"/>
          <w:color w:val="auto"/>
          <w:spacing w:val="-3"/>
          <w:sz w:val="23"/>
          <w:lang w:val="fr-FR"/>
        </w:rPr>
        <w:t>.</w:t>
      </w:r>
    </w:p>
    <w:p w:rsidR="00300877" w:rsidRDefault="00300877">
      <w:pPr>
        <w:spacing w:line="263" w:lineRule="exact"/>
        <w:jc w:val="both"/>
        <w:textAlignment w:val="baseline"/>
        <w:rPr>
          <w:rFonts w:ascii="Arial Narrow" w:eastAsia="Arial Narrow" w:hAnsi="Arial Narrow"/>
          <w:b/>
          <w:color w:val="000000"/>
          <w:spacing w:val="-3"/>
          <w:sz w:val="23"/>
          <w:lang w:val="fr-FR"/>
        </w:rPr>
      </w:pPr>
    </w:p>
    <w:p w:rsidR="00453580" w:rsidRPr="00FC79C8" w:rsidRDefault="00112DA2">
      <w:pPr>
        <w:spacing w:line="263" w:lineRule="exact"/>
        <w:jc w:val="both"/>
        <w:textAlignment w:val="baseline"/>
        <w:rPr>
          <w:color w:val="auto"/>
          <w:lang w:val="fr-FR"/>
        </w:rPr>
      </w:pPr>
      <w:r w:rsidRPr="00A45BEB">
        <w:rPr>
          <w:rFonts w:ascii="Arial Narrow" w:eastAsia="Arial Narrow" w:hAnsi="Arial Narrow"/>
          <w:b/>
          <w:color w:val="000000"/>
          <w:spacing w:val="-3"/>
          <w:sz w:val="23"/>
          <w:lang w:val="fr-FR"/>
        </w:rPr>
        <w:t xml:space="preserve">Objectif du </w:t>
      </w:r>
      <w:r w:rsidRPr="00FC79C8">
        <w:rPr>
          <w:rFonts w:ascii="Arial Narrow" w:eastAsia="Arial Narrow" w:hAnsi="Arial Narrow"/>
          <w:b/>
          <w:color w:val="auto"/>
          <w:spacing w:val="-3"/>
          <w:sz w:val="23"/>
          <w:lang w:val="fr-FR"/>
        </w:rPr>
        <w:t xml:space="preserve">volet LHI et habitat très dégradé : </w:t>
      </w:r>
    </w:p>
    <w:p w:rsidR="00300877"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FC79C8">
        <w:rPr>
          <w:rFonts w:ascii="Arial Narrow" w:eastAsia="Arial Narrow" w:hAnsi="Arial Narrow"/>
          <w:color w:val="auto"/>
          <w:spacing w:val="-3"/>
          <w:sz w:val="23"/>
          <w:lang w:val="fr-FR"/>
        </w:rPr>
        <w:t>Recenser de la manière la plus exhaustive possible les situations</w:t>
      </w:r>
      <w:r w:rsidR="00FC79C8" w:rsidRPr="00FC79C8">
        <w:rPr>
          <w:rFonts w:ascii="Arial Narrow" w:eastAsia="Arial Narrow" w:hAnsi="Arial Narrow"/>
          <w:color w:val="auto"/>
          <w:spacing w:val="-3"/>
          <w:sz w:val="23"/>
          <w:lang w:val="fr-FR"/>
        </w:rPr>
        <w:t xml:space="preserve"> </w:t>
      </w:r>
      <w:r w:rsidR="006C2448" w:rsidRPr="00FC79C8">
        <w:rPr>
          <w:rFonts w:ascii="Arial Narrow" w:eastAsia="Arial Narrow" w:hAnsi="Arial Narrow"/>
          <w:color w:val="auto"/>
          <w:spacing w:val="-3"/>
          <w:sz w:val="23"/>
          <w:lang w:val="fr-FR"/>
        </w:rPr>
        <w:t>d</w:t>
      </w:r>
      <w:r w:rsidRPr="00FC79C8">
        <w:rPr>
          <w:rFonts w:ascii="Arial Narrow" w:eastAsia="Arial Narrow" w:hAnsi="Arial Narrow"/>
          <w:color w:val="auto"/>
          <w:spacing w:val="-3"/>
          <w:sz w:val="23"/>
          <w:lang w:val="fr-FR"/>
        </w:rPr>
        <w:t xml:space="preserve">’habitat indigne : repérer les îlots, immeubles et logements indignes, vacants ou occupés, les situations les plus dégradées d’habitat indigne, pour être en mesure de les traiter en priorité dans le programme </w:t>
      </w:r>
      <w:proofErr w:type="gramStart"/>
      <w:r w:rsidRPr="00FC79C8">
        <w:rPr>
          <w:rFonts w:ascii="Arial Narrow" w:eastAsia="Arial Narrow" w:hAnsi="Arial Narrow"/>
          <w:color w:val="auto"/>
          <w:spacing w:val="-3"/>
          <w:sz w:val="23"/>
          <w:lang w:val="fr-FR"/>
        </w:rPr>
        <w:t>opérat</w:t>
      </w:r>
      <w:r w:rsidR="00441961">
        <w:rPr>
          <w:rFonts w:ascii="Arial Narrow" w:eastAsia="Arial Narrow" w:hAnsi="Arial Narrow"/>
          <w:color w:val="auto"/>
          <w:spacing w:val="-3"/>
          <w:sz w:val="23"/>
          <w:lang w:val="fr-FR"/>
        </w:rPr>
        <w:t>ionnel </w:t>
      </w:r>
      <w:r w:rsidR="00300877">
        <w:rPr>
          <w:rFonts w:ascii="Arial Narrow" w:eastAsia="Arial Narrow" w:hAnsi="Arial Narrow"/>
          <w:color w:val="auto"/>
          <w:spacing w:val="-3"/>
          <w:sz w:val="23"/>
          <w:lang w:val="fr-FR"/>
        </w:rPr>
        <w:t>.</w:t>
      </w:r>
      <w:proofErr w:type="gramEnd"/>
    </w:p>
    <w:p w:rsidR="00B9495C" w:rsidRPr="00300877" w:rsidRDefault="00B9495C" w:rsidP="00B9495C">
      <w:pPr>
        <w:pStyle w:val="Paragraphedeliste"/>
        <w:spacing w:line="263" w:lineRule="exact"/>
        <w:ind w:left="1152"/>
        <w:jc w:val="both"/>
        <w:textAlignment w:val="baseline"/>
        <w:rPr>
          <w:rFonts w:ascii="Arial Narrow" w:eastAsia="Arial Narrow" w:hAnsi="Arial Narrow"/>
          <w:color w:val="auto"/>
          <w:spacing w:val="-3"/>
          <w:sz w:val="23"/>
          <w:lang w:val="fr-FR"/>
        </w:rPr>
      </w:pPr>
    </w:p>
    <w:p w:rsidR="00453580" w:rsidRPr="00FC79C8" w:rsidRDefault="00453580">
      <w:pPr>
        <w:spacing w:line="263" w:lineRule="exact"/>
        <w:jc w:val="both"/>
        <w:textAlignment w:val="baseline"/>
        <w:rPr>
          <w:rFonts w:ascii="Arial Narrow" w:eastAsia="Arial Narrow" w:hAnsi="Arial Narrow"/>
          <w:b/>
          <w:color w:val="auto"/>
          <w:spacing w:val="-3"/>
          <w:sz w:val="23"/>
          <w:lang w:val="fr-FR"/>
        </w:rPr>
      </w:pPr>
    </w:p>
    <w:p w:rsidR="00453580" w:rsidRPr="00FC79C8" w:rsidRDefault="00FC79C8" w:rsidP="00FC79C8">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auto"/>
          <w:spacing w:val="-3"/>
          <w:sz w:val="23"/>
          <w:lang w:val="fr-FR"/>
        </w:rPr>
      </w:pPr>
      <w:r w:rsidRPr="001676F6">
        <w:rPr>
          <w:rFonts w:ascii="Arial Narrow" w:eastAsia="Arial Narrow" w:hAnsi="Arial Narrow"/>
          <w:b/>
          <w:color w:val="auto"/>
          <w:spacing w:val="-3"/>
          <w:sz w:val="23"/>
          <w:lang w:val="fr-FR"/>
        </w:rPr>
        <w:t>Mémo </w:t>
      </w:r>
      <w:r>
        <w:rPr>
          <w:rFonts w:ascii="Arial Narrow" w:eastAsia="Arial Narrow" w:hAnsi="Arial Narrow"/>
          <w:b/>
          <w:color w:val="auto"/>
          <w:spacing w:val="-3"/>
          <w:sz w:val="23"/>
          <w:lang w:val="fr-FR"/>
        </w:rPr>
        <w:t>: Missions du prestataire </w:t>
      </w:r>
    </w:p>
    <w:p w:rsidR="00453580" w:rsidRPr="00FC79C8" w:rsidRDefault="00FC79C8" w:rsidP="00FC79C8">
      <w:pPr>
        <w:pBdr>
          <w:top w:val="single" w:sz="4" w:space="1" w:color="auto"/>
          <w:left w:val="single" w:sz="4" w:space="4" w:color="auto"/>
          <w:bottom w:val="single" w:sz="4" w:space="1" w:color="auto"/>
          <w:right w:val="single" w:sz="4" w:space="4" w:color="auto"/>
        </w:pBdr>
        <w:spacing w:line="263" w:lineRule="exact"/>
        <w:jc w:val="both"/>
        <w:textAlignment w:val="baseline"/>
        <w:rPr>
          <w:strike/>
          <w:color w:val="auto"/>
          <w:lang w:val="fr-FR"/>
        </w:rPr>
      </w:pPr>
      <w:r w:rsidRPr="00FC79C8">
        <w:rPr>
          <w:rFonts w:ascii="Arial Narrow" w:eastAsia="Arial Narrow" w:hAnsi="Arial Narrow"/>
          <w:color w:val="auto"/>
          <w:spacing w:val="-3"/>
          <w:sz w:val="23"/>
          <w:lang w:val="fr-FR"/>
        </w:rPr>
        <w:t>-</w:t>
      </w:r>
      <w:r>
        <w:rPr>
          <w:rFonts w:ascii="Arial Narrow" w:eastAsia="Arial Narrow" w:hAnsi="Arial Narrow"/>
          <w:color w:val="auto"/>
          <w:spacing w:val="-3"/>
          <w:sz w:val="23"/>
          <w:lang w:val="fr-FR"/>
        </w:rPr>
        <w:t xml:space="preserve"> </w:t>
      </w:r>
      <w:r w:rsidR="00112DA2" w:rsidRPr="00FC79C8">
        <w:rPr>
          <w:rFonts w:ascii="Arial Narrow" w:eastAsia="Arial Narrow" w:hAnsi="Arial Narrow"/>
          <w:color w:val="auto"/>
          <w:spacing w:val="-3"/>
          <w:sz w:val="23"/>
          <w:lang w:val="fr-FR"/>
        </w:rPr>
        <w:t xml:space="preserve">Faire un repérage précis et le plus exhaustif possible des logements indignes (insalubrité, péril, saturnisme, indécence…) afin d’inciter à une intervention par un traitement adapté privilégiant la pérennité du bâti, la santé des habitants, la maîtrise des charges et économies d’énergie, la lutte contre les nuisances diverses. </w:t>
      </w:r>
    </w:p>
    <w:p w:rsidR="00453580" w:rsidRPr="00FC79C8" w:rsidRDefault="00FC79C8" w:rsidP="00FC79C8">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Pr>
          <w:rFonts w:ascii="Arial Narrow" w:eastAsia="Arial Narrow" w:hAnsi="Arial Narrow"/>
          <w:color w:val="auto"/>
          <w:spacing w:val="-3"/>
          <w:sz w:val="23"/>
          <w:lang w:val="fr-FR"/>
        </w:rPr>
        <w:t xml:space="preserve">- </w:t>
      </w:r>
      <w:r w:rsidR="00112DA2" w:rsidRPr="00FC79C8">
        <w:rPr>
          <w:rFonts w:ascii="Arial Narrow" w:eastAsia="Arial Narrow" w:hAnsi="Arial Narrow"/>
          <w:color w:val="auto"/>
          <w:spacing w:val="-3"/>
          <w:sz w:val="23"/>
          <w:lang w:val="fr-FR"/>
        </w:rPr>
        <w:t>Evaluer le nombre et la typologie des relogements provisoires ou définitifs à mobiliser.</w:t>
      </w:r>
    </w:p>
    <w:p w:rsidR="00453580" w:rsidRPr="00FC79C8" w:rsidRDefault="00FC79C8" w:rsidP="00FC79C8">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FC79C8">
        <w:rPr>
          <w:rFonts w:ascii="Arial Narrow" w:eastAsia="Arial Narrow" w:hAnsi="Arial Narrow"/>
          <w:color w:val="auto"/>
          <w:spacing w:val="-3"/>
          <w:sz w:val="23"/>
          <w:lang w:val="fr-FR"/>
        </w:rPr>
        <w:t>-</w:t>
      </w:r>
      <w:r>
        <w:rPr>
          <w:rFonts w:ascii="Arial Narrow" w:eastAsia="Arial Narrow" w:hAnsi="Arial Narrow"/>
          <w:color w:val="auto"/>
          <w:spacing w:val="-3"/>
          <w:sz w:val="23"/>
          <w:lang w:val="fr-FR"/>
        </w:rPr>
        <w:t xml:space="preserve"> </w:t>
      </w:r>
      <w:r w:rsidR="00112DA2" w:rsidRPr="00FC79C8">
        <w:rPr>
          <w:rFonts w:ascii="Arial Narrow" w:eastAsia="Arial Narrow" w:hAnsi="Arial Narrow"/>
          <w:color w:val="auto"/>
          <w:spacing w:val="-3"/>
          <w:sz w:val="23"/>
          <w:lang w:val="fr-FR"/>
        </w:rPr>
        <w:t xml:space="preserve">Préconiser une organisation locale de lutte contre l’habitat indigne dans ses volets coercitifs et incitatifs, en prenant en compte l’ensemble des partenariats à mobiliser (par exemple, comment se structure le service qui doit faire la visite des logements, et combien d’équivalents temps plein (ETP) cela représente-t-il) ? </w:t>
      </w:r>
    </w:p>
    <w:p w:rsidR="00453580" w:rsidRPr="00FC79C8" w:rsidRDefault="00453580" w:rsidP="00FC79C8">
      <w:pPr>
        <w:pStyle w:val="Paragraphedeliste"/>
        <w:tabs>
          <w:tab w:val="left" w:pos="2370"/>
        </w:tabs>
        <w:spacing w:line="263" w:lineRule="exact"/>
        <w:jc w:val="both"/>
        <w:textAlignment w:val="baseline"/>
        <w:rPr>
          <w:rFonts w:ascii="Arial Narrow" w:eastAsia="Arial Narrow" w:hAnsi="Arial Narrow"/>
          <w:color w:val="auto"/>
          <w:spacing w:val="-3"/>
          <w:sz w:val="23"/>
          <w:u w:val="single"/>
          <w:lang w:val="fr-FR"/>
        </w:rPr>
      </w:pPr>
    </w:p>
    <w:p w:rsidR="006C2448" w:rsidRPr="00BF3B61" w:rsidRDefault="006C2448" w:rsidP="00300877">
      <w:pPr>
        <w:spacing w:line="263" w:lineRule="exact"/>
        <w:jc w:val="both"/>
        <w:textAlignment w:val="baseline"/>
        <w:rPr>
          <w:rFonts w:ascii="Arial Narrow" w:eastAsia="Arial Narrow" w:hAnsi="Arial Narrow"/>
          <w:color w:val="0070C0"/>
          <w:spacing w:val="-3"/>
          <w:u w:val="single"/>
          <w:lang w:val="fr-FR"/>
        </w:rPr>
      </w:pPr>
    </w:p>
    <w:p w:rsidR="006C2448" w:rsidRPr="00BF3B61" w:rsidRDefault="006C2448" w:rsidP="006C2448">
      <w:pPr>
        <w:pBdr>
          <w:top w:val="single" w:sz="4" w:space="1" w:color="00000A"/>
          <w:left w:val="single" w:sz="4" w:space="4" w:color="00000A"/>
          <w:bottom w:val="single" w:sz="4" w:space="1" w:color="00000A"/>
          <w:right w:val="single" w:sz="4" w:space="4" w:color="00000A"/>
        </w:pBdr>
        <w:rPr>
          <w:rFonts w:ascii="Frutiger-Cn" w:hAnsi="Frutiger-Cn" w:cs="Frutiger-Cn"/>
          <w:b/>
          <w:i/>
          <w:color w:val="0070C0"/>
          <w:lang w:val="fr-FR"/>
        </w:rPr>
      </w:pPr>
      <w:r w:rsidRPr="00BF3B61">
        <w:rPr>
          <w:rFonts w:ascii="Frutiger-Cn" w:hAnsi="Frutiger-Cn" w:cs="Frutiger-Cn"/>
          <w:b/>
          <w:i/>
          <w:color w:val="0070C0"/>
          <w:lang w:val="fr-FR"/>
        </w:rPr>
        <w:t>Recommandation : définir un circuit de signalement et de traitement des situations d’habitat indigne dès le démarrage de la mission</w:t>
      </w:r>
    </w:p>
    <w:p w:rsidR="006C2448" w:rsidRPr="00BF3B61" w:rsidRDefault="006C2448" w:rsidP="006C2448">
      <w:pPr>
        <w:pBdr>
          <w:top w:val="single" w:sz="4" w:space="1" w:color="00000A"/>
          <w:left w:val="single" w:sz="4" w:space="4" w:color="00000A"/>
          <w:bottom w:val="single" w:sz="4" w:space="1" w:color="00000A"/>
          <w:right w:val="single" w:sz="4" w:space="4" w:color="00000A"/>
        </w:pBdr>
        <w:rPr>
          <w:rFonts w:ascii="Frutiger-Cn" w:hAnsi="Frutiger-Cn" w:cs="Frutiger-Cn"/>
          <w:i/>
          <w:color w:val="0070C0"/>
          <w:lang w:val="fr-FR"/>
        </w:rPr>
      </w:pPr>
      <w:r w:rsidRPr="00BF3B61">
        <w:rPr>
          <w:rFonts w:ascii="Frutiger-Cn" w:hAnsi="Frutiger-Cn" w:cs="Frutiger-Cn"/>
          <w:i/>
          <w:color w:val="0070C0"/>
          <w:lang w:val="fr-FR"/>
        </w:rPr>
        <w:t>Il est utile de préciser dans le cahier des charges</w:t>
      </w:r>
      <w:r w:rsidR="009E0554" w:rsidRPr="00BF3B61">
        <w:rPr>
          <w:rFonts w:ascii="Frutiger-Cn" w:hAnsi="Frutiger-Cn" w:cs="Frutiger-Cn"/>
          <w:i/>
          <w:color w:val="0070C0"/>
          <w:lang w:val="fr-FR"/>
        </w:rPr>
        <w:t xml:space="preserve"> du suivi-animation</w:t>
      </w:r>
      <w:r w:rsidRPr="00BF3B61">
        <w:rPr>
          <w:rFonts w:ascii="Frutiger-Cn" w:hAnsi="Frutiger-Cn" w:cs="Frutiger-Cn"/>
          <w:i/>
          <w:color w:val="0070C0"/>
          <w:lang w:val="fr-FR"/>
        </w:rPr>
        <w:t xml:space="preserve"> les attendus envers le prestataire concernant les signalements à effectuer et le circuit de communication et de traitement des situations relevées sur le terrain en cours d’étude.</w:t>
      </w:r>
    </w:p>
    <w:p w:rsidR="006C2448" w:rsidRDefault="006C2448">
      <w:pPr>
        <w:pStyle w:val="Paragraphedeliste"/>
        <w:spacing w:line="263" w:lineRule="exact"/>
        <w:jc w:val="both"/>
        <w:textAlignment w:val="baseline"/>
        <w:rPr>
          <w:rFonts w:ascii="Arial Narrow" w:eastAsia="Arial Narrow" w:hAnsi="Arial Narrow"/>
          <w:spacing w:val="-3"/>
          <w:sz w:val="23"/>
          <w:u w:val="single"/>
          <w:lang w:val="fr-FR"/>
        </w:rPr>
      </w:pPr>
    </w:p>
    <w:p w:rsidR="00B9495C" w:rsidRDefault="00B9495C">
      <w:pPr>
        <w:pStyle w:val="Paragraphedeliste"/>
        <w:spacing w:line="263" w:lineRule="exact"/>
        <w:jc w:val="both"/>
        <w:textAlignment w:val="baseline"/>
        <w:rPr>
          <w:rFonts w:ascii="Arial Narrow" w:eastAsia="Arial Narrow" w:hAnsi="Arial Narrow"/>
          <w:spacing w:val="-3"/>
          <w:sz w:val="23"/>
          <w:u w:val="single"/>
          <w:lang w:val="fr-FR"/>
        </w:rPr>
      </w:pPr>
    </w:p>
    <w:p w:rsidR="00B9495C" w:rsidRPr="00B9495C" w:rsidRDefault="00B9495C" w:rsidP="00B9495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B9495C">
        <w:rPr>
          <w:rFonts w:ascii="Arial Narrow" w:eastAsia="Arial Narrow" w:hAnsi="Arial Narrow"/>
          <w:b/>
          <w:i/>
          <w:color w:val="0070C0"/>
          <w:spacing w:val="-3"/>
          <w:sz w:val="23"/>
          <w:lang w:val="fr-FR"/>
        </w:rPr>
        <w:t>Recommandation : désignation des îlots à investiguer dès la phase 1 de diagnostic en fonction de la connaissance préalable du parc</w:t>
      </w:r>
    </w:p>
    <w:p w:rsidR="00B9495C" w:rsidRPr="00B9495C" w:rsidRDefault="00B9495C" w:rsidP="00B9495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B9495C">
        <w:rPr>
          <w:rFonts w:ascii="Arial Narrow" w:eastAsia="Arial Narrow" w:hAnsi="Arial Narrow"/>
          <w:i/>
          <w:color w:val="0070C0"/>
          <w:spacing w:val="-3"/>
          <w:sz w:val="23"/>
          <w:lang w:val="fr-FR"/>
        </w:rPr>
        <w:t>En fonction de la connaissance préalable du site étudié (les collectivités ayant déjà mis en œuvre une OPAH/RU sont particulièrement concernées), la collectivité peut dès ce stade désigner des îlots qui feront l’objet d’études de faisabilité RHI-THIRORI afin d’aider au calibrage de la réponse, tout en laissant la possibilité de modifier la liste des îlots à étudier en fonction des résultats des études en tranche ferme.</w:t>
      </w:r>
    </w:p>
    <w:p w:rsidR="00453580" w:rsidRPr="00300877" w:rsidRDefault="00453580" w:rsidP="00300877">
      <w:pPr>
        <w:spacing w:line="263" w:lineRule="exact"/>
        <w:jc w:val="both"/>
        <w:textAlignment w:val="baseline"/>
        <w:rPr>
          <w:rFonts w:ascii="Arial Narrow" w:eastAsia="Arial Narrow" w:hAnsi="Arial Narrow"/>
          <w:spacing w:val="-3"/>
          <w:sz w:val="23"/>
          <w:u w:val="single"/>
          <w:lang w:val="fr-FR"/>
        </w:rPr>
      </w:pP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spacing w:val="-3"/>
          <w:sz w:val="23"/>
          <w:u w:val="single"/>
          <w:lang w:val="fr-FR"/>
        </w:rPr>
      </w:pPr>
      <w:r w:rsidRPr="00A45BEB">
        <w:rPr>
          <w:rFonts w:ascii="Arial Narrow" w:eastAsia="Arial Narrow" w:hAnsi="Arial Narrow"/>
          <w:b/>
          <w:spacing w:val="-3"/>
          <w:sz w:val="23"/>
          <w:u w:val="single"/>
          <w:lang w:val="fr-FR"/>
        </w:rPr>
        <w:t>Volet foncier :</w:t>
      </w:r>
      <w:r w:rsidRPr="00A45BEB">
        <w:rPr>
          <w:rFonts w:ascii="Arial Narrow" w:eastAsia="Arial Narrow" w:hAnsi="Arial Narrow"/>
          <w:spacing w:val="-3"/>
          <w:sz w:val="23"/>
          <w:u w:val="single"/>
          <w:lang w:val="fr-FR"/>
        </w:rPr>
        <w:t xml:space="preserve"> </w:t>
      </w:r>
    </w:p>
    <w:p w:rsidR="00AA320D" w:rsidRPr="00A45BEB" w:rsidRDefault="00AA320D" w:rsidP="00AA320D">
      <w:pPr>
        <w:spacing w:line="263" w:lineRule="exact"/>
        <w:jc w:val="both"/>
        <w:textAlignment w:val="baseline"/>
        <w:rPr>
          <w:rFonts w:ascii="Arial Narrow" w:eastAsia="Arial Narrow" w:hAnsi="Arial Narrow"/>
          <w:spacing w:val="-3"/>
          <w:sz w:val="23"/>
          <w:u w:val="single"/>
          <w:lang w:val="fr-FR"/>
        </w:rPr>
      </w:pPr>
    </w:p>
    <w:p w:rsidR="00AA320D" w:rsidRPr="00FC79C8" w:rsidRDefault="00AA320D" w:rsidP="00AA320D">
      <w:pPr>
        <w:spacing w:line="263" w:lineRule="exact"/>
        <w:jc w:val="both"/>
        <w:textAlignment w:val="baseline"/>
        <w:rPr>
          <w:rFonts w:ascii="Arial Narrow" w:eastAsia="Arial Narrow" w:hAnsi="Arial Narrow"/>
          <w:color w:val="auto"/>
          <w:spacing w:val="-3"/>
          <w:sz w:val="23"/>
          <w:lang w:val="fr-FR"/>
        </w:rPr>
      </w:pPr>
      <w:r w:rsidRPr="00FC79C8">
        <w:rPr>
          <w:rFonts w:ascii="Arial Narrow" w:eastAsia="Arial Narrow" w:hAnsi="Arial Narrow"/>
          <w:color w:val="auto"/>
          <w:spacing w:val="-3"/>
          <w:sz w:val="23"/>
          <w:lang w:val="fr-FR"/>
        </w:rPr>
        <w:t>Ce volet d’action est au cœur des enjeux opérationnels du traitement de l’habitat en ciblant les « points durs » qu’une action seulement incitative ne pourrait pas permettre de traiter ;</w:t>
      </w:r>
    </w:p>
    <w:p w:rsidR="00453580" w:rsidRPr="00A45BEB" w:rsidRDefault="00453580">
      <w:pPr>
        <w:spacing w:line="263" w:lineRule="exact"/>
        <w:jc w:val="both"/>
        <w:textAlignment w:val="baseline"/>
        <w:rPr>
          <w:rFonts w:ascii="Arial Narrow" w:eastAsia="Arial Narrow" w:hAnsi="Arial Narrow"/>
          <w:spacing w:val="-3"/>
          <w:sz w:val="23"/>
          <w:u w:val="single"/>
          <w:lang w:val="fr-FR"/>
        </w:rPr>
      </w:pPr>
    </w:p>
    <w:p w:rsidR="00300877" w:rsidRPr="00173AD3" w:rsidRDefault="00300877" w:rsidP="00300877">
      <w:pPr>
        <w:tabs>
          <w:tab w:val="left" w:pos="8876"/>
        </w:tabs>
        <w:spacing w:line="263" w:lineRule="exact"/>
        <w:jc w:val="both"/>
        <w:textAlignment w:val="baseline"/>
        <w:rPr>
          <w:color w:val="auto"/>
          <w:lang w:val="fr-FR"/>
        </w:rPr>
      </w:pPr>
      <w:r w:rsidRPr="00173AD3">
        <w:rPr>
          <w:rFonts w:ascii="Arial Narrow" w:eastAsia="Arial Narrow" w:hAnsi="Arial Narrow"/>
          <w:b/>
          <w:color w:val="auto"/>
          <w:spacing w:val="-3"/>
          <w:sz w:val="23"/>
          <w:lang w:val="fr-FR"/>
        </w:rPr>
        <w:lastRenderedPageBreak/>
        <w:t>Enjeux pour le maître d’ouvrage :</w:t>
      </w:r>
    </w:p>
    <w:p w:rsidR="00300877" w:rsidRPr="00173AD3"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 xml:space="preserve">favoriser le recyclage du bâti pour </w:t>
      </w:r>
      <w:r w:rsidR="007F0DFF">
        <w:rPr>
          <w:rFonts w:ascii="Arial Narrow" w:eastAsia="Arial Narrow" w:hAnsi="Arial Narrow"/>
          <w:color w:val="auto"/>
          <w:spacing w:val="-3"/>
          <w:sz w:val="23"/>
          <w:lang w:val="fr-FR"/>
        </w:rPr>
        <w:t xml:space="preserve">lutter contre les situations d’habitat indigne, limiter </w:t>
      </w:r>
      <w:r w:rsidRPr="00173AD3">
        <w:rPr>
          <w:rFonts w:ascii="Arial Narrow" w:eastAsia="Arial Narrow" w:hAnsi="Arial Narrow"/>
          <w:color w:val="auto"/>
          <w:spacing w:val="-3"/>
          <w:sz w:val="23"/>
          <w:lang w:val="fr-FR"/>
        </w:rPr>
        <w:t>l’étalement urbain et réduire la vacance des logements</w:t>
      </w:r>
      <w:r>
        <w:rPr>
          <w:rFonts w:ascii="Arial Narrow" w:eastAsia="Arial Narrow" w:hAnsi="Arial Narrow"/>
          <w:color w:val="auto"/>
          <w:spacing w:val="-3"/>
          <w:sz w:val="23"/>
          <w:lang w:val="fr-FR"/>
        </w:rPr>
        <w:t> ;</w:t>
      </w:r>
    </w:p>
    <w:p w:rsidR="00300877" w:rsidRPr="00173AD3"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étudier l’opportunité d’une intervention suffisamment en amont pour être enclenchée dès le lancement du programme et concorder avec la durée du programme</w:t>
      </w:r>
      <w:r>
        <w:rPr>
          <w:rFonts w:ascii="Arial Narrow" w:eastAsia="Arial Narrow" w:hAnsi="Arial Narrow"/>
          <w:color w:val="auto"/>
          <w:spacing w:val="-3"/>
          <w:sz w:val="23"/>
          <w:lang w:val="fr-FR"/>
        </w:rPr>
        <w:t> ;</w:t>
      </w:r>
    </w:p>
    <w:p w:rsidR="00300877" w:rsidRPr="00173AD3" w:rsidRDefault="00300877" w:rsidP="00BC6329">
      <w:pPr>
        <w:pStyle w:val="Paragraphedeliste"/>
        <w:numPr>
          <w:ilvl w:val="0"/>
          <w:numId w:val="14"/>
        </w:numPr>
        <w:spacing w:line="263" w:lineRule="exact"/>
        <w:jc w:val="both"/>
        <w:textAlignment w:val="baseline"/>
        <w:rPr>
          <w:color w:val="auto"/>
          <w:lang w:val="fr-FR"/>
        </w:rPr>
      </w:pPr>
      <w:r w:rsidRPr="00173AD3">
        <w:rPr>
          <w:rFonts w:ascii="Arial Narrow" w:eastAsia="Arial Narrow" w:hAnsi="Arial Narrow"/>
          <w:color w:val="auto"/>
          <w:spacing w:val="-3"/>
          <w:sz w:val="23"/>
          <w:lang w:val="fr-FR"/>
        </w:rPr>
        <w:t>permettre aux élus de mesurer l’engagement d’une action publique sur un ou plusieurs imme</w:t>
      </w:r>
      <w:r>
        <w:rPr>
          <w:rFonts w:ascii="Arial Narrow" w:eastAsia="Arial Narrow" w:hAnsi="Arial Narrow"/>
          <w:color w:val="auto"/>
          <w:spacing w:val="-3"/>
          <w:sz w:val="23"/>
          <w:lang w:val="fr-FR"/>
        </w:rPr>
        <w:t>ubles en « situation complexe » ;</w:t>
      </w:r>
    </w:p>
    <w:p w:rsidR="00300877" w:rsidRPr="00173AD3" w:rsidRDefault="00300877" w:rsidP="00BC6329">
      <w:pPr>
        <w:pStyle w:val="Paragraphedeliste"/>
        <w:numPr>
          <w:ilvl w:val="0"/>
          <w:numId w:val="14"/>
        </w:numPr>
        <w:spacing w:line="263" w:lineRule="exact"/>
        <w:jc w:val="both"/>
        <w:textAlignment w:val="baseline"/>
        <w:rPr>
          <w:color w:val="auto"/>
          <w:lang w:val="fr-FR"/>
        </w:rPr>
      </w:pPr>
      <w:r w:rsidRPr="00173AD3">
        <w:rPr>
          <w:color w:val="auto"/>
          <w:lang w:val="fr-FR"/>
        </w:rPr>
        <w:t xml:space="preserve">définir la politique d’intervention foncière à court, moyen et long terme en lien avec le PLUI </w:t>
      </w:r>
      <w:r w:rsidRPr="00173AD3">
        <w:rPr>
          <w:rFonts w:ascii="Cambria Math" w:hAnsi="Cambria Math" w:cs="Cambria Math"/>
          <w:color w:val="auto"/>
          <w:lang w:val="fr-FR"/>
        </w:rPr>
        <w:t>⇒</w:t>
      </w:r>
      <w:r w:rsidRPr="00173AD3">
        <w:rPr>
          <w:color w:val="auto"/>
          <w:lang w:val="fr-FR"/>
        </w:rPr>
        <w:t xml:space="preserve"> portée réglementaire</w:t>
      </w:r>
    </w:p>
    <w:p w:rsidR="00300877" w:rsidRDefault="00300877">
      <w:pPr>
        <w:spacing w:line="263" w:lineRule="exact"/>
        <w:jc w:val="both"/>
        <w:textAlignment w:val="baseline"/>
        <w:rPr>
          <w:rFonts w:ascii="Arial Narrow" w:eastAsia="Arial Narrow" w:hAnsi="Arial Narrow"/>
          <w:b/>
          <w:color w:val="auto"/>
          <w:spacing w:val="-3"/>
          <w:sz w:val="23"/>
          <w:lang w:val="fr-FR"/>
        </w:rPr>
      </w:pPr>
    </w:p>
    <w:p w:rsidR="00453580" w:rsidRPr="00FC79C8" w:rsidRDefault="00112DA2">
      <w:pPr>
        <w:spacing w:line="263" w:lineRule="exact"/>
        <w:jc w:val="both"/>
        <w:textAlignment w:val="baseline"/>
        <w:rPr>
          <w:color w:val="auto"/>
          <w:lang w:val="fr-FR"/>
        </w:rPr>
      </w:pPr>
      <w:r w:rsidRPr="00FC79C8">
        <w:rPr>
          <w:rFonts w:ascii="Arial Narrow" w:eastAsia="Arial Narrow" w:hAnsi="Arial Narrow"/>
          <w:b/>
          <w:color w:val="auto"/>
          <w:spacing w:val="-3"/>
          <w:sz w:val="23"/>
          <w:lang w:val="fr-FR"/>
        </w:rPr>
        <w:t>Objectif</w:t>
      </w:r>
      <w:r w:rsidR="00300877">
        <w:rPr>
          <w:rFonts w:ascii="Arial Narrow" w:eastAsia="Arial Narrow" w:hAnsi="Arial Narrow"/>
          <w:b/>
          <w:color w:val="auto"/>
          <w:spacing w:val="-3"/>
          <w:sz w:val="23"/>
          <w:lang w:val="fr-FR"/>
        </w:rPr>
        <w:t>s</w:t>
      </w:r>
      <w:r w:rsidRPr="00FC79C8">
        <w:rPr>
          <w:rFonts w:ascii="Arial Narrow" w:eastAsia="Arial Narrow" w:hAnsi="Arial Narrow"/>
          <w:b/>
          <w:color w:val="auto"/>
          <w:spacing w:val="-3"/>
          <w:sz w:val="23"/>
          <w:lang w:val="fr-FR"/>
        </w:rPr>
        <w:t xml:space="preserve"> du volet foncier : </w:t>
      </w:r>
    </w:p>
    <w:p w:rsidR="00453580" w:rsidRPr="00FC79C8"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FC79C8">
        <w:rPr>
          <w:rFonts w:ascii="Arial Narrow" w:eastAsia="Arial Narrow" w:hAnsi="Arial Narrow"/>
          <w:color w:val="auto"/>
          <w:spacing w:val="-3"/>
          <w:sz w:val="23"/>
          <w:lang w:val="fr-FR"/>
        </w:rPr>
        <w:t xml:space="preserve">Identifier les potentialités foncières pour envisager des pistes d’action  en prenant en considération la valeur architecturale de certains édifices : îlots offrant des potentialités </w:t>
      </w:r>
      <w:r w:rsidR="007A7E5E" w:rsidRPr="00FC79C8">
        <w:rPr>
          <w:rFonts w:ascii="Arial Narrow" w:eastAsia="Arial Narrow" w:hAnsi="Arial Narrow"/>
          <w:color w:val="auto"/>
          <w:spacing w:val="-3"/>
          <w:sz w:val="23"/>
          <w:lang w:val="fr-FR"/>
        </w:rPr>
        <w:t>d’évolutions (</w:t>
      </w:r>
      <w:r w:rsidRPr="00FC79C8">
        <w:rPr>
          <w:rFonts w:ascii="Arial Narrow" w:eastAsia="Arial Narrow" w:hAnsi="Arial Narrow"/>
          <w:color w:val="auto"/>
          <w:spacing w:val="-3"/>
          <w:sz w:val="23"/>
          <w:lang w:val="fr-FR"/>
        </w:rPr>
        <w:t>restructuration</w:t>
      </w:r>
      <w:r w:rsidR="007A7E5E" w:rsidRPr="00FC79C8">
        <w:rPr>
          <w:rFonts w:ascii="Arial Narrow" w:eastAsia="Arial Narrow" w:hAnsi="Arial Narrow"/>
          <w:color w:val="auto"/>
          <w:spacing w:val="-3"/>
          <w:sz w:val="23"/>
          <w:lang w:val="fr-FR"/>
        </w:rPr>
        <w:t>, démolition</w:t>
      </w:r>
      <w:r w:rsidR="005913C9" w:rsidRPr="00FC79C8">
        <w:rPr>
          <w:rFonts w:ascii="Arial Narrow" w:eastAsia="Arial Narrow" w:hAnsi="Arial Narrow"/>
          <w:color w:val="auto"/>
          <w:spacing w:val="-3"/>
          <w:sz w:val="23"/>
          <w:lang w:val="fr-FR"/>
        </w:rPr>
        <w:t>, densification, curetage, etc</w:t>
      </w:r>
      <w:r w:rsidRPr="00FC79C8">
        <w:rPr>
          <w:rFonts w:ascii="Arial Narrow" w:eastAsia="Arial Narrow" w:hAnsi="Arial Narrow"/>
          <w:color w:val="auto"/>
          <w:spacing w:val="-3"/>
          <w:sz w:val="23"/>
          <w:lang w:val="fr-FR"/>
        </w:rPr>
        <w:t>...</w:t>
      </w:r>
      <w:r w:rsidR="005913C9" w:rsidRPr="00FC79C8">
        <w:rPr>
          <w:rFonts w:ascii="Arial Narrow" w:eastAsia="Arial Narrow" w:hAnsi="Arial Narrow"/>
          <w:color w:val="auto"/>
          <w:spacing w:val="-3"/>
          <w:sz w:val="23"/>
          <w:lang w:val="fr-FR"/>
        </w:rPr>
        <w:t>)</w:t>
      </w:r>
      <w:r w:rsidRPr="00FC79C8">
        <w:rPr>
          <w:rFonts w:ascii="Arial Narrow" w:eastAsia="Arial Narrow" w:hAnsi="Arial Narrow"/>
          <w:color w:val="auto"/>
          <w:spacing w:val="-3"/>
          <w:sz w:val="23"/>
          <w:lang w:val="fr-FR"/>
        </w:rPr>
        <w:t xml:space="preserve"> ;</w:t>
      </w:r>
    </w:p>
    <w:p w:rsidR="00453580" w:rsidRPr="003C1288"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3C1288">
        <w:rPr>
          <w:rFonts w:ascii="Arial Narrow" w:eastAsia="Arial Narrow" w:hAnsi="Arial Narrow"/>
          <w:color w:val="auto"/>
          <w:spacing w:val="-3"/>
          <w:sz w:val="23"/>
          <w:lang w:val="fr-FR"/>
        </w:rPr>
        <w:t>Procéder à un repérage du foncier permettant de réaliser des opérations d’acquisition-réhabilitation ou de démolition reconstruction;</w:t>
      </w:r>
    </w:p>
    <w:p w:rsidR="00300877" w:rsidRPr="003C1288"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3C1288">
        <w:rPr>
          <w:rFonts w:ascii="Arial Narrow" w:eastAsia="Arial Narrow" w:hAnsi="Arial Narrow"/>
          <w:color w:val="auto"/>
          <w:spacing w:val="-3"/>
          <w:sz w:val="23"/>
          <w:lang w:val="fr-FR"/>
        </w:rPr>
        <w:t>Identifier les points de dureté foncière ;</w:t>
      </w:r>
    </w:p>
    <w:p w:rsidR="00453580" w:rsidRPr="00173AD3" w:rsidRDefault="00AA320D" w:rsidP="00BC6329">
      <w:pPr>
        <w:pStyle w:val="Paragraphedeliste"/>
        <w:numPr>
          <w:ilvl w:val="0"/>
          <w:numId w:val="14"/>
        </w:numPr>
        <w:rPr>
          <w:rFonts w:ascii="Arial Narrow" w:eastAsia="Arial Narrow" w:hAnsi="Arial Narrow"/>
          <w:color w:val="auto"/>
          <w:spacing w:val="-3"/>
          <w:sz w:val="23"/>
          <w:lang w:val="fr-FR"/>
        </w:rPr>
      </w:pPr>
      <w:r w:rsidRPr="003C1288">
        <w:rPr>
          <w:rFonts w:ascii="Arial Narrow" w:eastAsia="Arial Narrow" w:hAnsi="Arial Narrow"/>
          <w:color w:val="auto"/>
          <w:spacing w:val="-3"/>
          <w:sz w:val="23"/>
          <w:lang w:val="fr-FR"/>
        </w:rPr>
        <w:t>Identifier les outils et procédures nécessaires à l’intervention foncière et r</w:t>
      </w:r>
      <w:r w:rsidR="00112DA2" w:rsidRPr="003C1288">
        <w:rPr>
          <w:rFonts w:ascii="Arial Narrow" w:eastAsia="Arial Narrow" w:hAnsi="Arial Narrow"/>
          <w:color w:val="auto"/>
          <w:spacing w:val="-3"/>
          <w:sz w:val="23"/>
          <w:lang w:val="fr-FR"/>
        </w:rPr>
        <w:t xml:space="preserve">epérer des immeubles ou îlots pouvant faire l’objet d’une </w:t>
      </w:r>
      <w:r w:rsidR="00112DA2" w:rsidRPr="00173AD3">
        <w:rPr>
          <w:rFonts w:ascii="Arial Narrow" w:eastAsia="Arial Narrow" w:hAnsi="Arial Narrow"/>
          <w:color w:val="auto"/>
          <w:spacing w:val="-3"/>
          <w:sz w:val="23"/>
          <w:lang w:val="fr-FR"/>
        </w:rPr>
        <w:t>intervention en RHI, ORI.</w:t>
      </w:r>
      <w:r w:rsidR="00FC79C8" w:rsidRPr="00173AD3">
        <w:rPr>
          <w:rFonts w:ascii="Arial Narrow" w:eastAsia="Arial Narrow" w:hAnsi="Arial Narrow"/>
          <w:color w:val="auto"/>
          <w:spacing w:val="-3"/>
          <w:sz w:val="23"/>
          <w:lang w:val="fr-FR"/>
        </w:rPr>
        <w:t>, VIR, DIIF</w:t>
      </w:r>
      <w:r w:rsidR="00112DA2" w:rsidRPr="00173AD3">
        <w:rPr>
          <w:rFonts w:ascii="Arial Narrow" w:eastAsia="Arial Narrow" w:hAnsi="Arial Narrow"/>
          <w:color w:val="auto"/>
          <w:spacing w:val="-3"/>
          <w:sz w:val="23"/>
          <w:lang w:val="fr-FR"/>
        </w:rPr>
        <w:t xml:space="preserve"> ;</w:t>
      </w:r>
    </w:p>
    <w:p w:rsidR="00453580" w:rsidRPr="00173AD3"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Evaluer le besoin éventuel en portage provisoire dans le cadre du redressement de copropriétés en difficulté.</w:t>
      </w:r>
    </w:p>
    <w:p w:rsidR="00453580" w:rsidRPr="00173AD3" w:rsidRDefault="00453580">
      <w:pPr>
        <w:spacing w:line="263" w:lineRule="exact"/>
        <w:jc w:val="both"/>
        <w:textAlignment w:val="baseline"/>
        <w:rPr>
          <w:rFonts w:ascii="Arial Narrow" w:eastAsia="Arial Narrow" w:hAnsi="Arial Narrow"/>
          <w:b/>
          <w:color w:val="auto"/>
          <w:spacing w:val="-3"/>
          <w:sz w:val="23"/>
          <w:lang w:val="fr-FR"/>
        </w:rPr>
      </w:pPr>
    </w:p>
    <w:p w:rsidR="00453580" w:rsidRDefault="00453580">
      <w:pPr>
        <w:pStyle w:val="Paragraphedeliste"/>
        <w:spacing w:line="263" w:lineRule="exact"/>
        <w:jc w:val="both"/>
        <w:textAlignment w:val="baseline"/>
        <w:rPr>
          <w:rFonts w:ascii="Arial Narrow" w:eastAsia="Arial Narrow" w:hAnsi="Arial Narrow"/>
          <w:spacing w:val="-3"/>
          <w:sz w:val="23"/>
          <w:lang w:val="fr-FR"/>
        </w:rPr>
      </w:pPr>
    </w:p>
    <w:p w:rsidR="00BC6329" w:rsidRPr="00BC6329" w:rsidRDefault="00BC6329" w:rsidP="00BC632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eastAsia="Arial Narrow" w:hAnsi="Arial Narrow"/>
          <w:b/>
          <w:i/>
          <w:color w:val="0070C0"/>
          <w:sz w:val="23"/>
          <w:lang w:val="fr-FR"/>
        </w:rPr>
      </w:pPr>
      <w:r w:rsidRPr="00BC6329">
        <w:rPr>
          <w:rFonts w:ascii="Arial Narrow" w:eastAsia="Arial Narrow" w:hAnsi="Arial Narrow"/>
          <w:b/>
          <w:i/>
          <w:color w:val="0070C0"/>
          <w:sz w:val="23"/>
          <w:lang w:val="fr-FR"/>
        </w:rPr>
        <w:t>Remarque : étude de morphologie urbaine</w:t>
      </w:r>
    </w:p>
    <w:p w:rsidR="00BC6329" w:rsidRPr="00BC6329" w:rsidRDefault="00BC6329" w:rsidP="00BC632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eastAsia="Arial Narrow" w:hAnsi="Arial Narrow"/>
          <w:i/>
          <w:color w:val="FF0000"/>
          <w:sz w:val="23"/>
          <w:lang w:val="fr-FR"/>
        </w:rPr>
      </w:pPr>
      <w:r>
        <w:rPr>
          <w:rFonts w:ascii="Arial Narrow" w:eastAsia="Arial Narrow" w:hAnsi="Arial Narrow"/>
          <w:i/>
          <w:color w:val="0070C0"/>
          <w:sz w:val="23"/>
          <w:lang w:val="fr-FR"/>
        </w:rPr>
        <w:t>U</w:t>
      </w:r>
      <w:r w:rsidRPr="00BC6329">
        <w:rPr>
          <w:rFonts w:ascii="Arial Narrow" w:eastAsia="Arial Narrow" w:hAnsi="Arial Narrow"/>
          <w:i/>
          <w:color w:val="0070C0"/>
          <w:sz w:val="23"/>
          <w:lang w:val="fr-FR"/>
        </w:rPr>
        <w:t xml:space="preserve">n travail de repérage à partir de </w:t>
      </w:r>
      <w:r w:rsidR="003F2116">
        <w:rPr>
          <w:rFonts w:ascii="Arial Narrow" w:eastAsia="Arial Narrow" w:hAnsi="Arial Narrow"/>
          <w:i/>
          <w:color w:val="0070C0"/>
          <w:sz w:val="23"/>
          <w:lang w:val="fr-FR"/>
        </w:rPr>
        <w:t>vues</w:t>
      </w:r>
      <w:r w:rsidRPr="00BC6329">
        <w:rPr>
          <w:rFonts w:ascii="Arial Narrow" w:eastAsia="Arial Narrow" w:hAnsi="Arial Narrow"/>
          <w:i/>
          <w:color w:val="0070C0"/>
          <w:sz w:val="23"/>
          <w:lang w:val="fr-FR"/>
        </w:rPr>
        <w:t xml:space="preserve"> aériennes ou de plans parcellaires peut également s’avérer précieux. L’étude de la forme des parcelles, du nombre, de la taille et de l’implantation des bâtiments permet d’étudier le territoire sous l’angle de la morphologie urbaine et d’identifier ainsi des potentiels de requalification</w:t>
      </w:r>
      <w:r w:rsidRPr="00BC6329">
        <w:rPr>
          <w:rFonts w:ascii="Arial Narrow" w:eastAsia="Arial Narrow" w:hAnsi="Arial Narrow"/>
          <w:i/>
          <w:color w:val="FF0000"/>
          <w:sz w:val="23"/>
          <w:lang w:val="fr-FR"/>
        </w:rPr>
        <w:t>.</w:t>
      </w:r>
    </w:p>
    <w:p w:rsidR="00BC6329" w:rsidRPr="00817CE3" w:rsidRDefault="00BC6329">
      <w:pPr>
        <w:pStyle w:val="Paragraphedeliste"/>
        <w:spacing w:line="263" w:lineRule="exact"/>
        <w:jc w:val="both"/>
        <w:textAlignment w:val="baseline"/>
        <w:rPr>
          <w:rFonts w:ascii="Arial Narrow" w:eastAsia="Arial Narrow" w:hAnsi="Arial Narrow"/>
          <w:color w:val="0070C0"/>
          <w:spacing w:val="-3"/>
          <w:sz w:val="23"/>
          <w:lang w:val="fr-FR"/>
        </w:rPr>
      </w:pPr>
    </w:p>
    <w:p w:rsidR="00817CE3" w:rsidRPr="00817CE3" w:rsidRDefault="00817CE3" w:rsidP="00817CE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817CE3">
        <w:rPr>
          <w:rFonts w:ascii="Arial Narrow" w:eastAsia="Arial Narrow" w:hAnsi="Arial Narrow"/>
          <w:b/>
          <w:i/>
          <w:color w:val="0070C0"/>
          <w:spacing w:val="-3"/>
          <w:sz w:val="23"/>
          <w:lang w:val="fr-FR"/>
        </w:rPr>
        <w:t>Remarque : intérêt d’une approche historique</w:t>
      </w:r>
    </w:p>
    <w:p w:rsidR="00817CE3" w:rsidRPr="00817CE3" w:rsidRDefault="00817CE3" w:rsidP="00817CE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817CE3">
        <w:rPr>
          <w:rFonts w:ascii="Arial Narrow" w:eastAsia="Arial Narrow" w:hAnsi="Arial Narrow"/>
          <w:i/>
          <w:color w:val="0070C0"/>
          <w:spacing w:val="-3"/>
          <w:sz w:val="23"/>
          <w:lang w:val="fr-FR"/>
        </w:rPr>
        <w:t>Une approche historique</w:t>
      </w:r>
      <w:r w:rsidRPr="00817CE3">
        <w:rPr>
          <w:i/>
          <w:color w:val="0070C0"/>
        </w:rPr>
        <w:t xml:space="preserve"> à </w:t>
      </w:r>
      <w:r w:rsidRPr="00817CE3">
        <w:rPr>
          <w:rFonts w:ascii="Arial Narrow" w:eastAsia="Arial Narrow" w:hAnsi="Arial Narrow"/>
          <w:i/>
          <w:color w:val="0070C0"/>
          <w:spacing w:val="-3"/>
          <w:sz w:val="23"/>
          <w:lang w:val="fr-FR"/>
        </w:rPr>
        <w:t xml:space="preserve">partir d’un rapide rappel historique et d’une analyse typo-morphologique (cadastres anciens, plans, photos aériennes), permet de mettre en évidence la genèse urbaine de certains secteurs, leur place dans la ville, et les transformations urbaines opérées au fil du temps (densification, restructuration, changement d’usage) et leur incidence sur le fonctionnement urbain actuel. </w:t>
      </w:r>
    </w:p>
    <w:p w:rsidR="00BC6329" w:rsidRDefault="00BC6329">
      <w:pPr>
        <w:pStyle w:val="Paragraphedeliste"/>
        <w:spacing w:line="263" w:lineRule="exact"/>
        <w:jc w:val="both"/>
        <w:textAlignment w:val="baseline"/>
        <w:rPr>
          <w:rFonts w:ascii="Arial Narrow" w:eastAsia="Arial Narrow" w:hAnsi="Arial Narrow"/>
          <w:spacing w:val="-3"/>
          <w:sz w:val="23"/>
          <w:lang w:val="fr-FR"/>
        </w:rPr>
      </w:pPr>
    </w:p>
    <w:p w:rsidR="00BC6329" w:rsidRPr="00A45BEB" w:rsidRDefault="00BC6329">
      <w:pPr>
        <w:pStyle w:val="Paragraphedeliste"/>
        <w:spacing w:line="263" w:lineRule="exact"/>
        <w:jc w:val="both"/>
        <w:textAlignment w:val="baseline"/>
        <w:rPr>
          <w:rFonts w:ascii="Arial Narrow" w:eastAsia="Arial Narrow" w:hAnsi="Arial Narrow"/>
          <w:spacing w:val="-3"/>
          <w:sz w:val="23"/>
          <w:lang w:val="fr-FR"/>
        </w:rPr>
      </w:pPr>
    </w:p>
    <w:p w:rsidR="00173AD3"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spacing w:val="-3"/>
          <w:sz w:val="23"/>
          <w:lang w:val="fr-FR"/>
        </w:rPr>
      </w:pPr>
      <w:r w:rsidRPr="001676F6">
        <w:rPr>
          <w:rFonts w:ascii="Arial Narrow" w:eastAsia="Arial Narrow" w:hAnsi="Arial Narrow"/>
          <w:b/>
          <w:color w:val="auto"/>
          <w:spacing w:val="-3"/>
          <w:sz w:val="23"/>
          <w:lang w:val="fr-FR"/>
        </w:rPr>
        <w:t>Mémo </w:t>
      </w:r>
      <w:r w:rsidRPr="00173AD3">
        <w:rPr>
          <w:rFonts w:ascii="Arial Narrow" w:eastAsia="Arial Narrow" w:hAnsi="Arial Narrow"/>
          <w:b/>
          <w:spacing w:val="-3"/>
          <w:sz w:val="23"/>
          <w:lang w:val="fr-FR"/>
        </w:rPr>
        <w:t xml:space="preserve">: missions du prestataire </w:t>
      </w:r>
    </w:p>
    <w:p w:rsidR="00173AD3"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sidRPr="00173AD3">
        <w:rPr>
          <w:rFonts w:ascii="Arial Narrow" w:eastAsia="Arial Narrow" w:hAnsi="Arial Narrow"/>
          <w:spacing w:val="-3"/>
          <w:sz w:val="23"/>
          <w:lang w:val="fr-FR"/>
        </w:rPr>
        <w:t xml:space="preserve">- Mettre en avant les potentialités foncières par un repérage de terrain. Sur des îlots majeurs du centre-ville que le bureau d’étude aura repéré, une analyse foncière des parcelles et des îlots sera menée pour repérer les facteurs éventuels de blocages futurs (voir supra 2/ sur l’échantillon). </w:t>
      </w:r>
    </w:p>
    <w:p w:rsidR="00173AD3"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sidRPr="00173AD3">
        <w:rPr>
          <w:rFonts w:ascii="Arial Narrow" w:eastAsia="Arial Narrow" w:hAnsi="Arial Narrow"/>
          <w:spacing w:val="-3"/>
          <w:sz w:val="23"/>
          <w:lang w:val="fr-FR"/>
        </w:rPr>
        <w:t>- Le statut juridique des espaces extérieurs collectifs, accès, cours sera appréhendé avec précision.</w:t>
      </w:r>
    </w:p>
    <w:p w:rsidR="00173AD3"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sidRPr="00173AD3">
        <w:rPr>
          <w:rFonts w:ascii="Arial Narrow" w:eastAsia="Arial Narrow" w:hAnsi="Arial Narrow"/>
          <w:spacing w:val="-3"/>
          <w:sz w:val="23"/>
          <w:lang w:val="fr-FR"/>
        </w:rPr>
        <w:t xml:space="preserve">- Repérer et analyser des potentiels fonciers disponibles, mutables et </w:t>
      </w:r>
      <w:proofErr w:type="spellStart"/>
      <w:r w:rsidRPr="00173AD3">
        <w:rPr>
          <w:rFonts w:ascii="Arial Narrow" w:eastAsia="Arial Narrow" w:hAnsi="Arial Narrow"/>
          <w:spacing w:val="-3"/>
          <w:sz w:val="23"/>
          <w:lang w:val="fr-FR"/>
        </w:rPr>
        <w:t>requalifiables</w:t>
      </w:r>
      <w:proofErr w:type="spellEnd"/>
      <w:r w:rsidRPr="00173AD3">
        <w:rPr>
          <w:rFonts w:ascii="Arial Narrow" w:eastAsia="Arial Narrow" w:hAnsi="Arial Narrow"/>
          <w:spacing w:val="-3"/>
          <w:sz w:val="23"/>
          <w:lang w:val="fr-FR"/>
        </w:rPr>
        <w:t xml:space="preserve"> au regard de la domanialité et de la temporalité. Il s’agira d’évaluer les capacités foncières dans l’existant en vue de notamment </w:t>
      </w:r>
    </w:p>
    <w:p w:rsidR="00173AD3"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sidRPr="00173AD3">
        <w:rPr>
          <w:rFonts w:ascii="Arial Narrow" w:eastAsia="Arial Narrow" w:hAnsi="Arial Narrow"/>
          <w:spacing w:val="-3"/>
          <w:sz w:val="23"/>
          <w:lang w:val="fr-FR"/>
        </w:rPr>
        <w:t xml:space="preserve">- Analyser des programmes d’actions foncières de la collectivité et de ses partenaires et avancer une réflexion sur l’opportunité de procéder à des acquisitions ponctuelles de logements, immeubles et/ou îlots. </w:t>
      </w:r>
    </w:p>
    <w:p w:rsidR="00453580"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sidRPr="00173AD3">
        <w:rPr>
          <w:rFonts w:ascii="Arial Narrow" w:eastAsia="Arial Narrow" w:hAnsi="Arial Narrow"/>
          <w:spacing w:val="-3"/>
          <w:sz w:val="23"/>
          <w:lang w:val="fr-FR"/>
        </w:rPr>
        <w:t>- Identifier les immeubles, îlots ou secteurs qualifiés en « situation complexe » sur lesquels une opération d’aménagement d'ensemble pourrait être conduite et en dressera la liste à partir des éléments collectés. L’étude devra apporter des éléments de réponse aux besoins d’intervention sur les cas « complexes », là où les dispositifs classiques ne permettent pas d’améliorer l’habitat privé.</w:t>
      </w:r>
    </w:p>
    <w:p w:rsidR="00173AD3" w:rsidRPr="00A45BEB" w:rsidRDefault="00173AD3">
      <w:pPr>
        <w:spacing w:line="263" w:lineRule="exact"/>
        <w:jc w:val="both"/>
        <w:textAlignment w:val="baseline"/>
        <w:rPr>
          <w:rFonts w:ascii="Arial Narrow" w:eastAsia="Arial Narrow" w:hAnsi="Arial Narrow"/>
          <w:spacing w:val="-3"/>
          <w:sz w:val="23"/>
          <w:lang w:val="fr-FR"/>
        </w:rPr>
      </w:pPr>
    </w:p>
    <w:p w:rsidR="00453580" w:rsidRPr="00A45BEB" w:rsidRDefault="00453580">
      <w:pPr>
        <w:spacing w:line="263" w:lineRule="exact"/>
        <w:jc w:val="both"/>
        <w:textAlignment w:val="baseline"/>
        <w:rPr>
          <w:rFonts w:ascii="Arial Narrow" w:eastAsia="Arial Narrow" w:hAnsi="Arial Narrow"/>
          <w:strike/>
          <w:color w:val="FF0000"/>
          <w:spacing w:val="-3"/>
          <w:sz w:val="23"/>
          <w:lang w:val="fr-FR"/>
        </w:rPr>
      </w:pPr>
    </w:p>
    <w:p w:rsidR="00453580" w:rsidRPr="00A45BEB" w:rsidRDefault="00453580">
      <w:pPr>
        <w:spacing w:line="263" w:lineRule="exact"/>
        <w:jc w:val="both"/>
        <w:textAlignment w:val="baseline"/>
        <w:rPr>
          <w:rFonts w:ascii="Arial Narrow" w:eastAsia="Arial Narrow" w:hAnsi="Arial Narrow"/>
          <w:strike/>
          <w:color w:val="FF0000"/>
          <w:spacing w:val="-3"/>
          <w:sz w:val="23"/>
          <w:lang w:val="fr-FR"/>
        </w:rPr>
      </w:pPr>
    </w:p>
    <w:p w:rsidR="00453580" w:rsidRPr="00A45BEB" w:rsidRDefault="00112DA2" w:rsidP="00BC6329">
      <w:pPr>
        <w:pStyle w:val="Paragraphedeliste"/>
        <w:numPr>
          <w:ilvl w:val="0"/>
          <w:numId w:val="14"/>
        </w:numPr>
        <w:spacing w:line="263" w:lineRule="exact"/>
        <w:jc w:val="both"/>
        <w:textAlignment w:val="baseline"/>
        <w:rPr>
          <w:lang w:val="fr-FR"/>
        </w:rPr>
      </w:pPr>
      <w:r w:rsidRPr="00A45BEB">
        <w:rPr>
          <w:rFonts w:ascii="Arial Narrow" w:eastAsia="Arial Narrow" w:hAnsi="Arial Narrow"/>
          <w:b/>
          <w:spacing w:val="-3"/>
          <w:sz w:val="23"/>
          <w:u w:val="single"/>
          <w:lang w:val="fr-FR"/>
        </w:rPr>
        <w:t>Volet énergie et précarité énergétique</w:t>
      </w:r>
    </w:p>
    <w:p w:rsidR="00453580" w:rsidRPr="00A45BEB" w:rsidRDefault="00453580">
      <w:pPr>
        <w:spacing w:line="263" w:lineRule="exact"/>
        <w:jc w:val="both"/>
        <w:textAlignment w:val="baseline"/>
        <w:rPr>
          <w:rFonts w:ascii="Arial Narrow" w:eastAsia="Arial Narrow" w:hAnsi="Arial Narrow"/>
          <w:b/>
          <w:spacing w:val="-3"/>
          <w:sz w:val="23"/>
          <w:lang w:val="fr-FR"/>
        </w:rPr>
      </w:pPr>
    </w:p>
    <w:p w:rsidR="00A278F5" w:rsidRPr="00576E4C" w:rsidRDefault="00A278F5" w:rsidP="00A278F5">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 xml:space="preserve">Remarque : </w:t>
      </w:r>
      <w:r>
        <w:rPr>
          <w:rFonts w:ascii="Arial Narrow" w:eastAsia="Arial Narrow" w:hAnsi="Arial Narrow"/>
          <w:b/>
          <w:i/>
          <w:color w:val="0070C0"/>
          <w:spacing w:val="-3"/>
          <w:sz w:val="23"/>
          <w:lang w:val="fr-FR"/>
        </w:rPr>
        <w:t>information et accompagnement des ménages dans leurs projets de rénovation énergétique</w:t>
      </w:r>
    </w:p>
    <w:p w:rsidR="00A278F5" w:rsidRDefault="00A278F5" w:rsidP="00A278F5">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i/>
          <w:color w:val="0070C0"/>
          <w:spacing w:val="-3"/>
          <w:sz w:val="23"/>
          <w:lang w:val="fr-FR"/>
        </w:rPr>
        <w:lastRenderedPageBreak/>
        <w:t xml:space="preserve">Le contexte de transformation des guichets d’information et d’accompagnement des ménages à la rénovation énergétique (loi Climat et Résilience, programme SARE, </w:t>
      </w:r>
      <w:proofErr w:type="spellStart"/>
      <w:r>
        <w:rPr>
          <w:rFonts w:ascii="Arial Narrow" w:eastAsia="Arial Narrow" w:hAnsi="Arial Narrow"/>
          <w:i/>
          <w:color w:val="0070C0"/>
          <w:spacing w:val="-3"/>
          <w:sz w:val="23"/>
          <w:lang w:val="fr-FR"/>
        </w:rPr>
        <w:t>etc</w:t>
      </w:r>
      <w:proofErr w:type="spellEnd"/>
      <w:r>
        <w:rPr>
          <w:rFonts w:ascii="Arial Narrow" w:eastAsia="Arial Narrow" w:hAnsi="Arial Narrow"/>
          <w:i/>
          <w:color w:val="0070C0"/>
          <w:spacing w:val="-3"/>
          <w:sz w:val="23"/>
          <w:lang w:val="fr-FR"/>
        </w:rPr>
        <w:t>) implique d’articuler l’intervention des différents espaces d’information des ménages : espaces FAIRE, ADIL, opérateurs d’OPAH, …</w:t>
      </w:r>
    </w:p>
    <w:p w:rsidR="00A278F5" w:rsidRPr="00576E4C" w:rsidRDefault="00A278F5" w:rsidP="00A278F5">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i/>
          <w:color w:val="0070C0"/>
          <w:spacing w:val="-3"/>
          <w:sz w:val="23"/>
          <w:lang w:val="fr-FR"/>
        </w:rPr>
        <w:t>Il convient ainsi, sous la responsabilité de la collectivité maître d’ouvrage du dispositif, de définir l’organisation la plus pertinente au regard de l’organisation et des acteurs locaux afin d’informer et d’accompagner l’ensemble des ménages dans leurs projets de rénovation énergétique. L’enjeu est ici de fluidifier le parcours des usagers quelles que soient leurs ressources (modestes ou non) et leurs projets de travaux (énergétiques ou « mixtes »).</w:t>
      </w:r>
    </w:p>
    <w:p w:rsidR="00576E4C" w:rsidRPr="00576E4C" w:rsidRDefault="00576E4C">
      <w:pPr>
        <w:spacing w:line="263" w:lineRule="exact"/>
        <w:jc w:val="both"/>
        <w:textAlignment w:val="baseline"/>
        <w:rPr>
          <w:rFonts w:ascii="Arial Narrow" w:eastAsia="Arial Narrow" w:hAnsi="Arial Narrow"/>
          <w:b/>
          <w:color w:val="0070C0"/>
          <w:spacing w:val="-3"/>
          <w:sz w:val="23"/>
          <w:lang w:val="fr-FR"/>
        </w:rPr>
      </w:pPr>
    </w:p>
    <w:p w:rsidR="00453580" w:rsidRPr="00A45BEB" w:rsidRDefault="00112DA2">
      <w:pPr>
        <w:spacing w:line="263" w:lineRule="exact"/>
        <w:jc w:val="both"/>
        <w:textAlignment w:val="baseline"/>
        <w:rPr>
          <w:rFonts w:ascii="Arial Narrow" w:eastAsia="Arial Narrow" w:hAnsi="Arial Narrow"/>
          <w:b/>
          <w:spacing w:val="-3"/>
          <w:sz w:val="23"/>
          <w:lang w:val="fr-FR"/>
        </w:rPr>
      </w:pPr>
      <w:r w:rsidRPr="00A45BEB">
        <w:rPr>
          <w:rFonts w:ascii="Arial Narrow" w:eastAsia="Arial Narrow" w:hAnsi="Arial Narrow"/>
          <w:b/>
          <w:spacing w:val="-3"/>
          <w:sz w:val="23"/>
          <w:lang w:val="fr-FR"/>
        </w:rPr>
        <w:t>Un volet énergie devra être intégré obligatoirement à toutes les études pré-opérationnelles.</w:t>
      </w:r>
    </w:p>
    <w:p w:rsidR="00453580" w:rsidRPr="00A45BEB" w:rsidRDefault="00453580">
      <w:pPr>
        <w:spacing w:line="263" w:lineRule="exact"/>
        <w:jc w:val="both"/>
        <w:textAlignment w:val="baseline"/>
        <w:rPr>
          <w:rFonts w:ascii="Arial Narrow" w:eastAsia="Arial Narrow" w:hAnsi="Arial Narrow"/>
          <w:b/>
          <w:color w:val="000000"/>
          <w:spacing w:val="-3"/>
          <w:sz w:val="23"/>
          <w:lang w:val="fr-FR"/>
        </w:rPr>
      </w:pPr>
    </w:p>
    <w:p w:rsidR="00300877" w:rsidRPr="00173AD3" w:rsidRDefault="00300877" w:rsidP="00300877">
      <w:pPr>
        <w:spacing w:line="263" w:lineRule="exact"/>
        <w:jc w:val="both"/>
        <w:textAlignment w:val="baseline"/>
        <w:rPr>
          <w:color w:val="auto"/>
          <w:lang w:val="fr-FR"/>
        </w:rPr>
      </w:pPr>
      <w:r w:rsidRPr="00A45BEB">
        <w:rPr>
          <w:rFonts w:ascii="Arial Narrow" w:eastAsia="Arial Narrow" w:hAnsi="Arial Narrow"/>
          <w:b/>
          <w:color w:val="000000"/>
          <w:spacing w:val="-3"/>
          <w:sz w:val="23"/>
          <w:lang w:val="fr-FR"/>
        </w:rPr>
        <w:t xml:space="preserve">Enjeux pour </w:t>
      </w:r>
      <w:r w:rsidRPr="00173AD3">
        <w:rPr>
          <w:rFonts w:ascii="Arial Narrow" w:eastAsia="Arial Narrow" w:hAnsi="Arial Narrow"/>
          <w:b/>
          <w:color w:val="auto"/>
          <w:spacing w:val="-3"/>
          <w:sz w:val="23"/>
          <w:lang w:val="fr-FR"/>
        </w:rPr>
        <w:t>le maître d’ouvrage :</w:t>
      </w:r>
    </w:p>
    <w:p w:rsidR="00300877" w:rsidRPr="00173AD3"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l’intégration de l’aspect énergétique à l’appréciation de l’état du bâti dans le secteur étudié</w:t>
      </w:r>
      <w:r>
        <w:rPr>
          <w:rFonts w:ascii="Arial Narrow" w:eastAsia="Arial Narrow" w:hAnsi="Arial Narrow"/>
          <w:color w:val="auto"/>
          <w:spacing w:val="-3"/>
          <w:sz w:val="23"/>
          <w:lang w:val="fr-FR"/>
        </w:rPr>
        <w:t> ;</w:t>
      </w:r>
    </w:p>
    <w:p w:rsidR="00300877" w:rsidRPr="00173AD3"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Garantir la lisibilité et l’accessibilité des aides existantes</w:t>
      </w:r>
      <w:r>
        <w:rPr>
          <w:rFonts w:ascii="Arial Narrow" w:eastAsia="Arial Narrow" w:hAnsi="Arial Narrow"/>
          <w:color w:val="auto"/>
          <w:spacing w:val="-3"/>
          <w:sz w:val="23"/>
          <w:lang w:val="fr-FR"/>
        </w:rPr>
        <w:t> ;</w:t>
      </w:r>
    </w:p>
    <w:p w:rsidR="00300877" w:rsidRPr="00173AD3"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Eradiquer les passoires thermiques</w:t>
      </w:r>
      <w:r>
        <w:rPr>
          <w:rFonts w:ascii="Arial Narrow" w:eastAsia="Arial Narrow" w:hAnsi="Arial Narrow"/>
          <w:color w:val="auto"/>
          <w:spacing w:val="-3"/>
          <w:sz w:val="23"/>
          <w:lang w:val="fr-FR"/>
        </w:rPr>
        <w:t> ;</w:t>
      </w:r>
    </w:p>
    <w:p w:rsidR="00300877" w:rsidRPr="00173AD3"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Favoriser la rénovation énergétique globale et complète des logements dans le respect du patrimoine bâti</w:t>
      </w:r>
      <w:r>
        <w:rPr>
          <w:rFonts w:ascii="Arial Narrow" w:eastAsia="Arial Narrow" w:hAnsi="Arial Narrow"/>
          <w:color w:val="auto"/>
          <w:spacing w:val="-3"/>
          <w:sz w:val="23"/>
          <w:lang w:val="fr-FR"/>
        </w:rPr>
        <w:t>.</w:t>
      </w:r>
    </w:p>
    <w:p w:rsidR="00300877" w:rsidRDefault="00300877">
      <w:pPr>
        <w:spacing w:line="263" w:lineRule="exact"/>
        <w:jc w:val="both"/>
        <w:textAlignment w:val="baseline"/>
        <w:rPr>
          <w:rFonts w:ascii="Arial Narrow" w:eastAsia="Arial Narrow" w:hAnsi="Arial Narrow"/>
          <w:b/>
          <w:color w:val="000000"/>
          <w:spacing w:val="-3"/>
          <w:sz w:val="23"/>
          <w:lang w:val="fr-FR"/>
        </w:rPr>
      </w:pPr>
    </w:p>
    <w:p w:rsidR="00453580" w:rsidRPr="00173AD3" w:rsidRDefault="00112DA2">
      <w:pPr>
        <w:spacing w:line="263" w:lineRule="exact"/>
        <w:jc w:val="both"/>
        <w:textAlignment w:val="baseline"/>
        <w:rPr>
          <w:rFonts w:ascii="Arial Narrow" w:eastAsia="Arial Narrow" w:hAnsi="Arial Narrow"/>
          <w:b/>
          <w:strike/>
          <w:color w:val="auto"/>
          <w:spacing w:val="-3"/>
          <w:sz w:val="23"/>
          <w:lang w:val="fr-FR"/>
        </w:rPr>
      </w:pPr>
      <w:r w:rsidRPr="00A45BEB">
        <w:rPr>
          <w:rFonts w:ascii="Arial Narrow" w:eastAsia="Arial Narrow" w:hAnsi="Arial Narrow"/>
          <w:b/>
          <w:color w:val="000000"/>
          <w:spacing w:val="-3"/>
          <w:sz w:val="23"/>
          <w:lang w:val="fr-FR"/>
        </w:rPr>
        <w:t xml:space="preserve">Objectifs du volet énergie et </w:t>
      </w:r>
      <w:r w:rsidRPr="00173AD3">
        <w:rPr>
          <w:rFonts w:ascii="Arial Narrow" w:eastAsia="Arial Narrow" w:hAnsi="Arial Narrow"/>
          <w:b/>
          <w:color w:val="auto"/>
          <w:spacing w:val="-3"/>
          <w:sz w:val="23"/>
          <w:lang w:val="fr-FR"/>
        </w:rPr>
        <w:t xml:space="preserve">précarité énergétique : </w:t>
      </w:r>
    </w:p>
    <w:p w:rsidR="00453580" w:rsidRPr="00173AD3"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l’évaluation de la performance énergétique du parc à l’échelle du territoire d’étude</w:t>
      </w:r>
      <w:r w:rsidR="00300877">
        <w:rPr>
          <w:rFonts w:ascii="Arial Narrow" w:eastAsia="Arial Narrow" w:hAnsi="Arial Narrow"/>
          <w:color w:val="auto"/>
          <w:spacing w:val="-3"/>
          <w:sz w:val="23"/>
          <w:lang w:val="fr-FR"/>
        </w:rPr>
        <w:t> ;</w:t>
      </w:r>
    </w:p>
    <w:p w:rsidR="00453580"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 xml:space="preserve">le repérage de situations de </w:t>
      </w:r>
      <w:r w:rsidRPr="00236A6A">
        <w:rPr>
          <w:rFonts w:ascii="Arial Narrow" w:eastAsia="Arial Narrow" w:hAnsi="Arial Narrow"/>
          <w:color w:val="auto"/>
          <w:spacing w:val="-3"/>
          <w:sz w:val="23"/>
          <w:lang w:val="fr-FR"/>
        </w:rPr>
        <w:t xml:space="preserve">précarité énergétique potentielles, caractérisées par la conjugaison de logements à forte déperdition et d’une occupation par </w:t>
      </w:r>
      <w:r w:rsidR="00300877" w:rsidRPr="00236A6A">
        <w:rPr>
          <w:rFonts w:ascii="Arial Narrow" w:eastAsia="Arial Narrow" w:hAnsi="Arial Narrow"/>
          <w:color w:val="auto"/>
          <w:spacing w:val="-3"/>
          <w:sz w:val="23"/>
          <w:lang w:val="fr-FR"/>
        </w:rPr>
        <w:t>des ménages à revenus modestes ;</w:t>
      </w:r>
    </w:p>
    <w:p w:rsidR="00A278F5" w:rsidRPr="00A278F5" w:rsidRDefault="00A278F5" w:rsidP="00A278F5">
      <w:pPr>
        <w:pStyle w:val="Paragraphedeliste"/>
        <w:numPr>
          <w:ilvl w:val="0"/>
          <w:numId w:val="14"/>
        </w:numPr>
        <w:rPr>
          <w:rFonts w:ascii="Arial Narrow" w:eastAsia="Arial Narrow" w:hAnsi="Arial Narrow"/>
          <w:color w:val="auto"/>
          <w:spacing w:val="-3"/>
          <w:sz w:val="23"/>
          <w:lang w:val="fr-FR"/>
        </w:rPr>
      </w:pPr>
      <w:r w:rsidRPr="00A278F5">
        <w:rPr>
          <w:rFonts w:ascii="Arial Narrow" w:eastAsia="Arial Narrow" w:hAnsi="Arial Narrow"/>
          <w:color w:val="auto"/>
          <w:spacing w:val="-3"/>
          <w:sz w:val="23"/>
          <w:lang w:val="fr-FR"/>
        </w:rPr>
        <w:t>le repérage des secteurs et typologies d’habitat concentrant les passoires thermiques afin de prévoir une intervention spécifiq</w:t>
      </w:r>
      <w:r>
        <w:rPr>
          <w:rFonts w:ascii="Arial Narrow" w:eastAsia="Arial Narrow" w:hAnsi="Arial Narrow"/>
          <w:color w:val="auto"/>
          <w:spacing w:val="-3"/>
          <w:sz w:val="23"/>
          <w:lang w:val="fr-FR"/>
        </w:rPr>
        <w:t>ue proactive forte ;</w:t>
      </w:r>
    </w:p>
    <w:p w:rsidR="00E0593F" w:rsidRPr="00236A6A" w:rsidRDefault="00E0593F"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236A6A">
        <w:rPr>
          <w:rFonts w:ascii="Arial Narrow" w:eastAsia="Arial Narrow" w:hAnsi="Arial Narrow"/>
          <w:color w:val="auto"/>
          <w:spacing w:val="-3"/>
          <w:sz w:val="23"/>
          <w:lang w:val="fr-FR"/>
        </w:rPr>
        <w:t xml:space="preserve">assurer une bonne articulation </w:t>
      </w:r>
      <w:r w:rsidR="00A278F5">
        <w:rPr>
          <w:rFonts w:ascii="Arial Narrow" w:eastAsia="Arial Narrow" w:hAnsi="Arial Narrow"/>
          <w:color w:val="auto"/>
          <w:spacing w:val="-3"/>
          <w:sz w:val="23"/>
          <w:lang w:val="fr-FR"/>
        </w:rPr>
        <w:t>et l’orientation vers les différentes</w:t>
      </w:r>
      <w:r w:rsidRPr="00236A6A">
        <w:rPr>
          <w:rFonts w:ascii="Arial Narrow" w:eastAsia="Arial Narrow" w:hAnsi="Arial Narrow"/>
          <w:color w:val="auto"/>
          <w:spacing w:val="-3"/>
          <w:sz w:val="23"/>
          <w:lang w:val="fr-FR"/>
        </w:rPr>
        <w:t xml:space="preserve"> aides</w:t>
      </w:r>
      <w:r w:rsidR="00300877" w:rsidRPr="00236A6A">
        <w:rPr>
          <w:rFonts w:ascii="Arial Narrow" w:eastAsia="Arial Narrow" w:hAnsi="Arial Narrow"/>
          <w:color w:val="auto"/>
          <w:spacing w:val="-3"/>
          <w:sz w:val="23"/>
          <w:lang w:val="fr-FR"/>
        </w:rPr>
        <w:t xml:space="preserve"> par l’intégration dans la réflexion des guichets uniques de la rénovation énergétique ;</w:t>
      </w:r>
    </w:p>
    <w:p w:rsidR="00173AD3" w:rsidRPr="00236A6A" w:rsidRDefault="00E0593F"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236A6A">
        <w:rPr>
          <w:rFonts w:ascii="Arial Narrow" w:eastAsia="Arial Narrow" w:hAnsi="Arial Narrow"/>
          <w:color w:val="auto"/>
          <w:spacing w:val="-3"/>
          <w:sz w:val="23"/>
          <w:lang w:val="fr-FR"/>
        </w:rPr>
        <w:t>associer les entreprises locales du bâtiment</w:t>
      </w:r>
      <w:r w:rsidR="00300877" w:rsidRPr="00236A6A">
        <w:rPr>
          <w:rFonts w:ascii="Arial Narrow" w:eastAsia="Arial Narrow" w:hAnsi="Arial Narrow"/>
          <w:color w:val="auto"/>
          <w:spacing w:val="-3"/>
          <w:sz w:val="23"/>
          <w:lang w:val="fr-FR"/>
        </w:rPr>
        <w:t> ;</w:t>
      </w:r>
    </w:p>
    <w:p w:rsidR="00E0593F" w:rsidRPr="00173AD3" w:rsidRDefault="00E0593F"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préparer une sensibilisation des propri</w:t>
      </w:r>
      <w:r w:rsidR="00300877">
        <w:rPr>
          <w:rFonts w:ascii="Arial Narrow" w:eastAsia="Arial Narrow" w:hAnsi="Arial Narrow"/>
          <w:color w:val="auto"/>
          <w:spacing w:val="-3"/>
          <w:sz w:val="23"/>
          <w:lang w:val="fr-FR"/>
        </w:rPr>
        <w:t>étaires en phase opérationnelle.</w:t>
      </w:r>
    </w:p>
    <w:p w:rsidR="00453580" w:rsidRPr="00173AD3" w:rsidRDefault="00453580">
      <w:pPr>
        <w:spacing w:line="263" w:lineRule="exact"/>
        <w:jc w:val="both"/>
        <w:textAlignment w:val="baseline"/>
        <w:rPr>
          <w:rFonts w:ascii="Arial Narrow" w:eastAsia="Arial Narrow" w:hAnsi="Arial Narrow"/>
          <w:b/>
          <w:color w:val="auto"/>
          <w:spacing w:val="-3"/>
          <w:sz w:val="23"/>
          <w:lang w:val="fr-FR"/>
        </w:rPr>
      </w:pPr>
    </w:p>
    <w:p w:rsidR="00453580" w:rsidRPr="00173AD3" w:rsidRDefault="00112DA2"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auto"/>
          <w:spacing w:val="-3"/>
          <w:sz w:val="23"/>
          <w:lang w:val="fr-FR"/>
        </w:rPr>
      </w:pPr>
      <w:r w:rsidRPr="001676F6">
        <w:rPr>
          <w:rFonts w:ascii="Arial Narrow" w:eastAsia="Arial Narrow" w:hAnsi="Arial Narrow"/>
          <w:b/>
          <w:color w:val="auto"/>
          <w:spacing w:val="-3"/>
          <w:sz w:val="23"/>
          <w:lang w:val="fr-FR"/>
        </w:rPr>
        <w:t>M</w:t>
      </w:r>
      <w:r w:rsidR="00173AD3" w:rsidRPr="001676F6">
        <w:rPr>
          <w:rFonts w:ascii="Arial Narrow" w:eastAsia="Arial Narrow" w:hAnsi="Arial Narrow"/>
          <w:b/>
          <w:color w:val="auto"/>
          <w:spacing w:val="-3"/>
          <w:sz w:val="23"/>
          <w:lang w:val="fr-FR"/>
        </w:rPr>
        <w:t>émo </w:t>
      </w:r>
      <w:r w:rsidR="00173AD3">
        <w:rPr>
          <w:rFonts w:ascii="Arial Narrow" w:eastAsia="Arial Narrow" w:hAnsi="Arial Narrow"/>
          <w:b/>
          <w:color w:val="auto"/>
          <w:spacing w:val="-3"/>
          <w:sz w:val="23"/>
          <w:lang w:val="fr-FR"/>
        </w:rPr>
        <w:t>: m</w:t>
      </w:r>
      <w:r w:rsidRPr="00173AD3">
        <w:rPr>
          <w:rFonts w:ascii="Arial Narrow" w:eastAsia="Arial Narrow" w:hAnsi="Arial Narrow"/>
          <w:b/>
          <w:color w:val="auto"/>
          <w:spacing w:val="-3"/>
          <w:sz w:val="23"/>
          <w:lang w:val="fr-FR"/>
        </w:rPr>
        <w:t>iss</w:t>
      </w:r>
      <w:r w:rsidR="00173AD3">
        <w:rPr>
          <w:rFonts w:ascii="Arial Narrow" w:eastAsia="Arial Narrow" w:hAnsi="Arial Narrow"/>
          <w:b/>
          <w:color w:val="auto"/>
          <w:spacing w:val="-3"/>
          <w:sz w:val="23"/>
          <w:lang w:val="fr-FR"/>
        </w:rPr>
        <w:t>ions du prestataire </w:t>
      </w:r>
      <w:r w:rsidRPr="00173AD3">
        <w:rPr>
          <w:rFonts w:ascii="Arial Narrow" w:eastAsia="Arial Narrow" w:hAnsi="Arial Narrow"/>
          <w:b/>
          <w:color w:val="auto"/>
          <w:spacing w:val="-3"/>
          <w:sz w:val="23"/>
          <w:lang w:val="fr-FR"/>
        </w:rPr>
        <w:t xml:space="preserve"> </w:t>
      </w:r>
    </w:p>
    <w:p w:rsidR="00453580" w:rsidRPr="00A45BEB" w:rsidRDefault="00453580"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spacing w:val="-3"/>
          <w:sz w:val="23"/>
          <w:lang w:val="fr-FR"/>
        </w:rPr>
      </w:pP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spacing w:val="-3"/>
          <w:sz w:val="23"/>
          <w:lang w:val="fr-FR"/>
        </w:rPr>
        <w:t>-</w:t>
      </w:r>
      <w:r>
        <w:rPr>
          <w:rFonts w:ascii="Arial Narrow" w:eastAsia="Arial Narrow" w:hAnsi="Arial Narrow"/>
          <w:spacing w:val="-3"/>
          <w:sz w:val="23"/>
          <w:lang w:val="fr-FR"/>
        </w:rPr>
        <w:t xml:space="preserve"> </w:t>
      </w:r>
      <w:r w:rsidR="00112DA2" w:rsidRPr="00173AD3">
        <w:rPr>
          <w:rFonts w:ascii="Arial Narrow" w:eastAsia="Arial Narrow" w:hAnsi="Arial Narrow"/>
          <w:color w:val="auto"/>
          <w:spacing w:val="-3"/>
          <w:sz w:val="23"/>
          <w:lang w:val="fr-FR"/>
        </w:rPr>
        <w:t>Répertorier les logements (par classe énergétique) susceptibles de faire l’objet de travaux d’économie d’énergie (chauffage, isolation) en précisant la part de ménages potentiellement en précarité énergétique en fonction de leur revenu. Cartographier les quartiers/secteurs concernés à mettre en relation avec des actions de communication spécifique,</w:t>
      </w: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 xml:space="preserve">- </w:t>
      </w:r>
      <w:r w:rsidR="00112DA2" w:rsidRPr="00173AD3">
        <w:rPr>
          <w:rFonts w:ascii="Arial Narrow" w:eastAsia="Arial Narrow" w:hAnsi="Arial Narrow"/>
          <w:color w:val="auto"/>
          <w:spacing w:val="-3"/>
          <w:sz w:val="23"/>
          <w:lang w:val="fr-FR"/>
        </w:rPr>
        <w:t>Définir le niveau d’exigence minimal en termes de réalisation de programmes de travaux et d’économie d’énergie,</w:t>
      </w: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 xml:space="preserve">- </w:t>
      </w:r>
      <w:r w:rsidR="00112DA2" w:rsidRPr="00173AD3">
        <w:rPr>
          <w:rFonts w:ascii="Arial Narrow" w:eastAsia="Arial Narrow" w:hAnsi="Arial Narrow"/>
          <w:color w:val="auto"/>
          <w:spacing w:val="-3"/>
          <w:sz w:val="23"/>
          <w:lang w:val="fr-FR"/>
        </w:rPr>
        <w:t xml:space="preserve">Définir les aides et les financements à mobiliser par typologie (individuel ou collectif) et les sources de financement complémentaires aux subventions, </w:t>
      </w: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 xml:space="preserve">- </w:t>
      </w:r>
      <w:r w:rsidR="00112DA2" w:rsidRPr="00173AD3">
        <w:rPr>
          <w:rFonts w:ascii="Arial Narrow" w:eastAsia="Arial Narrow" w:hAnsi="Arial Narrow"/>
          <w:color w:val="auto"/>
          <w:spacing w:val="-3"/>
          <w:sz w:val="23"/>
          <w:lang w:val="fr-FR"/>
        </w:rPr>
        <w:t>Préciser les outils de communication  qui permettront de sensibiliser les propriétaires à la performance énergétique globale des logements et aux systèmes permettant de réaliser des économies d’énergie, afin d’assurer la réussite future de l’opération. Définir les structures/organismes pouvant être relais de la communication,</w:t>
      </w: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 xml:space="preserve">- </w:t>
      </w:r>
      <w:r w:rsidR="00112DA2" w:rsidRPr="00173AD3">
        <w:rPr>
          <w:rFonts w:ascii="Arial Narrow" w:eastAsia="Arial Narrow" w:hAnsi="Arial Narrow"/>
          <w:color w:val="auto"/>
          <w:spacing w:val="-3"/>
          <w:sz w:val="23"/>
          <w:lang w:val="fr-FR"/>
        </w:rPr>
        <w:t xml:space="preserve">Définir les outils pour la mobilisation du réseau local des entreprises et les actions de partenariat avec les organismes professionnels du bâtiment, </w:t>
      </w: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 xml:space="preserve">- </w:t>
      </w:r>
      <w:r w:rsidR="00112DA2" w:rsidRPr="00173AD3">
        <w:rPr>
          <w:rFonts w:ascii="Arial Narrow" w:eastAsia="Arial Narrow" w:hAnsi="Arial Narrow"/>
          <w:color w:val="auto"/>
          <w:spacing w:val="-3"/>
          <w:sz w:val="23"/>
          <w:lang w:val="fr-FR"/>
        </w:rPr>
        <w:t>Apprécier les conditions de recevabilité des aides dans le cadre des programmes (conditions de revenus, gains énergétiques en fonction des types de travaux nécessaires ou souhaités, causes de non recevabilité des dossi</w:t>
      </w:r>
      <w:r w:rsidR="00A278F5">
        <w:rPr>
          <w:rFonts w:ascii="Arial Narrow" w:eastAsia="Arial Narrow" w:hAnsi="Arial Narrow"/>
          <w:color w:val="auto"/>
          <w:spacing w:val="-3"/>
          <w:sz w:val="23"/>
          <w:lang w:val="fr-FR"/>
        </w:rPr>
        <w:t>ers ou d’échecs des démarches),</w:t>
      </w:r>
    </w:p>
    <w:p w:rsidR="00A278F5" w:rsidRPr="00173AD3" w:rsidRDefault="00A278F5" w:rsidP="00A278F5">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 Proposer des modalités d’articulation avec les guichets en place</w:t>
      </w:r>
      <w:r>
        <w:rPr>
          <w:rFonts w:ascii="Arial Narrow" w:eastAsia="Arial Narrow" w:hAnsi="Arial Narrow"/>
          <w:color w:val="auto"/>
          <w:spacing w:val="-3"/>
          <w:sz w:val="23"/>
          <w:lang w:val="fr-FR"/>
        </w:rPr>
        <w:t xml:space="preserve"> (espaces FAIRE)</w:t>
      </w:r>
      <w:r w:rsidRPr="00173AD3">
        <w:rPr>
          <w:rFonts w:ascii="Arial Narrow" w:eastAsia="Arial Narrow" w:hAnsi="Arial Narrow"/>
          <w:color w:val="auto"/>
          <w:spacing w:val="-3"/>
          <w:sz w:val="23"/>
          <w:lang w:val="fr-FR"/>
        </w:rPr>
        <w:t xml:space="preserve"> sur le territoire, </w:t>
      </w:r>
      <w:r>
        <w:rPr>
          <w:rFonts w:ascii="Arial Narrow" w:eastAsia="Arial Narrow" w:hAnsi="Arial Narrow"/>
          <w:color w:val="auto"/>
          <w:spacing w:val="-3"/>
          <w:sz w:val="23"/>
          <w:lang w:val="fr-FR"/>
        </w:rPr>
        <w:t>en visant si possible la mise en place d’</w:t>
      </w:r>
      <w:r w:rsidRPr="00173AD3">
        <w:rPr>
          <w:rFonts w:ascii="Arial Narrow" w:eastAsia="Arial Narrow" w:hAnsi="Arial Narrow"/>
          <w:color w:val="auto"/>
          <w:spacing w:val="-3"/>
          <w:sz w:val="23"/>
          <w:lang w:val="fr-FR"/>
        </w:rPr>
        <w:t xml:space="preserve">un guichet unique de l’habitat. </w:t>
      </w:r>
    </w:p>
    <w:p w:rsidR="00453580" w:rsidRPr="00A45BEB" w:rsidRDefault="00453580">
      <w:pPr>
        <w:spacing w:line="263" w:lineRule="exact"/>
        <w:jc w:val="both"/>
        <w:textAlignment w:val="baseline"/>
        <w:rPr>
          <w:rFonts w:ascii="Arial Narrow" w:eastAsia="Arial Narrow" w:hAnsi="Arial Narrow"/>
          <w:strike/>
          <w:color w:val="FF0000"/>
          <w:spacing w:val="-3"/>
          <w:sz w:val="23"/>
          <w:lang w:val="fr-FR"/>
        </w:rPr>
      </w:pPr>
    </w:p>
    <w:p w:rsidR="00453580" w:rsidRPr="00A45BEB" w:rsidRDefault="00453580">
      <w:pPr>
        <w:spacing w:line="263" w:lineRule="exact"/>
        <w:jc w:val="both"/>
        <w:textAlignment w:val="baseline"/>
        <w:rPr>
          <w:rFonts w:ascii="Arial Narrow" w:eastAsia="Arial Narrow" w:hAnsi="Arial Narrow"/>
          <w:strike/>
          <w:color w:val="FF0000"/>
          <w:spacing w:val="-3"/>
          <w:sz w:val="23"/>
          <w:lang w:val="fr-FR"/>
        </w:rPr>
      </w:pPr>
    </w:p>
    <w:p w:rsidR="00453580" w:rsidRPr="00A45BEB" w:rsidRDefault="00112DA2" w:rsidP="00BC6329">
      <w:pPr>
        <w:pStyle w:val="Paragraphedeliste"/>
        <w:numPr>
          <w:ilvl w:val="0"/>
          <w:numId w:val="14"/>
        </w:numPr>
        <w:jc w:val="both"/>
        <w:rPr>
          <w:lang w:val="fr-FR"/>
        </w:rPr>
      </w:pPr>
      <w:r w:rsidRPr="00A45BEB">
        <w:rPr>
          <w:rFonts w:ascii="Arial Narrow" w:eastAsia="Arial Narrow" w:hAnsi="Arial Narrow"/>
          <w:b/>
          <w:spacing w:val="-3"/>
          <w:sz w:val="23"/>
          <w:u w:val="single"/>
          <w:lang w:val="fr-FR"/>
        </w:rPr>
        <w:t>Volet autonomie et maintien à domicile</w:t>
      </w:r>
    </w:p>
    <w:p w:rsidR="00453580" w:rsidRPr="00A45BEB" w:rsidRDefault="00453580">
      <w:pPr>
        <w:pStyle w:val="Paragraphedeliste"/>
        <w:jc w:val="both"/>
        <w:rPr>
          <w:rFonts w:eastAsia="Times New Roman" w:cs="Arial"/>
          <w:lang w:val="fr-FR" w:eastAsia="fr-FR"/>
        </w:rPr>
      </w:pPr>
    </w:p>
    <w:p w:rsidR="00300877" w:rsidRPr="00173AD3" w:rsidRDefault="00300877" w:rsidP="00300877">
      <w:pPr>
        <w:spacing w:line="263" w:lineRule="exact"/>
        <w:jc w:val="both"/>
        <w:textAlignment w:val="baseline"/>
        <w:rPr>
          <w:rFonts w:ascii="Arial Narrow" w:eastAsia="Arial Narrow" w:hAnsi="Arial Narrow"/>
          <w:b/>
          <w:color w:val="auto"/>
          <w:spacing w:val="-3"/>
          <w:sz w:val="23"/>
          <w:lang w:val="fr-FR"/>
        </w:rPr>
      </w:pPr>
      <w:r w:rsidRPr="00173AD3">
        <w:rPr>
          <w:rFonts w:ascii="Arial Narrow" w:eastAsia="Arial Narrow" w:hAnsi="Arial Narrow"/>
          <w:b/>
          <w:color w:val="auto"/>
          <w:spacing w:val="-3"/>
          <w:sz w:val="23"/>
          <w:lang w:val="fr-FR"/>
        </w:rPr>
        <w:t>Enjeux pour le maître d’ouvrage :</w:t>
      </w:r>
    </w:p>
    <w:p w:rsidR="00F25958" w:rsidRPr="00F25958" w:rsidRDefault="00F25958" w:rsidP="00F25958">
      <w:pPr>
        <w:numPr>
          <w:ilvl w:val="0"/>
          <w:numId w:val="14"/>
        </w:numPr>
        <w:spacing w:line="263" w:lineRule="exact"/>
        <w:contextualSpacing/>
        <w:jc w:val="both"/>
        <w:textAlignment w:val="baseline"/>
        <w:rPr>
          <w:rFonts w:ascii="Arial Narrow" w:eastAsia="Arial Narrow" w:hAnsi="Arial Narrow"/>
          <w:color w:val="auto"/>
          <w:spacing w:val="-3"/>
          <w:sz w:val="23"/>
          <w:lang w:val="fr-FR"/>
        </w:rPr>
      </w:pPr>
      <w:r w:rsidRPr="00F25958">
        <w:rPr>
          <w:rFonts w:ascii="Arial Narrow" w:eastAsia="Arial Narrow" w:hAnsi="Arial Narrow"/>
          <w:color w:val="auto"/>
          <w:spacing w:val="-3"/>
          <w:sz w:val="23"/>
          <w:lang w:val="fr-FR"/>
        </w:rPr>
        <w:t>Articuler l’échelle du logement, de l’immeuble, voire de l’îlot et du quartier aux personnes âgées et/ou PMR, en liant les questions d’amélioration du logement avec celle de l’aménagement de l’espace public dans l’optique d’un même enjeu d’accessibilité de la ville à tous, à différentes échelles</w:t>
      </w:r>
      <w:r>
        <w:rPr>
          <w:rFonts w:ascii="Arial Narrow" w:eastAsia="Arial Narrow" w:hAnsi="Arial Narrow"/>
          <w:color w:val="auto"/>
          <w:spacing w:val="-3"/>
          <w:sz w:val="23"/>
          <w:lang w:val="fr-FR"/>
        </w:rPr>
        <w:t> ;</w:t>
      </w:r>
    </w:p>
    <w:p w:rsidR="00F25958" w:rsidRPr="00F25958" w:rsidRDefault="00F25958" w:rsidP="00F25958">
      <w:pPr>
        <w:numPr>
          <w:ilvl w:val="0"/>
          <w:numId w:val="14"/>
        </w:numPr>
        <w:spacing w:line="263" w:lineRule="exact"/>
        <w:contextualSpacing/>
        <w:jc w:val="both"/>
        <w:textAlignment w:val="baseline"/>
        <w:rPr>
          <w:rFonts w:ascii="Arial Narrow" w:eastAsia="Arial Narrow" w:hAnsi="Arial Narrow"/>
          <w:color w:val="auto"/>
          <w:spacing w:val="-3"/>
          <w:sz w:val="23"/>
          <w:lang w:val="fr-FR"/>
        </w:rPr>
      </w:pPr>
      <w:r w:rsidRPr="00F25958">
        <w:rPr>
          <w:rFonts w:ascii="Arial Narrow" w:eastAsia="Arial Narrow" w:hAnsi="Arial Narrow"/>
          <w:color w:val="auto"/>
          <w:spacing w:val="-3"/>
          <w:sz w:val="23"/>
          <w:lang w:val="fr-FR"/>
        </w:rPr>
        <w:t>Intégrer l’aspect accessibilité (des parties communes d’un immeuble et lien avec l’espace public) à l’appréciation de l’état du bâti dans le secteur étudié ;</w:t>
      </w:r>
    </w:p>
    <w:p w:rsidR="00F25958" w:rsidRPr="00F25958" w:rsidRDefault="00F25958" w:rsidP="00F25958">
      <w:pPr>
        <w:numPr>
          <w:ilvl w:val="0"/>
          <w:numId w:val="14"/>
        </w:numPr>
        <w:spacing w:line="263" w:lineRule="exact"/>
        <w:contextualSpacing/>
        <w:jc w:val="both"/>
        <w:textAlignment w:val="baseline"/>
        <w:rPr>
          <w:rFonts w:ascii="Arial Narrow" w:eastAsia="Arial Narrow" w:hAnsi="Arial Narrow"/>
          <w:color w:val="auto"/>
          <w:spacing w:val="-3"/>
          <w:sz w:val="23"/>
          <w:lang w:val="fr-FR"/>
        </w:rPr>
      </w:pPr>
      <w:r w:rsidRPr="00F25958">
        <w:rPr>
          <w:rFonts w:ascii="Arial Narrow" w:eastAsia="Arial Narrow" w:hAnsi="Arial Narrow"/>
          <w:color w:val="auto"/>
          <w:spacing w:val="-3"/>
          <w:sz w:val="23"/>
          <w:lang w:val="fr-FR"/>
        </w:rPr>
        <w:lastRenderedPageBreak/>
        <w:t>Garantir la lisibilité et l’accessibilité des aides existantes</w:t>
      </w:r>
      <w:r>
        <w:rPr>
          <w:rFonts w:ascii="Arial Narrow" w:eastAsia="Arial Narrow" w:hAnsi="Arial Narrow"/>
          <w:color w:val="auto"/>
          <w:spacing w:val="-3"/>
          <w:sz w:val="23"/>
          <w:lang w:val="fr-FR"/>
        </w:rPr>
        <w:t>.</w:t>
      </w:r>
    </w:p>
    <w:p w:rsidR="00300877" w:rsidRDefault="00300877">
      <w:pPr>
        <w:spacing w:line="263" w:lineRule="exact"/>
        <w:jc w:val="both"/>
        <w:textAlignment w:val="baseline"/>
        <w:rPr>
          <w:rFonts w:ascii="Arial Narrow" w:eastAsia="Arial Narrow" w:hAnsi="Arial Narrow"/>
          <w:b/>
          <w:color w:val="000000"/>
          <w:spacing w:val="-3"/>
          <w:sz w:val="23"/>
          <w:lang w:val="fr-FR"/>
        </w:rPr>
      </w:pPr>
    </w:p>
    <w:p w:rsidR="00453580" w:rsidRPr="00173AD3" w:rsidRDefault="00112DA2">
      <w:pPr>
        <w:spacing w:line="263" w:lineRule="exact"/>
        <w:jc w:val="both"/>
        <w:textAlignment w:val="baseline"/>
        <w:rPr>
          <w:rFonts w:ascii="Arial Narrow" w:eastAsia="Arial Narrow" w:hAnsi="Arial Narrow"/>
          <w:b/>
          <w:color w:val="auto"/>
          <w:spacing w:val="-3"/>
          <w:sz w:val="23"/>
          <w:lang w:val="fr-FR"/>
        </w:rPr>
      </w:pPr>
      <w:r w:rsidRPr="00A45BEB">
        <w:rPr>
          <w:rFonts w:ascii="Arial Narrow" w:eastAsia="Arial Narrow" w:hAnsi="Arial Narrow"/>
          <w:b/>
          <w:color w:val="000000"/>
          <w:spacing w:val="-3"/>
          <w:sz w:val="23"/>
          <w:lang w:val="fr-FR"/>
        </w:rPr>
        <w:t>Objectif</w:t>
      </w:r>
      <w:r w:rsidR="00300877">
        <w:rPr>
          <w:rFonts w:ascii="Arial Narrow" w:eastAsia="Arial Narrow" w:hAnsi="Arial Narrow"/>
          <w:b/>
          <w:color w:val="000000"/>
          <w:spacing w:val="-3"/>
          <w:sz w:val="23"/>
          <w:lang w:val="fr-FR"/>
        </w:rPr>
        <w:t>s</w:t>
      </w:r>
      <w:r w:rsidRPr="00A45BEB">
        <w:rPr>
          <w:rFonts w:ascii="Arial Narrow" w:eastAsia="Arial Narrow" w:hAnsi="Arial Narrow"/>
          <w:b/>
          <w:color w:val="000000"/>
          <w:spacing w:val="-3"/>
          <w:sz w:val="23"/>
          <w:lang w:val="fr-FR"/>
        </w:rPr>
        <w:t xml:space="preserve"> du </w:t>
      </w:r>
      <w:r w:rsidRPr="00173AD3">
        <w:rPr>
          <w:rFonts w:ascii="Arial Narrow" w:eastAsia="Arial Narrow" w:hAnsi="Arial Narrow"/>
          <w:b/>
          <w:color w:val="000000"/>
          <w:spacing w:val="-3"/>
          <w:sz w:val="23"/>
          <w:lang w:val="fr-FR"/>
        </w:rPr>
        <w:t xml:space="preserve">volet </w:t>
      </w:r>
      <w:r w:rsidRPr="00173AD3">
        <w:rPr>
          <w:rFonts w:ascii="Arial Narrow" w:eastAsia="Arial Narrow" w:hAnsi="Arial Narrow"/>
          <w:b/>
          <w:color w:val="auto"/>
          <w:spacing w:val="-3"/>
          <w:sz w:val="23"/>
          <w:lang w:val="fr-FR"/>
        </w:rPr>
        <w:t xml:space="preserve">autonomie et maintien à domicile: </w:t>
      </w:r>
    </w:p>
    <w:p w:rsidR="00F25958" w:rsidRDefault="00F25958" w:rsidP="00F25958">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Apprécier les besoins actuels et à venir en logements adaptés</w:t>
      </w:r>
      <w:r>
        <w:rPr>
          <w:rFonts w:ascii="Arial Narrow" w:eastAsia="Arial Narrow" w:hAnsi="Arial Narrow"/>
          <w:color w:val="auto"/>
          <w:spacing w:val="-3"/>
          <w:sz w:val="23"/>
          <w:lang w:val="fr-FR"/>
        </w:rPr>
        <w:t xml:space="preserve"> et/ou inclusifs, pour faire face à la transition démographique et aux enjeux du vieillissement ;</w:t>
      </w:r>
    </w:p>
    <w:p w:rsidR="00F25958" w:rsidRPr="00236A6A" w:rsidRDefault="00F25958" w:rsidP="00F25958">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Pr>
          <w:rFonts w:ascii="Arial Narrow" w:eastAsia="Arial Narrow" w:hAnsi="Arial Narrow"/>
          <w:color w:val="auto"/>
          <w:spacing w:val="-3"/>
          <w:sz w:val="23"/>
          <w:lang w:val="fr-FR"/>
        </w:rPr>
        <w:t>A</w:t>
      </w:r>
      <w:r w:rsidRPr="00236A6A">
        <w:rPr>
          <w:rFonts w:ascii="Arial Narrow" w:eastAsia="Arial Narrow" w:hAnsi="Arial Narrow"/>
          <w:color w:val="auto"/>
          <w:spacing w:val="-3"/>
          <w:sz w:val="23"/>
          <w:lang w:val="fr-FR"/>
        </w:rPr>
        <w:t xml:space="preserve">ssurer une bonne articulation entre les aides </w:t>
      </w:r>
      <w:r>
        <w:rPr>
          <w:rFonts w:ascii="Arial Narrow" w:eastAsia="Arial Narrow" w:hAnsi="Arial Narrow"/>
          <w:color w:val="auto"/>
          <w:spacing w:val="-3"/>
          <w:sz w:val="23"/>
          <w:lang w:val="fr-FR"/>
        </w:rPr>
        <w:t xml:space="preserve">à l’adaptation du logement </w:t>
      </w:r>
      <w:r w:rsidRPr="00236A6A">
        <w:rPr>
          <w:rFonts w:ascii="Arial Narrow" w:eastAsia="Arial Narrow" w:hAnsi="Arial Narrow"/>
          <w:color w:val="auto"/>
          <w:spacing w:val="-3"/>
          <w:sz w:val="23"/>
          <w:lang w:val="fr-FR"/>
        </w:rPr>
        <w:t xml:space="preserve">par l’intégration dans la réflexion des guichets </w:t>
      </w:r>
      <w:r>
        <w:rPr>
          <w:rFonts w:ascii="Arial Narrow" w:eastAsia="Arial Narrow" w:hAnsi="Arial Narrow"/>
          <w:color w:val="auto"/>
          <w:spacing w:val="-3"/>
          <w:sz w:val="23"/>
          <w:lang w:val="fr-FR"/>
        </w:rPr>
        <w:t>existants en matière d’autonomie ;</w:t>
      </w:r>
    </w:p>
    <w:p w:rsidR="00F25958" w:rsidRDefault="00F25958" w:rsidP="00F25958">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Identifier les besoins d’interventions à l’échelle de l’immeuble (création d’ascenseur, de rampes d’accès, etc.)</w:t>
      </w:r>
    </w:p>
    <w:p w:rsidR="00453580" w:rsidRPr="00F25958" w:rsidRDefault="00F25958" w:rsidP="00F25958">
      <w:pPr>
        <w:pStyle w:val="Paragraphedeliste"/>
        <w:numPr>
          <w:ilvl w:val="0"/>
          <w:numId w:val="14"/>
        </w:numPr>
        <w:tabs>
          <w:tab w:val="left" w:pos="2992"/>
        </w:tabs>
        <w:spacing w:line="263" w:lineRule="exact"/>
        <w:jc w:val="both"/>
        <w:textAlignment w:val="baseline"/>
        <w:rPr>
          <w:rFonts w:ascii="Arial Narrow" w:eastAsia="Arial Narrow" w:hAnsi="Arial Narrow"/>
          <w:b/>
          <w:color w:val="auto"/>
          <w:spacing w:val="-3"/>
          <w:sz w:val="23"/>
          <w:lang w:val="fr-FR"/>
        </w:rPr>
      </w:pPr>
      <w:r w:rsidRPr="00F25958">
        <w:rPr>
          <w:rFonts w:ascii="Arial Narrow" w:eastAsia="Arial Narrow" w:hAnsi="Arial Narrow"/>
          <w:color w:val="auto"/>
          <w:spacing w:val="-3"/>
          <w:sz w:val="23"/>
          <w:lang w:val="fr-FR"/>
        </w:rPr>
        <w:t xml:space="preserve">Préciser les outils de communication  qui permettront de sensibiliser les propriétaires à l’anticipation et l’adaptation du </w:t>
      </w:r>
      <w:r>
        <w:rPr>
          <w:rFonts w:ascii="Arial Narrow" w:eastAsia="Arial Narrow" w:hAnsi="Arial Narrow"/>
          <w:color w:val="auto"/>
          <w:spacing w:val="-3"/>
          <w:sz w:val="23"/>
          <w:lang w:val="fr-FR"/>
        </w:rPr>
        <w:t xml:space="preserve">logement à la perte d’autonomie. </w:t>
      </w:r>
      <w:r w:rsidRPr="00F25958">
        <w:rPr>
          <w:rFonts w:ascii="Arial Narrow" w:eastAsia="Arial Narrow" w:hAnsi="Arial Narrow"/>
          <w:color w:val="auto"/>
          <w:spacing w:val="-3"/>
          <w:sz w:val="23"/>
          <w:lang w:val="fr-FR"/>
        </w:rPr>
        <w:t>Définir les structures/organismes/associations pouvant être relais de la communication.</w:t>
      </w:r>
      <w:r w:rsidRPr="00F25958">
        <w:rPr>
          <w:rFonts w:ascii="Arial Narrow" w:eastAsia="Arial Narrow" w:hAnsi="Arial Narrow"/>
          <w:b/>
          <w:color w:val="auto"/>
          <w:spacing w:val="-3"/>
          <w:sz w:val="23"/>
          <w:lang w:val="fr-FR"/>
        </w:rPr>
        <w:tab/>
      </w:r>
    </w:p>
    <w:p w:rsidR="00453580" w:rsidRPr="00173AD3" w:rsidRDefault="00453580">
      <w:pPr>
        <w:spacing w:line="263" w:lineRule="exact"/>
        <w:jc w:val="both"/>
        <w:textAlignment w:val="baseline"/>
        <w:rPr>
          <w:rFonts w:ascii="Arial Narrow" w:eastAsia="Arial Narrow" w:hAnsi="Arial Narrow"/>
          <w:b/>
          <w:color w:val="auto"/>
          <w:spacing w:val="-3"/>
          <w:sz w:val="23"/>
          <w:lang w:val="fr-FR"/>
        </w:rPr>
      </w:pPr>
    </w:p>
    <w:p w:rsidR="00453580" w:rsidRPr="00173AD3" w:rsidRDefault="00112DA2"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auto"/>
          <w:spacing w:val="-3"/>
          <w:sz w:val="23"/>
          <w:lang w:val="fr-FR"/>
        </w:rPr>
      </w:pPr>
      <w:r w:rsidRPr="00173AD3">
        <w:rPr>
          <w:rFonts w:ascii="Arial Narrow" w:eastAsia="Arial Narrow" w:hAnsi="Arial Narrow"/>
          <w:b/>
          <w:color w:val="auto"/>
          <w:spacing w:val="-3"/>
          <w:sz w:val="23"/>
          <w:lang w:val="fr-FR"/>
        </w:rPr>
        <w:t>M</w:t>
      </w:r>
      <w:r w:rsidR="00173AD3">
        <w:rPr>
          <w:rFonts w:ascii="Arial Narrow" w:eastAsia="Arial Narrow" w:hAnsi="Arial Narrow"/>
          <w:b/>
          <w:color w:val="auto"/>
          <w:spacing w:val="-3"/>
          <w:sz w:val="23"/>
          <w:lang w:val="fr-FR"/>
        </w:rPr>
        <w:t>émo : missions du prestataire </w:t>
      </w: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173AD3">
        <w:rPr>
          <w:rFonts w:ascii="Arial Narrow" w:eastAsia="Arial Narrow" w:hAnsi="Arial Narrow"/>
          <w:color w:val="auto"/>
          <w:spacing w:val="-3"/>
          <w:sz w:val="23"/>
          <w:lang w:val="fr-FR"/>
        </w:rPr>
        <w:t>-</w:t>
      </w:r>
      <w:r>
        <w:rPr>
          <w:rFonts w:ascii="Arial Narrow" w:eastAsia="Arial Narrow" w:hAnsi="Arial Narrow"/>
          <w:color w:val="auto"/>
          <w:spacing w:val="-3"/>
          <w:sz w:val="23"/>
          <w:lang w:val="fr-FR"/>
        </w:rPr>
        <w:t xml:space="preserve"> </w:t>
      </w:r>
      <w:r w:rsidR="00112DA2" w:rsidRPr="00173AD3">
        <w:rPr>
          <w:rFonts w:ascii="Arial Narrow" w:eastAsia="Arial Narrow" w:hAnsi="Arial Narrow"/>
          <w:color w:val="auto"/>
          <w:spacing w:val="-3"/>
          <w:sz w:val="23"/>
          <w:lang w:val="fr-FR"/>
        </w:rPr>
        <w:t xml:space="preserve">Identifier les membres </w:t>
      </w:r>
      <w:r w:rsidR="0050250D" w:rsidRPr="00173AD3">
        <w:rPr>
          <w:rFonts w:ascii="Arial Narrow" w:eastAsia="Arial Narrow" w:hAnsi="Arial Narrow"/>
          <w:color w:val="auto"/>
          <w:spacing w:val="-3"/>
          <w:sz w:val="23"/>
          <w:lang w:val="fr-FR"/>
        </w:rPr>
        <w:t>du comité des financeurs (</w:t>
      </w:r>
      <w:r w:rsidR="0050250D" w:rsidRPr="00173AD3">
        <w:rPr>
          <w:rFonts w:ascii="Arial Narrow" w:eastAsia="Arial Narrow" w:hAnsi="Arial Narrow"/>
          <w:i/>
          <w:color w:val="auto"/>
          <w:spacing w:val="-3"/>
          <w:sz w:val="23"/>
          <w:lang w:val="fr-FR"/>
        </w:rPr>
        <w:t>voir loi ASV)</w:t>
      </w:r>
      <w:r w:rsidR="00112DA2" w:rsidRPr="00173AD3">
        <w:rPr>
          <w:rFonts w:ascii="Arial Narrow" w:eastAsia="Arial Narrow" w:hAnsi="Arial Narrow"/>
          <w:i/>
          <w:color w:val="auto"/>
          <w:spacing w:val="-3"/>
          <w:sz w:val="23"/>
          <w:lang w:val="fr-FR"/>
        </w:rPr>
        <w:t xml:space="preserve"> </w:t>
      </w:r>
      <w:r w:rsidR="00112DA2" w:rsidRPr="00173AD3">
        <w:rPr>
          <w:rFonts w:ascii="Arial Narrow" w:eastAsia="Arial Narrow" w:hAnsi="Arial Narrow"/>
          <w:color w:val="auto"/>
          <w:spacing w:val="-3"/>
          <w:sz w:val="23"/>
          <w:lang w:val="fr-FR"/>
        </w:rPr>
        <w:t>(Caisse de retraite) et les partenariats à mobiliser</w:t>
      </w: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Pr>
          <w:rFonts w:ascii="Arial Narrow" w:eastAsia="Arial Narrow" w:hAnsi="Arial Narrow"/>
          <w:color w:val="auto"/>
          <w:spacing w:val="-3"/>
          <w:sz w:val="23"/>
          <w:lang w:val="fr-FR"/>
        </w:rPr>
        <w:t xml:space="preserve">- </w:t>
      </w:r>
      <w:r w:rsidR="00112DA2" w:rsidRPr="00173AD3">
        <w:rPr>
          <w:rFonts w:ascii="Arial Narrow" w:eastAsia="Arial Narrow" w:hAnsi="Arial Narrow"/>
          <w:color w:val="auto"/>
          <w:spacing w:val="-3"/>
          <w:sz w:val="23"/>
          <w:lang w:val="fr-FR"/>
        </w:rPr>
        <w:t xml:space="preserve">Estimer le nombre de logements inadaptés aux personnes âgées et handicapées ainsi que les attentes et besoins afférents via les informations recueillies </w:t>
      </w:r>
      <w:r w:rsidR="00112DA2" w:rsidRPr="00173AD3">
        <w:rPr>
          <w:rFonts w:ascii="Arial Narrow" w:eastAsia="Arial Narrow" w:hAnsi="Arial Narrow"/>
          <w:color w:val="000000"/>
          <w:spacing w:val="-3"/>
          <w:sz w:val="23"/>
          <w:lang w:val="fr-FR"/>
        </w:rPr>
        <w:t>auprès des acteurs</w:t>
      </w:r>
      <w:r w:rsidR="00F25958">
        <w:rPr>
          <w:rFonts w:ascii="Arial Narrow" w:eastAsia="Arial Narrow" w:hAnsi="Arial Narrow"/>
          <w:color w:val="000000"/>
          <w:spacing w:val="-3"/>
          <w:sz w:val="23"/>
          <w:lang w:val="fr-FR"/>
        </w:rPr>
        <w:t xml:space="preserve"> nationaux et</w:t>
      </w:r>
      <w:r w:rsidR="00112DA2" w:rsidRPr="00173AD3">
        <w:rPr>
          <w:rFonts w:ascii="Arial Narrow" w:eastAsia="Arial Narrow" w:hAnsi="Arial Narrow"/>
          <w:color w:val="000000"/>
          <w:spacing w:val="-3"/>
          <w:sz w:val="23"/>
          <w:lang w:val="fr-FR"/>
        </w:rPr>
        <w:t xml:space="preserve"> locaux (CLIC, ADMR, CCAS, CDAS, associations,…)</w:t>
      </w:r>
    </w:p>
    <w:p w:rsidR="00453580" w:rsidRPr="00173AD3" w:rsidRDefault="00173AD3"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Pr>
          <w:rFonts w:ascii="Arial Narrow" w:eastAsia="Arial Narrow" w:hAnsi="Arial Narrow"/>
          <w:color w:val="000000"/>
          <w:spacing w:val="-3"/>
          <w:sz w:val="23"/>
          <w:lang w:val="fr-FR"/>
        </w:rPr>
        <w:t xml:space="preserve">- </w:t>
      </w:r>
      <w:r w:rsidR="00112DA2" w:rsidRPr="00173AD3">
        <w:rPr>
          <w:rFonts w:ascii="Arial Narrow" w:eastAsia="Arial Narrow" w:hAnsi="Arial Narrow"/>
          <w:color w:val="000000"/>
          <w:spacing w:val="-3"/>
          <w:sz w:val="23"/>
          <w:lang w:val="fr-FR"/>
        </w:rPr>
        <w:t>Proposer les moyens à mettre en œuvre permettant :</w:t>
      </w:r>
    </w:p>
    <w:p w:rsidR="00453580" w:rsidRPr="00173AD3" w:rsidRDefault="00112DA2"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proofErr w:type="gramStart"/>
      <w:r w:rsidRPr="00173AD3">
        <w:rPr>
          <w:rFonts w:ascii="Arial Narrow" w:eastAsia="Arial Narrow" w:hAnsi="Arial Narrow"/>
          <w:color w:val="000000"/>
          <w:spacing w:val="-3"/>
          <w:sz w:val="23"/>
          <w:lang w:val="fr-FR"/>
        </w:rPr>
        <w:t>d’apporter</w:t>
      </w:r>
      <w:proofErr w:type="gramEnd"/>
      <w:r w:rsidRPr="00173AD3">
        <w:rPr>
          <w:rFonts w:ascii="Arial Narrow" w:eastAsia="Arial Narrow" w:hAnsi="Arial Narrow"/>
          <w:color w:val="000000"/>
          <w:spacing w:val="-3"/>
          <w:sz w:val="23"/>
          <w:lang w:val="fr-FR"/>
        </w:rPr>
        <w:t xml:space="preserve"> des solutions diversifiées dans le parc privé, en s’appuyant dans un premier temps sur une amélioration de la connaissance des offres existantes adaptées ou qui pourraient l’être,</w:t>
      </w:r>
    </w:p>
    <w:p w:rsidR="00453580" w:rsidRPr="00173AD3" w:rsidRDefault="00112DA2" w:rsidP="00173AD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proofErr w:type="gramStart"/>
      <w:r w:rsidRPr="00173AD3">
        <w:rPr>
          <w:rFonts w:ascii="Arial Narrow" w:eastAsia="Arial Narrow" w:hAnsi="Arial Narrow"/>
          <w:color w:val="000000"/>
          <w:spacing w:val="-3"/>
          <w:sz w:val="23"/>
          <w:lang w:val="fr-FR"/>
        </w:rPr>
        <w:t>d’adapter</w:t>
      </w:r>
      <w:proofErr w:type="gramEnd"/>
      <w:r w:rsidRPr="00173AD3">
        <w:rPr>
          <w:rFonts w:ascii="Arial Narrow" w:eastAsia="Arial Narrow" w:hAnsi="Arial Narrow"/>
          <w:color w:val="000000"/>
          <w:spacing w:val="-3"/>
          <w:sz w:val="23"/>
          <w:lang w:val="fr-FR"/>
        </w:rPr>
        <w:t xml:space="preserve"> les logements aux handicaps notamment liés à l’âge afin de </w:t>
      </w:r>
      <w:r w:rsidR="00F25958">
        <w:rPr>
          <w:rFonts w:ascii="Arial Narrow" w:eastAsia="Arial Narrow" w:hAnsi="Arial Narrow"/>
          <w:color w:val="000000"/>
          <w:spacing w:val="-3"/>
          <w:sz w:val="23"/>
          <w:lang w:val="fr-FR"/>
        </w:rPr>
        <w:t xml:space="preserve">permettre à </w:t>
      </w:r>
      <w:r w:rsidRPr="00173AD3">
        <w:rPr>
          <w:rFonts w:ascii="Arial Narrow" w:eastAsia="Arial Narrow" w:hAnsi="Arial Narrow"/>
          <w:color w:val="000000"/>
          <w:spacing w:val="-3"/>
          <w:sz w:val="23"/>
          <w:lang w:val="fr-FR"/>
        </w:rPr>
        <w:t xml:space="preserve">la population </w:t>
      </w:r>
      <w:proofErr w:type="spellStart"/>
      <w:r w:rsidRPr="00173AD3">
        <w:rPr>
          <w:rFonts w:ascii="Arial Narrow" w:eastAsia="Arial Narrow" w:hAnsi="Arial Narrow"/>
          <w:color w:val="000000"/>
          <w:spacing w:val="-3"/>
          <w:sz w:val="23"/>
          <w:lang w:val="fr-FR"/>
        </w:rPr>
        <w:t>âgée</w:t>
      </w:r>
      <w:r w:rsidR="00F25958">
        <w:rPr>
          <w:rFonts w:ascii="Arial Narrow" w:eastAsia="Arial Narrow" w:hAnsi="Arial Narrow"/>
          <w:color w:val="000000"/>
          <w:spacing w:val="-3"/>
          <w:sz w:val="23"/>
          <w:lang w:val="fr-FR"/>
        </w:rPr>
        <w:t>de</w:t>
      </w:r>
      <w:proofErr w:type="spellEnd"/>
      <w:r w:rsidR="00F25958">
        <w:rPr>
          <w:rFonts w:ascii="Arial Narrow" w:eastAsia="Arial Narrow" w:hAnsi="Arial Narrow"/>
          <w:color w:val="000000"/>
          <w:spacing w:val="-3"/>
          <w:sz w:val="23"/>
          <w:lang w:val="fr-FR"/>
        </w:rPr>
        <w:t xml:space="preserve"> bien vieillir le plus longtemps possible</w:t>
      </w:r>
      <w:r w:rsidRPr="00173AD3">
        <w:rPr>
          <w:rFonts w:ascii="Arial Narrow" w:eastAsia="Arial Narrow" w:hAnsi="Arial Narrow"/>
          <w:color w:val="000000"/>
          <w:spacing w:val="-3"/>
          <w:sz w:val="23"/>
          <w:lang w:val="fr-FR"/>
        </w:rPr>
        <w:t xml:space="preserve"> à domicile.</w:t>
      </w:r>
    </w:p>
    <w:p w:rsidR="00453580" w:rsidRPr="00A45BEB" w:rsidRDefault="00453580">
      <w:pPr>
        <w:pStyle w:val="Paragraphedeliste"/>
        <w:spacing w:line="263" w:lineRule="exact"/>
        <w:ind w:left="2160"/>
        <w:jc w:val="both"/>
        <w:textAlignment w:val="baseline"/>
        <w:rPr>
          <w:rFonts w:ascii="Arial Narrow" w:eastAsia="Arial Narrow" w:hAnsi="Arial Narrow"/>
          <w:color w:val="000000"/>
          <w:spacing w:val="-3"/>
          <w:sz w:val="23"/>
          <w:lang w:val="fr-FR"/>
        </w:rPr>
      </w:pPr>
    </w:p>
    <w:p w:rsidR="00453580" w:rsidRPr="00A45BEB" w:rsidRDefault="00453580">
      <w:pPr>
        <w:spacing w:line="263" w:lineRule="exact"/>
        <w:jc w:val="both"/>
        <w:textAlignment w:val="baseline"/>
        <w:rPr>
          <w:rFonts w:ascii="Arial Narrow" w:eastAsia="Arial Narrow" w:hAnsi="Arial Narrow"/>
          <w:color w:val="000000"/>
          <w:spacing w:val="-3"/>
          <w:sz w:val="23"/>
          <w:lang w:val="fr-FR"/>
        </w:rPr>
      </w:pPr>
    </w:p>
    <w:p w:rsidR="00453580" w:rsidRPr="00173AD3" w:rsidRDefault="00112DA2" w:rsidP="00BC6329">
      <w:pPr>
        <w:pStyle w:val="Paragraphedeliste"/>
        <w:numPr>
          <w:ilvl w:val="0"/>
          <w:numId w:val="14"/>
        </w:numPr>
        <w:spacing w:line="263" w:lineRule="exact"/>
        <w:jc w:val="both"/>
        <w:textAlignment w:val="baseline"/>
        <w:rPr>
          <w:color w:val="auto"/>
          <w:lang w:val="fr-FR"/>
        </w:rPr>
      </w:pPr>
      <w:r w:rsidRPr="00173AD3">
        <w:rPr>
          <w:rFonts w:ascii="Arial Narrow" w:eastAsia="Arial Narrow" w:hAnsi="Arial Narrow"/>
          <w:b/>
          <w:color w:val="auto"/>
          <w:spacing w:val="-3"/>
          <w:sz w:val="23"/>
          <w:u w:val="single"/>
          <w:lang w:val="fr-FR"/>
        </w:rPr>
        <w:t xml:space="preserve">Volet copropriétés  fragiles et en difficulté </w:t>
      </w:r>
    </w:p>
    <w:p w:rsidR="00453580" w:rsidRPr="00173AD3" w:rsidRDefault="00453580">
      <w:pPr>
        <w:pStyle w:val="Paragraphedeliste"/>
        <w:jc w:val="both"/>
        <w:rPr>
          <w:rFonts w:ascii="Arial Narrow" w:eastAsia="Arial Narrow" w:hAnsi="Arial Narrow"/>
          <w:color w:val="auto"/>
          <w:spacing w:val="-3"/>
          <w:sz w:val="23"/>
          <w:lang w:val="fr-FR"/>
        </w:rPr>
      </w:pPr>
    </w:p>
    <w:p w:rsidR="00300877" w:rsidRPr="00A45BEB" w:rsidRDefault="00300877" w:rsidP="00300877">
      <w:pPr>
        <w:spacing w:line="263" w:lineRule="exact"/>
        <w:jc w:val="both"/>
        <w:textAlignment w:val="baseline"/>
        <w:rPr>
          <w:rFonts w:ascii="Arial Narrow" w:eastAsia="Arial Narrow" w:hAnsi="Arial Narrow"/>
          <w:b/>
          <w:color w:val="FF0000"/>
          <w:spacing w:val="-3"/>
          <w:sz w:val="23"/>
          <w:lang w:val="fr-FR"/>
        </w:rPr>
      </w:pPr>
      <w:r w:rsidRPr="00A45BEB">
        <w:rPr>
          <w:rFonts w:ascii="Arial Narrow" w:eastAsia="Arial Narrow" w:hAnsi="Arial Narrow"/>
          <w:b/>
          <w:color w:val="000000"/>
          <w:spacing w:val="-3"/>
          <w:sz w:val="23"/>
          <w:lang w:val="fr-FR"/>
        </w:rPr>
        <w:t>Enjeux pour le maître d’ouvrage :</w:t>
      </w:r>
    </w:p>
    <w:p w:rsidR="00300877" w:rsidRPr="006C2448" w:rsidRDefault="00300877" w:rsidP="00BC6329">
      <w:pPr>
        <w:pStyle w:val="Paragraphedeliste"/>
        <w:numPr>
          <w:ilvl w:val="0"/>
          <w:numId w:val="14"/>
        </w:numPr>
        <w:spacing w:line="263" w:lineRule="exact"/>
        <w:jc w:val="both"/>
        <w:textAlignment w:val="baseline"/>
        <w:rPr>
          <w:rFonts w:ascii="Arial Narrow" w:eastAsia="Arial Narrow" w:hAnsi="Arial Narrow"/>
          <w:spacing w:val="-3"/>
          <w:sz w:val="23"/>
          <w:lang w:val="fr-FR"/>
        </w:rPr>
      </w:pPr>
      <w:r w:rsidRPr="006C2448">
        <w:rPr>
          <w:rFonts w:ascii="Arial Narrow" w:eastAsia="Arial Narrow" w:hAnsi="Arial Narrow"/>
          <w:color w:val="000000"/>
          <w:spacing w:val="-3"/>
          <w:sz w:val="23"/>
          <w:lang w:val="fr-FR"/>
        </w:rPr>
        <w:t xml:space="preserve">Evaluer les besoins en accompagnement et la capacité de mobilisation des copropriétaires préalablement à la réalisation des travaux, ainsi que la nécessité ou non de prévoir des actions spécifiques. Les actions proposées peuvent trouver une solution dans le panel des aides et appuis proposés </w:t>
      </w:r>
    </w:p>
    <w:p w:rsidR="00300877" w:rsidRDefault="00300877">
      <w:pPr>
        <w:spacing w:line="263" w:lineRule="exact"/>
        <w:jc w:val="both"/>
        <w:textAlignment w:val="baseline"/>
        <w:rPr>
          <w:rFonts w:ascii="Arial Narrow" w:eastAsia="Arial Narrow" w:hAnsi="Arial Narrow"/>
          <w:b/>
          <w:color w:val="auto"/>
          <w:spacing w:val="-3"/>
          <w:sz w:val="23"/>
          <w:lang w:val="fr-FR"/>
        </w:rPr>
      </w:pPr>
    </w:p>
    <w:p w:rsidR="00453580" w:rsidRPr="00173AD3" w:rsidRDefault="00112DA2">
      <w:pPr>
        <w:spacing w:line="263" w:lineRule="exact"/>
        <w:jc w:val="both"/>
        <w:textAlignment w:val="baseline"/>
        <w:rPr>
          <w:rFonts w:ascii="Arial Narrow" w:eastAsia="Arial Narrow" w:hAnsi="Arial Narrow"/>
          <w:b/>
          <w:color w:val="auto"/>
          <w:spacing w:val="-3"/>
          <w:sz w:val="23"/>
          <w:lang w:val="fr-FR"/>
        </w:rPr>
      </w:pPr>
      <w:r w:rsidRPr="00173AD3">
        <w:rPr>
          <w:rFonts w:ascii="Arial Narrow" w:eastAsia="Arial Narrow" w:hAnsi="Arial Narrow"/>
          <w:b/>
          <w:color w:val="auto"/>
          <w:spacing w:val="-3"/>
          <w:sz w:val="23"/>
          <w:lang w:val="fr-FR"/>
        </w:rPr>
        <w:t xml:space="preserve">Objectif du volet copropriétés fragiles et en difficulté : </w:t>
      </w:r>
    </w:p>
    <w:p w:rsidR="00300877" w:rsidRPr="005D0565" w:rsidRDefault="00300877"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5D0565">
        <w:rPr>
          <w:rFonts w:ascii="Arial Narrow" w:eastAsia="Arial Narrow" w:hAnsi="Arial Narrow"/>
          <w:color w:val="auto"/>
          <w:spacing w:val="-3"/>
          <w:sz w:val="23"/>
          <w:lang w:val="fr-FR"/>
        </w:rPr>
        <w:t>Disposer d’une liste de copropriétés fragiles voire en difficultés repérées qui feront l’objet de diagnostics multicritères ;</w:t>
      </w:r>
    </w:p>
    <w:p w:rsidR="00453580" w:rsidRPr="00A45BEB" w:rsidRDefault="00173AD3"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173AD3">
        <w:rPr>
          <w:rFonts w:ascii="Arial Narrow" w:eastAsia="Arial Narrow" w:hAnsi="Arial Narrow"/>
          <w:color w:val="auto"/>
          <w:spacing w:val="-3"/>
          <w:sz w:val="23"/>
          <w:lang w:val="fr-FR"/>
        </w:rPr>
        <w:t>M</w:t>
      </w:r>
      <w:r w:rsidR="006C2448" w:rsidRPr="00173AD3">
        <w:rPr>
          <w:rFonts w:ascii="Arial Narrow" w:eastAsia="Arial Narrow" w:hAnsi="Arial Narrow"/>
          <w:color w:val="auto"/>
          <w:spacing w:val="-3"/>
          <w:sz w:val="23"/>
          <w:lang w:val="fr-FR"/>
        </w:rPr>
        <w:t xml:space="preserve">esurer </w:t>
      </w:r>
      <w:r w:rsidR="00112DA2" w:rsidRPr="00173AD3">
        <w:rPr>
          <w:rFonts w:ascii="Arial Narrow" w:eastAsia="Arial Narrow" w:hAnsi="Arial Narrow"/>
          <w:color w:val="auto"/>
          <w:spacing w:val="-3"/>
          <w:sz w:val="23"/>
          <w:lang w:val="fr-FR"/>
        </w:rPr>
        <w:t xml:space="preserve">la capacité des copropriétaires (propriétaire occupants, bailleurs) à engager des travaux d’amélioration, et faire l’analyse des obstacles et difficultés potentielles (aspects techniques et sociaux, état de la gestion de copropriété par </w:t>
      </w:r>
      <w:r w:rsidR="00112DA2" w:rsidRPr="00A45BEB">
        <w:rPr>
          <w:rFonts w:ascii="Arial Narrow" w:eastAsia="Arial Narrow" w:hAnsi="Arial Narrow"/>
          <w:color w:val="000000"/>
          <w:spacing w:val="-3"/>
          <w:sz w:val="23"/>
          <w:lang w:val="fr-FR"/>
        </w:rPr>
        <w:t xml:space="preserve">l'étude du fonctionnement des instances de </w:t>
      </w:r>
      <w:r w:rsidR="00300877">
        <w:rPr>
          <w:rFonts w:ascii="Arial Narrow" w:eastAsia="Arial Narrow" w:hAnsi="Arial Narrow"/>
          <w:color w:val="000000"/>
          <w:spacing w:val="-3"/>
          <w:sz w:val="23"/>
          <w:lang w:val="fr-FR"/>
        </w:rPr>
        <w:t>gestion,  situation financière).</w:t>
      </w:r>
    </w:p>
    <w:p w:rsidR="00453580" w:rsidRDefault="00453580">
      <w:pPr>
        <w:spacing w:line="263" w:lineRule="exact"/>
        <w:jc w:val="both"/>
        <w:textAlignment w:val="baseline"/>
        <w:rPr>
          <w:rFonts w:ascii="Arial Narrow" w:eastAsia="Arial Narrow" w:hAnsi="Arial Narrow"/>
          <w:b/>
          <w:color w:val="000000"/>
          <w:spacing w:val="-3"/>
          <w:sz w:val="23"/>
          <w:lang w:val="fr-FR"/>
        </w:rPr>
      </w:pPr>
    </w:p>
    <w:p w:rsidR="00687E0B" w:rsidRPr="00687E0B" w:rsidRDefault="00687E0B" w:rsidP="00BE32F0">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687E0B">
        <w:rPr>
          <w:rFonts w:ascii="Arial Narrow" w:eastAsia="Arial Narrow" w:hAnsi="Arial Narrow"/>
          <w:b/>
          <w:i/>
          <w:color w:val="0070C0"/>
          <w:spacing w:val="-3"/>
          <w:sz w:val="23"/>
          <w:lang w:val="fr-FR"/>
        </w:rPr>
        <w:t>Remarque : diagnostics multicritères</w:t>
      </w:r>
    </w:p>
    <w:p w:rsidR="005D0565" w:rsidRPr="00687E0B" w:rsidRDefault="005D0565" w:rsidP="00BE32F0">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687E0B">
        <w:rPr>
          <w:rFonts w:ascii="Arial Narrow" w:eastAsia="Arial Narrow" w:hAnsi="Arial Narrow"/>
          <w:i/>
          <w:color w:val="0070C0"/>
          <w:spacing w:val="-3"/>
          <w:sz w:val="23"/>
          <w:lang w:val="fr-FR"/>
        </w:rPr>
        <w:t>Le traitement des copropriétés fragiles et des copropriétés en difficultés implique la réalisation au préalable d’un diagnostic multicritères</w:t>
      </w:r>
    </w:p>
    <w:p w:rsidR="00687E0B" w:rsidRDefault="00687E0B" w:rsidP="00BE32F0">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i/>
          <w:color w:val="0070C0"/>
          <w:spacing w:val="-3"/>
          <w:sz w:val="23"/>
          <w:lang w:val="fr-FR"/>
        </w:rPr>
        <w:t>Le di</w:t>
      </w:r>
      <w:r w:rsidR="00BE32F0" w:rsidRPr="00687E0B">
        <w:rPr>
          <w:rFonts w:ascii="Arial Narrow" w:eastAsia="Arial Narrow" w:hAnsi="Arial Narrow"/>
          <w:i/>
          <w:color w:val="0070C0"/>
          <w:spacing w:val="-3"/>
          <w:sz w:val="23"/>
          <w:lang w:val="fr-FR"/>
        </w:rPr>
        <w:t xml:space="preserve">agnostic </w:t>
      </w:r>
      <w:r w:rsidRPr="00687E0B">
        <w:rPr>
          <w:rFonts w:ascii="Arial Narrow" w:eastAsia="Arial Narrow" w:hAnsi="Arial Narrow"/>
          <w:i/>
          <w:color w:val="0070C0"/>
          <w:spacing w:val="-3"/>
          <w:sz w:val="23"/>
          <w:lang w:val="fr-FR"/>
        </w:rPr>
        <w:t xml:space="preserve">multicritère </w:t>
      </w:r>
      <w:r>
        <w:rPr>
          <w:rFonts w:ascii="Arial Narrow" w:eastAsia="Arial Narrow" w:hAnsi="Arial Narrow"/>
          <w:i/>
          <w:color w:val="0070C0"/>
          <w:spacing w:val="-3"/>
          <w:sz w:val="23"/>
          <w:lang w:val="fr-FR"/>
        </w:rPr>
        <w:t>porte s</w:t>
      </w:r>
      <w:r w:rsidR="00BE32F0" w:rsidRPr="00687E0B">
        <w:rPr>
          <w:rFonts w:ascii="Arial Narrow" w:eastAsia="Arial Narrow" w:hAnsi="Arial Narrow"/>
          <w:i/>
          <w:color w:val="0070C0"/>
          <w:spacing w:val="-3"/>
          <w:sz w:val="23"/>
          <w:lang w:val="fr-FR"/>
        </w:rPr>
        <w:t>ur l’ensemble des volets tel que le fonctionnement, la gestion, le social, le marché immobilier, etc.</w:t>
      </w:r>
    </w:p>
    <w:p w:rsidR="00BE32F0" w:rsidRPr="00687E0B" w:rsidRDefault="00687E0B" w:rsidP="00BE32F0">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Pr>
          <w:rFonts w:ascii="Arial Narrow" w:eastAsia="Arial Narrow" w:hAnsi="Arial Narrow"/>
          <w:i/>
          <w:color w:val="0070C0"/>
          <w:spacing w:val="-3"/>
          <w:sz w:val="23"/>
          <w:lang w:val="fr-FR"/>
        </w:rPr>
        <w:t>Il</w:t>
      </w:r>
      <w:r w:rsidR="00BE32F0" w:rsidRPr="00687E0B">
        <w:rPr>
          <w:rFonts w:ascii="Arial Narrow" w:eastAsia="Arial Narrow" w:hAnsi="Arial Narrow"/>
          <w:i/>
          <w:color w:val="0070C0"/>
          <w:spacing w:val="-3"/>
          <w:sz w:val="23"/>
          <w:lang w:val="fr-FR"/>
        </w:rPr>
        <w:t xml:space="preserve"> peut valoir étude pré opérationnelle pour lancer un dispositif curatif type OPAH CD</w:t>
      </w:r>
      <w:r>
        <w:rPr>
          <w:rFonts w:ascii="Arial Narrow" w:eastAsia="Arial Narrow" w:hAnsi="Arial Narrow"/>
          <w:i/>
          <w:color w:val="0070C0"/>
          <w:spacing w:val="-3"/>
          <w:sz w:val="23"/>
          <w:lang w:val="fr-FR"/>
        </w:rPr>
        <w:t>.</w:t>
      </w:r>
    </w:p>
    <w:p w:rsidR="00BE32F0" w:rsidRDefault="00BE32F0" w:rsidP="00BE32F0">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687E0B">
        <w:rPr>
          <w:rFonts w:ascii="Arial Narrow" w:eastAsia="Arial Narrow" w:hAnsi="Arial Narrow"/>
          <w:i/>
          <w:color w:val="0070C0"/>
          <w:spacing w:val="-3"/>
          <w:sz w:val="23"/>
          <w:lang w:val="fr-FR"/>
        </w:rPr>
        <w:t xml:space="preserve">Il </w:t>
      </w:r>
      <w:r w:rsidR="00687E0B">
        <w:rPr>
          <w:rFonts w:ascii="Arial Narrow" w:eastAsia="Arial Narrow" w:hAnsi="Arial Narrow"/>
          <w:i/>
          <w:color w:val="0070C0"/>
          <w:spacing w:val="-3"/>
          <w:sz w:val="23"/>
          <w:lang w:val="fr-FR"/>
        </w:rPr>
        <w:t>est</w:t>
      </w:r>
      <w:r w:rsidRPr="00687E0B">
        <w:rPr>
          <w:rFonts w:ascii="Arial Narrow" w:eastAsia="Arial Narrow" w:hAnsi="Arial Narrow"/>
          <w:i/>
          <w:color w:val="0070C0"/>
          <w:spacing w:val="-3"/>
          <w:sz w:val="23"/>
          <w:lang w:val="fr-FR"/>
        </w:rPr>
        <w:t xml:space="preserve"> recommandé de lancer les diagnostics multicritères en phase pré-opérationnelle pour un traitement des copropriétés dès le lancement de l’opération programmée. Ainsi, les diagnostics</w:t>
      </w:r>
      <w:r w:rsidR="00687E0B">
        <w:rPr>
          <w:rFonts w:ascii="Arial Narrow" w:eastAsia="Arial Narrow" w:hAnsi="Arial Narrow"/>
          <w:i/>
          <w:color w:val="0070C0"/>
          <w:spacing w:val="-3"/>
          <w:sz w:val="23"/>
          <w:lang w:val="fr-FR"/>
        </w:rPr>
        <w:t xml:space="preserve"> multicritères peuvent être intégrés en tranche ferme, plutôt qu’en tranche </w:t>
      </w:r>
      <w:r w:rsidR="00CB17BE">
        <w:rPr>
          <w:rFonts w:ascii="Arial Narrow" w:eastAsia="Arial Narrow" w:hAnsi="Arial Narrow"/>
          <w:i/>
          <w:color w:val="0070C0"/>
          <w:spacing w:val="-3"/>
          <w:sz w:val="23"/>
          <w:lang w:val="fr-FR"/>
        </w:rPr>
        <w:t>optionnelle</w:t>
      </w:r>
      <w:r w:rsidR="00687E0B">
        <w:rPr>
          <w:rFonts w:ascii="Arial Narrow" w:eastAsia="Arial Narrow" w:hAnsi="Arial Narrow"/>
          <w:i/>
          <w:color w:val="0070C0"/>
          <w:spacing w:val="-3"/>
          <w:sz w:val="23"/>
          <w:lang w:val="fr-FR"/>
        </w:rPr>
        <w:t>.</w:t>
      </w:r>
    </w:p>
    <w:p w:rsidR="00687E0B" w:rsidRPr="00687E0B" w:rsidRDefault="00687E0B" w:rsidP="00BE32F0">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p>
    <w:p w:rsidR="005D0565" w:rsidRPr="00A45BEB" w:rsidRDefault="005D0565">
      <w:pPr>
        <w:spacing w:line="263" w:lineRule="exact"/>
        <w:jc w:val="both"/>
        <w:textAlignment w:val="baseline"/>
        <w:rPr>
          <w:rFonts w:ascii="Arial Narrow" w:eastAsia="Arial Narrow" w:hAnsi="Arial Narrow"/>
          <w:b/>
          <w:color w:val="000000"/>
          <w:spacing w:val="-3"/>
          <w:sz w:val="23"/>
          <w:lang w:val="fr-FR"/>
        </w:rPr>
      </w:pPr>
    </w:p>
    <w:p w:rsidR="00703569" w:rsidRDefault="00703569">
      <w:pPr>
        <w:spacing w:line="263" w:lineRule="exact"/>
        <w:jc w:val="both"/>
        <w:textAlignment w:val="baseline"/>
        <w:rPr>
          <w:rFonts w:ascii="Arial Narrow" w:eastAsia="Arial Narrow" w:hAnsi="Arial Narrow"/>
          <w:b/>
          <w:color w:val="000000"/>
          <w:spacing w:val="-3"/>
          <w:sz w:val="23"/>
          <w:lang w:val="fr-FR"/>
        </w:rPr>
      </w:pPr>
    </w:p>
    <w:p w:rsidR="00453580" w:rsidRPr="00A45BEB" w:rsidRDefault="00112DA2" w:rsidP="00703569">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FF0000"/>
          <w:spacing w:val="-3"/>
          <w:sz w:val="23"/>
          <w:lang w:val="fr-FR"/>
        </w:rPr>
      </w:pPr>
      <w:r w:rsidRPr="00A45BEB">
        <w:rPr>
          <w:rFonts w:ascii="Arial Narrow" w:eastAsia="Arial Narrow" w:hAnsi="Arial Narrow"/>
          <w:b/>
          <w:color w:val="000000"/>
          <w:spacing w:val="-3"/>
          <w:sz w:val="23"/>
          <w:lang w:val="fr-FR"/>
        </w:rPr>
        <w:t>M</w:t>
      </w:r>
      <w:r w:rsidR="00703569">
        <w:rPr>
          <w:rFonts w:ascii="Arial Narrow" w:eastAsia="Arial Narrow" w:hAnsi="Arial Narrow"/>
          <w:b/>
          <w:color w:val="000000"/>
          <w:spacing w:val="-3"/>
          <w:sz w:val="23"/>
          <w:lang w:val="fr-FR"/>
        </w:rPr>
        <w:t>émo : missions du prestataire </w:t>
      </w:r>
    </w:p>
    <w:p w:rsidR="006C2448" w:rsidRPr="00703569" w:rsidRDefault="00703569" w:rsidP="00703569">
      <w:pPr>
        <w:pBdr>
          <w:top w:val="single" w:sz="4" w:space="1" w:color="auto"/>
          <w:left w:val="single" w:sz="4" w:space="4" w:color="auto"/>
          <w:bottom w:val="single" w:sz="4" w:space="1" w:color="auto"/>
          <w:right w:val="single" w:sz="4" w:space="4" w:color="auto"/>
        </w:pBdr>
        <w:spacing w:line="263" w:lineRule="exact"/>
        <w:textAlignment w:val="baseline"/>
        <w:rPr>
          <w:rFonts w:ascii="Arial Narrow" w:eastAsia="Arial Narrow" w:hAnsi="Arial Narrow"/>
          <w:color w:val="FF0000"/>
          <w:spacing w:val="-3"/>
          <w:sz w:val="23"/>
          <w:lang w:val="fr-FR"/>
        </w:rPr>
      </w:pPr>
      <w:r w:rsidRPr="00703569">
        <w:rPr>
          <w:rFonts w:ascii="Arial Narrow" w:eastAsia="Arial Narrow" w:hAnsi="Arial Narrow"/>
          <w:color w:val="000000"/>
          <w:spacing w:val="-3"/>
          <w:sz w:val="23"/>
          <w:lang w:val="fr-FR"/>
        </w:rPr>
        <w:t>-</w:t>
      </w:r>
      <w:r>
        <w:rPr>
          <w:rFonts w:ascii="Arial Narrow" w:eastAsia="Arial Narrow" w:hAnsi="Arial Narrow"/>
          <w:color w:val="000000"/>
          <w:spacing w:val="-3"/>
          <w:sz w:val="23"/>
          <w:lang w:val="fr-FR"/>
        </w:rPr>
        <w:t xml:space="preserve"> </w:t>
      </w:r>
      <w:r w:rsidR="006C2448" w:rsidRPr="00703569">
        <w:rPr>
          <w:rFonts w:ascii="Arial Narrow" w:eastAsia="Arial Narrow" w:hAnsi="Arial Narrow"/>
          <w:color w:val="000000"/>
          <w:spacing w:val="-3"/>
          <w:sz w:val="23"/>
          <w:lang w:val="fr-FR"/>
        </w:rPr>
        <w:t xml:space="preserve">La réalisation d’un premier </w:t>
      </w:r>
      <w:r w:rsidRPr="00703569">
        <w:rPr>
          <w:rFonts w:ascii="Arial Narrow" w:eastAsia="Arial Narrow" w:hAnsi="Arial Narrow"/>
          <w:color w:val="000000"/>
          <w:spacing w:val="-3"/>
          <w:sz w:val="23"/>
          <w:lang w:val="fr-FR"/>
        </w:rPr>
        <w:t>recensement</w:t>
      </w:r>
      <w:r w:rsidR="006C2448" w:rsidRPr="00703569">
        <w:rPr>
          <w:rFonts w:ascii="Arial Narrow" w:eastAsia="Arial Narrow" w:hAnsi="Arial Narrow"/>
          <w:color w:val="000000"/>
          <w:spacing w:val="-3"/>
          <w:sz w:val="23"/>
          <w:lang w:val="fr-FR"/>
        </w:rPr>
        <w:t xml:space="preserve"> des copropriétés  lorsqu’aucune action spécifique sur les copropriétés n’a encore été engagée : élaborer un premier diagnostic des copropriétés avec pour finalité de mieux caractériser le parc en copropriétés. Ce diagnostic initial et global des copropriétés s’appuiera notamment sur le Registre des copropriétés</w:t>
      </w:r>
      <w:r>
        <w:rPr>
          <w:rFonts w:ascii="Arial Narrow" w:eastAsia="Arial Narrow" w:hAnsi="Arial Narrow"/>
          <w:color w:val="000000"/>
          <w:spacing w:val="-3"/>
          <w:sz w:val="23"/>
          <w:lang w:val="fr-FR"/>
        </w:rPr>
        <w:t xml:space="preserve">, </w:t>
      </w:r>
      <w:proofErr w:type="spellStart"/>
      <w:r>
        <w:rPr>
          <w:rFonts w:ascii="Arial Narrow" w:eastAsia="Arial Narrow" w:hAnsi="Arial Narrow"/>
          <w:color w:val="000000"/>
          <w:spacing w:val="-3"/>
          <w:sz w:val="23"/>
          <w:lang w:val="fr-FR"/>
        </w:rPr>
        <w:t>Filocom</w:t>
      </w:r>
      <w:proofErr w:type="spellEnd"/>
      <w:r>
        <w:rPr>
          <w:rFonts w:ascii="Arial Narrow" w:eastAsia="Arial Narrow" w:hAnsi="Arial Narrow"/>
          <w:color w:val="000000"/>
          <w:spacing w:val="-3"/>
          <w:sz w:val="23"/>
          <w:lang w:val="fr-FR"/>
        </w:rPr>
        <w:t>,</w:t>
      </w:r>
      <w:r w:rsidR="006C2448" w:rsidRPr="00703569">
        <w:rPr>
          <w:rFonts w:ascii="Arial Narrow" w:eastAsia="Arial Narrow" w:hAnsi="Arial Narrow"/>
          <w:color w:val="000000"/>
          <w:spacing w:val="-3"/>
          <w:sz w:val="23"/>
          <w:lang w:val="fr-FR"/>
        </w:rPr>
        <w:t xml:space="preserve"> </w:t>
      </w:r>
      <w:r>
        <w:rPr>
          <w:rFonts w:ascii="Arial Narrow" w:eastAsia="Arial Narrow" w:hAnsi="Arial Narrow"/>
          <w:color w:val="000000"/>
          <w:spacing w:val="-3"/>
          <w:sz w:val="23"/>
          <w:lang w:val="fr-FR"/>
        </w:rPr>
        <w:lastRenderedPageBreak/>
        <w:t xml:space="preserve">les fichiers fonciers </w:t>
      </w:r>
      <w:r w:rsidR="006C2448" w:rsidRPr="00703569">
        <w:rPr>
          <w:rFonts w:ascii="Arial Narrow" w:eastAsia="Arial Narrow" w:hAnsi="Arial Narrow"/>
          <w:color w:val="000000"/>
          <w:spacing w:val="-3"/>
          <w:sz w:val="23"/>
          <w:lang w:val="fr-FR"/>
        </w:rPr>
        <w:t>et toute autre source à disposition. Des sources complémentaires seront mobilisées afin de compléter la première analyse</w:t>
      </w:r>
    </w:p>
    <w:p w:rsidR="00453580" w:rsidRPr="00703569" w:rsidRDefault="00112DA2" w:rsidP="00703569">
      <w:pPr>
        <w:pBdr>
          <w:top w:val="single" w:sz="4" w:space="1" w:color="auto"/>
          <w:left w:val="single" w:sz="4" w:space="4" w:color="auto"/>
          <w:bottom w:val="single" w:sz="4" w:space="1" w:color="auto"/>
          <w:right w:val="single" w:sz="4" w:space="4" w:color="auto"/>
        </w:pBdr>
        <w:jc w:val="both"/>
        <w:rPr>
          <w:rFonts w:ascii="Arial Narrow" w:eastAsia="Arial Narrow" w:hAnsi="Arial Narrow"/>
          <w:spacing w:val="-3"/>
          <w:sz w:val="23"/>
          <w:lang w:val="fr-FR"/>
        </w:rPr>
      </w:pPr>
      <w:r w:rsidRPr="00703569">
        <w:rPr>
          <w:rFonts w:ascii="Arial Narrow" w:eastAsia="Arial Narrow" w:hAnsi="Arial Narrow"/>
          <w:color w:val="000000"/>
          <w:spacing w:val="-3"/>
          <w:sz w:val="23"/>
          <w:lang w:val="fr-FR"/>
        </w:rPr>
        <w:t xml:space="preserve">L’étude devra porter une attention particulière sur la situation des copropriétés dégradées. </w:t>
      </w:r>
    </w:p>
    <w:p w:rsidR="00453580" w:rsidRPr="00703569" w:rsidRDefault="00703569" w:rsidP="00703569">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sidRPr="00703569">
        <w:rPr>
          <w:rFonts w:ascii="Arial Narrow" w:eastAsia="Arial Narrow" w:hAnsi="Arial Narrow"/>
          <w:color w:val="000000"/>
          <w:spacing w:val="-3"/>
          <w:sz w:val="23"/>
          <w:lang w:val="fr-FR"/>
        </w:rPr>
        <w:t>-</w:t>
      </w:r>
      <w:r>
        <w:rPr>
          <w:rFonts w:ascii="Arial Narrow" w:eastAsia="Arial Narrow" w:hAnsi="Arial Narrow"/>
          <w:color w:val="000000"/>
          <w:spacing w:val="-3"/>
          <w:sz w:val="23"/>
          <w:lang w:val="fr-FR"/>
        </w:rPr>
        <w:t xml:space="preserve"> </w:t>
      </w:r>
      <w:r w:rsidR="00112DA2" w:rsidRPr="00703569">
        <w:rPr>
          <w:rFonts w:ascii="Arial Narrow" w:eastAsia="Arial Narrow" w:hAnsi="Arial Narrow"/>
          <w:color w:val="000000"/>
          <w:spacing w:val="-3"/>
          <w:sz w:val="23"/>
          <w:lang w:val="fr-FR"/>
        </w:rPr>
        <w:t xml:space="preserve">localiser, quantifier, qualifier les difficultés des copropriétés en s’appuyant sur le registre national des copropriétés et l’outil de pré-repérage des copropriétés potentiellement en difficulté, établir les priorités avec un régime d’intervention adapté. Le prestataire précisera les modalités du repérage. Les syndics locaux seront associés à ce volet. </w:t>
      </w:r>
    </w:p>
    <w:p w:rsidR="00453580" w:rsidRDefault="00703569" w:rsidP="00703569">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Pr>
          <w:rFonts w:ascii="Arial Narrow" w:eastAsia="Arial Narrow" w:hAnsi="Arial Narrow"/>
          <w:spacing w:val="-3"/>
          <w:sz w:val="23"/>
          <w:lang w:val="fr-FR"/>
        </w:rPr>
        <w:t xml:space="preserve">- </w:t>
      </w:r>
      <w:r w:rsidR="00112DA2" w:rsidRPr="00703569">
        <w:rPr>
          <w:rFonts w:ascii="Arial Narrow" w:eastAsia="Arial Narrow" w:hAnsi="Arial Narrow"/>
          <w:spacing w:val="-3"/>
          <w:sz w:val="23"/>
          <w:lang w:val="fr-FR"/>
        </w:rPr>
        <w:t xml:space="preserve">réaliser des diagnostics multicritères (gestion, social, technique) sur un échantillon de copropriétés identifiées comme potentiellement en difficulté permettant de calibrer les besoins d’intervention. Il sera recherché l’identification des copropriétés fragiles potentiellement éligibles à HM copropriétés. </w:t>
      </w:r>
    </w:p>
    <w:p w:rsidR="008A3132" w:rsidRPr="008A3132" w:rsidRDefault="008A3132" w:rsidP="008A313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sidRPr="008A3132">
        <w:rPr>
          <w:rFonts w:ascii="Arial Narrow" w:eastAsia="Arial Narrow" w:hAnsi="Arial Narrow"/>
          <w:spacing w:val="-3"/>
          <w:sz w:val="23"/>
          <w:lang w:val="fr-FR"/>
        </w:rPr>
        <w:t>Ce volet doit comporter :</w:t>
      </w:r>
    </w:p>
    <w:p w:rsidR="008A3132" w:rsidRPr="008A3132" w:rsidRDefault="008A3132" w:rsidP="008A313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Pr>
          <w:rFonts w:ascii="Arial Narrow" w:eastAsia="Arial Narrow" w:hAnsi="Arial Narrow"/>
          <w:spacing w:val="-3"/>
          <w:sz w:val="23"/>
          <w:lang w:val="fr-FR"/>
        </w:rPr>
        <w:t xml:space="preserve">- </w:t>
      </w:r>
      <w:r w:rsidRPr="008A3132">
        <w:rPr>
          <w:rFonts w:ascii="Arial Narrow" w:eastAsia="Arial Narrow" w:hAnsi="Arial Narrow"/>
          <w:spacing w:val="-3"/>
          <w:sz w:val="23"/>
          <w:lang w:val="fr-FR"/>
        </w:rPr>
        <w:t>Une identification des partenaires mobilisables (syndics, associations, collectivités ou opérateur de portage)</w:t>
      </w:r>
    </w:p>
    <w:p w:rsidR="008A3132" w:rsidRPr="008A3132" w:rsidRDefault="008A3132" w:rsidP="008A313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Pr>
          <w:rFonts w:ascii="Arial Narrow" w:eastAsia="Arial Narrow" w:hAnsi="Arial Narrow"/>
          <w:spacing w:val="-3"/>
          <w:sz w:val="23"/>
          <w:lang w:val="fr-FR"/>
        </w:rPr>
        <w:t xml:space="preserve">- </w:t>
      </w:r>
      <w:r w:rsidRPr="008A3132">
        <w:rPr>
          <w:rFonts w:ascii="Arial Narrow" w:eastAsia="Arial Narrow" w:hAnsi="Arial Narrow"/>
          <w:spacing w:val="-3"/>
          <w:sz w:val="23"/>
          <w:lang w:val="fr-FR"/>
        </w:rPr>
        <w:t>Estimer en termes de moyens financiers et humains les besoins en accompagnement administratif, technique, juridique, d’accompagnement social et de formation  des copropriétés repérées en difficulté</w:t>
      </w:r>
    </w:p>
    <w:p w:rsidR="006A3F06" w:rsidRDefault="008A3132" w:rsidP="008A313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Pr>
          <w:rFonts w:ascii="Arial Narrow" w:eastAsia="Arial Narrow" w:hAnsi="Arial Narrow"/>
          <w:spacing w:val="-3"/>
          <w:sz w:val="23"/>
          <w:lang w:val="fr-FR"/>
        </w:rPr>
        <w:t xml:space="preserve">- </w:t>
      </w:r>
      <w:r w:rsidRPr="008A3132">
        <w:rPr>
          <w:rFonts w:ascii="Arial Narrow" w:eastAsia="Arial Narrow" w:hAnsi="Arial Narrow"/>
          <w:spacing w:val="-3"/>
          <w:sz w:val="23"/>
          <w:lang w:val="fr-FR"/>
        </w:rPr>
        <w:t xml:space="preserve">Estimer les besoins d’outils incitatifs et coercitifs pour les immeubles sous régime de </w:t>
      </w:r>
      <w:r w:rsidR="006A3F06">
        <w:rPr>
          <w:rFonts w:ascii="Arial Narrow" w:eastAsia="Arial Narrow" w:hAnsi="Arial Narrow"/>
          <w:spacing w:val="-3"/>
          <w:sz w:val="23"/>
          <w:lang w:val="fr-FR"/>
        </w:rPr>
        <w:t xml:space="preserve">la copropriété (portage ciblé, </w:t>
      </w:r>
      <w:r w:rsidRPr="008A3132">
        <w:rPr>
          <w:rFonts w:ascii="Arial Narrow" w:eastAsia="Arial Narrow" w:hAnsi="Arial Narrow"/>
          <w:spacing w:val="-3"/>
          <w:sz w:val="23"/>
          <w:lang w:val="fr-FR"/>
        </w:rPr>
        <w:t>ORI copropriété, RHI-</w:t>
      </w:r>
      <w:r w:rsidR="006A3F06" w:rsidRPr="008A3132">
        <w:rPr>
          <w:rFonts w:ascii="Arial Narrow" w:eastAsia="Arial Narrow" w:hAnsi="Arial Narrow"/>
          <w:spacing w:val="-3"/>
          <w:sz w:val="23"/>
          <w:lang w:val="fr-FR"/>
        </w:rPr>
        <w:t xml:space="preserve">THIRORI </w:t>
      </w:r>
      <w:r w:rsidRPr="008A3132">
        <w:rPr>
          <w:rFonts w:ascii="Arial Narrow" w:eastAsia="Arial Narrow" w:hAnsi="Arial Narrow"/>
          <w:spacing w:val="-3"/>
          <w:sz w:val="23"/>
          <w:lang w:val="fr-FR"/>
        </w:rPr>
        <w:t>y compris partielle, concessions d’aménagement, aide à la gestion et GUP.)</w:t>
      </w:r>
    </w:p>
    <w:p w:rsidR="006A3F06" w:rsidRDefault="006A3F06" w:rsidP="008A313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p>
    <w:p w:rsidR="006A3F06" w:rsidRPr="006A3F06" w:rsidRDefault="006A3F06" w:rsidP="006A3F06">
      <w:pPr>
        <w:pStyle w:val="Paragraphedeliste"/>
        <w:numPr>
          <w:ilvl w:val="0"/>
          <w:numId w:val="46"/>
        </w:num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Pr>
          <w:rFonts w:ascii="Arial Narrow" w:eastAsia="Arial Narrow" w:hAnsi="Arial Narrow"/>
          <w:spacing w:val="-3"/>
          <w:sz w:val="23"/>
          <w:lang w:val="fr-FR"/>
        </w:rPr>
        <w:t>P</w:t>
      </w:r>
      <w:r w:rsidRPr="006A3F06">
        <w:rPr>
          <w:rFonts w:ascii="Arial Narrow" w:eastAsia="Arial Narrow" w:hAnsi="Arial Narrow"/>
          <w:spacing w:val="-3"/>
          <w:sz w:val="23"/>
          <w:lang w:val="fr-FR"/>
        </w:rPr>
        <w:t>our rappel</w:t>
      </w:r>
      <w:r>
        <w:rPr>
          <w:rFonts w:ascii="Arial Narrow" w:eastAsia="Arial Narrow" w:hAnsi="Arial Narrow"/>
          <w:spacing w:val="-3"/>
          <w:sz w:val="23"/>
          <w:lang w:val="fr-FR"/>
        </w:rPr>
        <w:t>,</w:t>
      </w:r>
      <w:r w:rsidRPr="006A3F06">
        <w:rPr>
          <w:rFonts w:ascii="Arial Narrow" w:eastAsia="Arial Narrow" w:hAnsi="Arial Narrow"/>
          <w:spacing w:val="-3"/>
          <w:sz w:val="23"/>
          <w:lang w:val="fr-FR"/>
        </w:rPr>
        <w:t xml:space="preserve"> </w:t>
      </w:r>
      <w:r>
        <w:rPr>
          <w:rFonts w:ascii="Arial Narrow" w:eastAsia="Arial Narrow" w:hAnsi="Arial Narrow"/>
          <w:spacing w:val="-3"/>
          <w:sz w:val="23"/>
          <w:lang w:val="fr-FR"/>
        </w:rPr>
        <w:t xml:space="preserve">afin de </w:t>
      </w:r>
      <w:r w:rsidRPr="006A3F06">
        <w:rPr>
          <w:rFonts w:ascii="Arial Narrow" w:eastAsia="Arial Narrow" w:hAnsi="Arial Narrow"/>
          <w:spacing w:val="-3"/>
          <w:sz w:val="23"/>
          <w:lang w:val="fr-FR"/>
        </w:rPr>
        <w:t xml:space="preserve"> mobiliser la GUP et le portage </w:t>
      </w:r>
      <w:r>
        <w:rPr>
          <w:rFonts w:ascii="Arial Narrow" w:eastAsia="Arial Narrow" w:hAnsi="Arial Narrow"/>
          <w:spacing w:val="-3"/>
          <w:sz w:val="23"/>
          <w:lang w:val="fr-FR"/>
        </w:rPr>
        <w:t xml:space="preserve">de lots en copropriété, </w:t>
      </w:r>
      <w:r w:rsidRPr="006A3F06">
        <w:rPr>
          <w:rFonts w:ascii="Arial Narrow" w:eastAsia="Arial Narrow" w:hAnsi="Arial Narrow"/>
          <w:spacing w:val="-3"/>
          <w:sz w:val="23"/>
          <w:lang w:val="fr-FR"/>
        </w:rPr>
        <w:t xml:space="preserve">il faut </w:t>
      </w:r>
      <w:r>
        <w:rPr>
          <w:rFonts w:ascii="Arial Narrow" w:eastAsia="Arial Narrow" w:hAnsi="Arial Narrow"/>
          <w:spacing w:val="-3"/>
          <w:sz w:val="23"/>
          <w:lang w:val="fr-FR"/>
        </w:rPr>
        <w:t xml:space="preserve">impérativement que ces dispositifs soient </w:t>
      </w:r>
      <w:r w:rsidRPr="006A3F06">
        <w:rPr>
          <w:rFonts w:ascii="Arial Narrow" w:eastAsia="Arial Narrow" w:hAnsi="Arial Narrow"/>
          <w:spacing w:val="-3"/>
          <w:sz w:val="23"/>
          <w:lang w:val="fr-FR"/>
        </w:rPr>
        <w:t>inscrit</w:t>
      </w:r>
      <w:r>
        <w:rPr>
          <w:rFonts w:ascii="Arial Narrow" w:eastAsia="Arial Narrow" w:hAnsi="Arial Narrow"/>
          <w:spacing w:val="-3"/>
          <w:sz w:val="23"/>
          <w:lang w:val="fr-FR"/>
        </w:rPr>
        <w:t>s</w:t>
      </w:r>
      <w:r w:rsidRPr="006A3F06">
        <w:rPr>
          <w:rFonts w:ascii="Arial Narrow" w:eastAsia="Arial Narrow" w:hAnsi="Arial Narrow"/>
          <w:spacing w:val="-3"/>
          <w:sz w:val="23"/>
          <w:lang w:val="fr-FR"/>
        </w:rPr>
        <w:t xml:space="preserve"> dans les conventions d’OPAH RU</w:t>
      </w:r>
    </w:p>
    <w:p w:rsidR="0018471F" w:rsidRDefault="0018471F">
      <w:pPr>
        <w:pStyle w:val="Paragraphedeliste"/>
        <w:spacing w:line="263" w:lineRule="exact"/>
        <w:jc w:val="both"/>
        <w:textAlignment w:val="baseline"/>
        <w:rPr>
          <w:rFonts w:ascii="Arial Narrow" w:eastAsia="Arial Narrow" w:hAnsi="Arial Narrow"/>
          <w:spacing w:val="-3"/>
          <w:sz w:val="23"/>
          <w:lang w:val="fr-FR"/>
        </w:rPr>
      </w:pPr>
    </w:p>
    <w:p w:rsidR="0018471F" w:rsidRDefault="0018471F">
      <w:pPr>
        <w:pStyle w:val="Paragraphedeliste"/>
        <w:spacing w:line="263" w:lineRule="exact"/>
        <w:jc w:val="both"/>
        <w:textAlignment w:val="baseline"/>
        <w:rPr>
          <w:rFonts w:ascii="Arial Narrow" w:eastAsia="Arial Narrow" w:hAnsi="Arial Narrow"/>
          <w:spacing w:val="-3"/>
          <w:sz w:val="23"/>
          <w:lang w:val="fr-FR"/>
        </w:rPr>
      </w:pPr>
    </w:p>
    <w:p w:rsidR="0018471F" w:rsidRDefault="0018471F" w:rsidP="0018471F">
      <w:pPr>
        <w:pStyle w:val="Paragraphedeliste"/>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18471F">
        <w:rPr>
          <w:rFonts w:ascii="Arial Narrow" w:eastAsia="Arial Narrow" w:hAnsi="Arial Narrow"/>
          <w:b/>
          <w:i/>
          <w:color w:val="0070C0"/>
          <w:spacing w:val="-3"/>
          <w:sz w:val="23"/>
          <w:lang w:val="fr-FR"/>
        </w:rPr>
        <w:t xml:space="preserve">Focus : les critères pour désigner une copropriété fragile et une copropriété en difficulté </w:t>
      </w:r>
    </w:p>
    <w:p w:rsidR="0018471F" w:rsidRDefault="0018471F" w:rsidP="0018471F">
      <w:pPr>
        <w:pStyle w:val="Paragraphedeliste"/>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rPr>
      </w:pPr>
      <w:r w:rsidRPr="0018471F">
        <w:rPr>
          <w:rFonts w:ascii="Arial Narrow" w:eastAsia="Arial Narrow" w:hAnsi="Arial Narrow"/>
          <w:i/>
          <w:color w:val="0070C0"/>
          <w:spacing w:val="-3"/>
          <w:sz w:val="23"/>
        </w:rPr>
        <w:t xml:space="preserve">Les </w:t>
      </w:r>
      <w:proofErr w:type="spellStart"/>
      <w:r w:rsidRPr="0018471F">
        <w:rPr>
          <w:rFonts w:ascii="Arial Narrow" w:eastAsia="Arial Narrow" w:hAnsi="Arial Narrow"/>
          <w:i/>
          <w:color w:val="0070C0"/>
          <w:spacing w:val="-3"/>
          <w:sz w:val="23"/>
        </w:rPr>
        <w:t>copropriétés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en</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difficulté</w:t>
      </w:r>
      <w:proofErr w:type="spellEnd"/>
      <w:r w:rsidRPr="0018471F">
        <w:rPr>
          <w:rFonts w:ascii="Arial Narrow" w:eastAsia="Arial Narrow" w:hAnsi="Arial Narrow"/>
          <w:i/>
          <w:color w:val="0070C0"/>
          <w:spacing w:val="-3"/>
          <w:sz w:val="23"/>
        </w:rPr>
        <w:t xml:space="preserve"> se </w:t>
      </w:r>
      <w:proofErr w:type="spellStart"/>
      <w:r w:rsidRPr="0018471F">
        <w:rPr>
          <w:rFonts w:ascii="Arial Narrow" w:eastAsia="Arial Narrow" w:hAnsi="Arial Narrow"/>
          <w:i/>
          <w:color w:val="0070C0"/>
          <w:spacing w:val="-3"/>
          <w:sz w:val="23"/>
        </w:rPr>
        <w:t>caractérisent</w:t>
      </w:r>
      <w:proofErr w:type="spellEnd"/>
      <w:r w:rsidRPr="0018471F">
        <w:rPr>
          <w:rFonts w:ascii="Arial Narrow" w:eastAsia="Arial Narrow" w:hAnsi="Arial Narrow"/>
          <w:i/>
          <w:color w:val="0070C0"/>
          <w:spacing w:val="-3"/>
          <w:sz w:val="23"/>
        </w:rPr>
        <w:t xml:space="preserve"> par </w:t>
      </w:r>
      <w:proofErr w:type="gramStart"/>
      <w:r w:rsidRPr="0018471F">
        <w:rPr>
          <w:rFonts w:ascii="Arial Narrow" w:eastAsia="Arial Narrow" w:hAnsi="Arial Narrow"/>
          <w:i/>
          <w:color w:val="0070C0"/>
          <w:spacing w:val="-3"/>
          <w:sz w:val="23"/>
        </w:rPr>
        <w:t>un</w:t>
      </w:r>
      <w:proofErr w:type="gramEnd"/>
      <w:r w:rsidRPr="0018471F">
        <w:rPr>
          <w:rFonts w:ascii="Arial Narrow" w:eastAsia="Arial Narrow" w:hAnsi="Arial Narrow"/>
          <w:i/>
          <w:color w:val="0070C0"/>
          <w:spacing w:val="-3"/>
          <w:sz w:val="23"/>
        </w:rPr>
        <w:t xml:space="preserve"> ensemble de </w:t>
      </w:r>
      <w:proofErr w:type="spellStart"/>
      <w:r w:rsidRPr="0018471F">
        <w:rPr>
          <w:rFonts w:ascii="Arial Narrow" w:eastAsia="Arial Narrow" w:hAnsi="Arial Narrow"/>
          <w:i/>
          <w:color w:val="0070C0"/>
          <w:spacing w:val="-3"/>
          <w:sz w:val="23"/>
        </w:rPr>
        <w:t>dysfonctionnements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Ceux</w:t>
      </w:r>
      <w:proofErr w:type="spellEnd"/>
      <w:r w:rsidRPr="0018471F">
        <w:rPr>
          <w:rFonts w:ascii="Arial Narrow" w:eastAsia="Arial Narrow" w:hAnsi="Arial Narrow"/>
          <w:i/>
          <w:color w:val="0070C0"/>
          <w:spacing w:val="-3"/>
          <w:sz w:val="23"/>
        </w:rPr>
        <w:t xml:space="preserve">-ci </w:t>
      </w:r>
      <w:proofErr w:type="spellStart"/>
      <w:r w:rsidRPr="0018471F">
        <w:rPr>
          <w:rFonts w:ascii="Arial Narrow" w:eastAsia="Arial Narrow" w:hAnsi="Arial Narrow"/>
          <w:i/>
          <w:color w:val="0070C0"/>
          <w:spacing w:val="-3"/>
          <w:sz w:val="23"/>
        </w:rPr>
        <w:t>sont</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relatifs</w:t>
      </w:r>
      <w:proofErr w:type="spellEnd"/>
      <w:r w:rsidRPr="0018471F">
        <w:rPr>
          <w:rFonts w:ascii="Arial Narrow" w:eastAsia="Arial Narrow" w:hAnsi="Arial Narrow"/>
          <w:i/>
          <w:color w:val="0070C0"/>
          <w:spacing w:val="-3"/>
          <w:sz w:val="23"/>
        </w:rPr>
        <w:t xml:space="preserve"> à la </w:t>
      </w:r>
      <w:proofErr w:type="spellStart"/>
      <w:r w:rsidRPr="0018471F">
        <w:rPr>
          <w:rFonts w:ascii="Arial Narrow" w:eastAsia="Arial Narrow" w:hAnsi="Arial Narrow"/>
          <w:i/>
          <w:color w:val="0070C0"/>
          <w:spacing w:val="-3"/>
          <w:sz w:val="23"/>
        </w:rPr>
        <w:t>gouvernance</w:t>
      </w:r>
      <w:proofErr w:type="spellEnd"/>
      <w:r w:rsidRPr="0018471F">
        <w:rPr>
          <w:rFonts w:ascii="Arial Narrow" w:eastAsia="Arial Narrow" w:hAnsi="Arial Narrow"/>
          <w:i/>
          <w:color w:val="0070C0"/>
          <w:spacing w:val="-3"/>
          <w:sz w:val="23"/>
        </w:rPr>
        <w:t xml:space="preserve"> (syndic, </w:t>
      </w:r>
      <w:proofErr w:type="spellStart"/>
      <w:r w:rsidRPr="0018471F">
        <w:rPr>
          <w:rFonts w:ascii="Arial Narrow" w:eastAsia="Arial Narrow" w:hAnsi="Arial Narrow"/>
          <w:i/>
          <w:color w:val="0070C0"/>
          <w:spacing w:val="-3"/>
          <w:sz w:val="23"/>
        </w:rPr>
        <w:t>conseil</w:t>
      </w:r>
      <w:proofErr w:type="spellEnd"/>
      <w:r w:rsidRPr="0018471F">
        <w:rPr>
          <w:rFonts w:ascii="Arial Narrow" w:eastAsia="Arial Narrow" w:hAnsi="Arial Narrow"/>
          <w:i/>
          <w:color w:val="0070C0"/>
          <w:spacing w:val="-3"/>
          <w:sz w:val="23"/>
        </w:rPr>
        <w:t xml:space="preserve"> syndical, </w:t>
      </w:r>
      <w:proofErr w:type="spellStart"/>
      <w:r w:rsidRPr="0018471F">
        <w:rPr>
          <w:rFonts w:ascii="Arial Narrow" w:eastAsia="Arial Narrow" w:hAnsi="Arial Narrow"/>
          <w:i/>
          <w:color w:val="0070C0"/>
          <w:spacing w:val="-3"/>
          <w:sz w:val="23"/>
        </w:rPr>
        <w:t>assemblée</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générale</w:t>
      </w:r>
      <w:proofErr w:type="spellEnd"/>
      <w:r w:rsidRPr="0018471F">
        <w:rPr>
          <w:rFonts w:ascii="Arial Narrow" w:eastAsia="Arial Narrow" w:hAnsi="Arial Narrow"/>
          <w:i/>
          <w:color w:val="0070C0"/>
          <w:spacing w:val="-3"/>
          <w:sz w:val="23"/>
        </w:rPr>
        <w:t xml:space="preserve">), la situation </w:t>
      </w:r>
      <w:proofErr w:type="spellStart"/>
      <w:r w:rsidRPr="0018471F">
        <w:rPr>
          <w:rFonts w:ascii="Arial Narrow" w:eastAsia="Arial Narrow" w:hAnsi="Arial Narrow"/>
          <w:i/>
          <w:color w:val="0070C0"/>
          <w:spacing w:val="-3"/>
          <w:sz w:val="23"/>
        </w:rPr>
        <w:t>financière</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l’état</w:t>
      </w:r>
      <w:proofErr w:type="spellEnd"/>
      <w:r w:rsidRPr="0018471F">
        <w:rPr>
          <w:rFonts w:ascii="Arial Narrow" w:eastAsia="Arial Narrow" w:hAnsi="Arial Narrow"/>
          <w:i/>
          <w:color w:val="0070C0"/>
          <w:spacing w:val="-3"/>
          <w:sz w:val="23"/>
        </w:rPr>
        <w:t xml:space="preserve"> du </w:t>
      </w:r>
      <w:proofErr w:type="spellStart"/>
      <w:r w:rsidRPr="0018471F">
        <w:rPr>
          <w:rFonts w:ascii="Arial Narrow" w:eastAsia="Arial Narrow" w:hAnsi="Arial Narrow"/>
          <w:i/>
          <w:color w:val="0070C0"/>
          <w:spacing w:val="-3"/>
          <w:sz w:val="23"/>
        </w:rPr>
        <w:t>bâti</w:t>
      </w:r>
      <w:proofErr w:type="spellEnd"/>
      <w:r w:rsidRPr="0018471F">
        <w:rPr>
          <w:rFonts w:ascii="Arial Narrow" w:eastAsia="Arial Narrow" w:hAnsi="Arial Narrow"/>
          <w:i/>
          <w:color w:val="0070C0"/>
          <w:spacing w:val="-3"/>
          <w:sz w:val="23"/>
        </w:rPr>
        <w:t xml:space="preserve">, la </w:t>
      </w:r>
      <w:proofErr w:type="spellStart"/>
      <w:r w:rsidRPr="0018471F">
        <w:rPr>
          <w:rFonts w:ascii="Arial Narrow" w:eastAsia="Arial Narrow" w:hAnsi="Arial Narrow"/>
          <w:i/>
          <w:color w:val="0070C0"/>
          <w:spacing w:val="-3"/>
          <w:sz w:val="23"/>
        </w:rPr>
        <w:t>solvabilité</w:t>
      </w:r>
      <w:proofErr w:type="spellEnd"/>
      <w:r w:rsidRPr="0018471F">
        <w:rPr>
          <w:rFonts w:ascii="Arial Narrow" w:eastAsia="Arial Narrow" w:hAnsi="Arial Narrow"/>
          <w:i/>
          <w:color w:val="0070C0"/>
          <w:spacing w:val="-3"/>
          <w:sz w:val="23"/>
        </w:rPr>
        <w:t xml:space="preserve"> des </w:t>
      </w:r>
      <w:proofErr w:type="spellStart"/>
      <w:r w:rsidRPr="0018471F">
        <w:rPr>
          <w:rFonts w:ascii="Arial Narrow" w:eastAsia="Arial Narrow" w:hAnsi="Arial Narrow"/>
          <w:i/>
          <w:color w:val="0070C0"/>
          <w:spacing w:val="-3"/>
          <w:sz w:val="23"/>
        </w:rPr>
        <w:t>propriétaires</w:t>
      </w:r>
      <w:proofErr w:type="spellEnd"/>
      <w:r w:rsidRPr="0018471F">
        <w:rPr>
          <w:rFonts w:ascii="Arial Narrow" w:eastAsia="Arial Narrow" w:hAnsi="Arial Narrow"/>
          <w:i/>
          <w:color w:val="0070C0"/>
          <w:spacing w:val="-3"/>
          <w:sz w:val="23"/>
        </w:rPr>
        <w:t xml:space="preserve"> </w:t>
      </w:r>
      <w:proofErr w:type="gramStart"/>
      <w:r w:rsidRPr="0018471F">
        <w:rPr>
          <w:rFonts w:ascii="Arial Narrow" w:eastAsia="Arial Narrow" w:hAnsi="Arial Narrow"/>
          <w:i/>
          <w:color w:val="0070C0"/>
          <w:spacing w:val="-3"/>
          <w:sz w:val="23"/>
        </w:rPr>
        <w:t>et</w:t>
      </w:r>
      <w:proofErr w:type="gramEnd"/>
      <w:r w:rsidRPr="0018471F">
        <w:rPr>
          <w:rFonts w:ascii="Arial Narrow" w:eastAsia="Arial Narrow" w:hAnsi="Arial Narrow"/>
          <w:i/>
          <w:color w:val="0070C0"/>
          <w:spacing w:val="-3"/>
          <w:sz w:val="23"/>
        </w:rPr>
        <w:t xml:space="preserve"> la situation </w:t>
      </w:r>
      <w:proofErr w:type="spellStart"/>
      <w:r w:rsidRPr="0018471F">
        <w:rPr>
          <w:rFonts w:ascii="Arial Narrow" w:eastAsia="Arial Narrow" w:hAnsi="Arial Narrow"/>
          <w:i/>
          <w:color w:val="0070C0"/>
          <w:spacing w:val="-3"/>
          <w:sz w:val="23"/>
        </w:rPr>
        <w:t>sociale</w:t>
      </w:r>
      <w:proofErr w:type="spellEnd"/>
      <w:r w:rsidRPr="0018471F">
        <w:rPr>
          <w:rFonts w:ascii="Arial Narrow" w:eastAsia="Arial Narrow" w:hAnsi="Arial Narrow"/>
          <w:i/>
          <w:color w:val="0070C0"/>
          <w:spacing w:val="-3"/>
          <w:sz w:val="23"/>
        </w:rPr>
        <w:t xml:space="preserve"> des occupants. </w:t>
      </w:r>
      <w:proofErr w:type="gramStart"/>
      <w:r w:rsidRPr="0018471F">
        <w:rPr>
          <w:rFonts w:ascii="Arial Narrow" w:eastAsia="Arial Narrow" w:hAnsi="Arial Narrow"/>
          <w:i/>
          <w:color w:val="0070C0"/>
          <w:spacing w:val="-3"/>
          <w:sz w:val="23"/>
        </w:rPr>
        <w:t xml:space="preserve">À </w:t>
      </w:r>
      <w:proofErr w:type="spellStart"/>
      <w:r w:rsidRPr="0018471F">
        <w:rPr>
          <w:rFonts w:ascii="Arial Narrow" w:eastAsia="Arial Narrow" w:hAnsi="Arial Narrow"/>
          <w:i/>
          <w:color w:val="0070C0"/>
          <w:spacing w:val="-3"/>
          <w:sz w:val="23"/>
        </w:rPr>
        <w:t>cela</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s’ajoutent</w:t>
      </w:r>
      <w:proofErr w:type="spellEnd"/>
      <w:r w:rsidRPr="0018471F">
        <w:rPr>
          <w:rFonts w:ascii="Arial Narrow" w:eastAsia="Arial Narrow" w:hAnsi="Arial Narrow"/>
          <w:i/>
          <w:color w:val="0070C0"/>
          <w:spacing w:val="-3"/>
          <w:sz w:val="23"/>
        </w:rPr>
        <w:t xml:space="preserve"> les </w:t>
      </w:r>
      <w:proofErr w:type="spellStart"/>
      <w:r w:rsidRPr="0018471F">
        <w:rPr>
          <w:rFonts w:ascii="Arial Narrow" w:eastAsia="Arial Narrow" w:hAnsi="Arial Narrow"/>
          <w:i/>
          <w:color w:val="0070C0"/>
          <w:spacing w:val="-3"/>
          <w:sz w:val="23"/>
        </w:rPr>
        <w:t>facteurs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extérieurs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comme</w:t>
      </w:r>
      <w:proofErr w:type="spellEnd"/>
      <w:r w:rsidRPr="0018471F">
        <w:rPr>
          <w:rFonts w:ascii="Arial Narrow" w:eastAsia="Arial Narrow" w:hAnsi="Arial Narrow"/>
          <w:i/>
          <w:color w:val="0070C0"/>
          <w:spacing w:val="-3"/>
          <w:sz w:val="23"/>
        </w:rPr>
        <w:t xml:space="preserve"> son </w:t>
      </w:r>
      <w:proofErr w:type="spellStart"/>
      <w:r w:rsidRPr="0018471F">
        <w:rPr>
          <w:rFonts w:ascii="Arial Narrow" w:eastAsia="Arial Narrow" w:hAnsi="Arial Narrow"/>
          <w:i/>
          <w:color w:val="0070C0"/>
          <w:spacing w:val="-3"/>
          <w:sz w:val="23"/>
        </w:rPr>
        <w:t>environnement</w:t>
      </w:r>
      <w:proofErr w:type="spellEnd"/>
      <w:r w:rsidRPr="0018471F">
        <w:rPr>
          <w:rFonts w:ascii="Arial Narrow" w:eastAsia="Arial Narrow" w:hAnsi="Arial Narrow"/>
          <w:i/>
          <w:color w:val="0070C0"/>
          <w:spacing w:val="-3"/>
          <w:sz w:val="23"/>
        </w:rPr>
        <w:t xml:space="preserve">, le </w:t>
      </w:r>
      <w:proofErr w:type="spellStart"/>
      <w:r w:rsidRPr="0018471F">
        <w:rPr>
          <w:rFonts w:ascii="Arial Narrow" w:eastAsia="Arial Narrow" w:hAnsi="Arial Narrow"/>
          <w:i/>
          <w:color w:val="0070C0"/>
          <w:spacing w:val="-3"/>
          <w:sz w:val="23"/>
        </w:rPr>
        <w:t>marché</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immobilier</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ou</w:t>
      </w:r>
      <w:proofErr w:type="spellEnd"/>
      <w:r w:rsidRPr="0018471F">
        <w:rPr>
          <w:rFonts w:ascii="Arial Narrow" w:eastAsia="Arial Narrow" w:hAnsi="Arial Narrow"/>
          <w:i/>
          <w:color w:val="0070C0"/>
          <w:spacing w:val="-3"/>
          <w:sz w:val="23"/>
        </w:rPr>
        <w:t xml:space="preserve"> le </w:t>
      </w:r>
      <w:proofErr w:type="spellStart"/>
      <w:r w:rsidRPr="0018471F">
        <w:rPr>
          <w:rFonts w:ascii="Arial Narrow" w:eastAsia="Arial Narrow" w:hAnsi="Arial Narrow"/>
          <w:i/>
          <w:color w:val="0070C0"/>
          <w:spacing w:val="-3"/>
          <w:sz w:val="23"/>
        </w:rPr>
        <w:t>contexte</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urbain</w:t>
      </w:r>
      <w:proofErr w:type="spellEnd"/>
      <w:r w:rsidRPr="0018471F">
        <w:rPr>
          <w:rFonts w:ascii="Arial Narrow" w:eastAsia="Arial Narrow" w:hAnsi="Arial Narrow"/>
          <w:i/>
          <w:color w:val="0070C0"/>
          <w:spacing w:val="-3"/>
          <w:sz w:val="23"/>
        </w:rPr>
        <w:t xml:space="preserve"> qui </w:t>
      </w:r>
      <w:proofErr w:type="spellStart"/>
      <w:r w:rsidRPr="0018471F">
        <w:rPr>
          <w:rFonts w:ascii="Arial Narrow" w:eastAsia="Arial Narrow" w:hAnsi="Arial Narrow"/>
          <w:i/>
          <w:color w:val="0070C0"/>
          <w:spacing w:val="-3"/>
          <w:sz w:val="23"/>
        </w:rPr>
        <w:t>peuvent</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impacter</w:t>
      </w:r>
      <w:proofErr w:type="spellEnd"/>
      <w:r w:rsidRPr="0018471F">
        <w:rPr>
          <w:rFonts w:ascii="Arial Narrow" w:eastAsia="Arial Narrow" w:hAnsi="Arial Narrow"/>
          <w:i/>
          <w:color w:val="0070C0"/>
          <w:spacing w:val="-3"/>
          <w:sz w:val="23"/>
        </w:rPr>
        <w:t xml:space="preserve"> la </w:t>
      </w:r>
      <w:proofErr w:type="spellStart"/>
      <w:r w:rsidRPr="0018471F">
        <w:rPr>
          <w:rFonts w:ascii="Arial Narrow" w:eastAsia="Arial Narrow" w:hAnsi="Arial Narrow"/>
          <w:i/>
          <w:color w:val="0070C0"/>
          <w:spacing w:val="-3"/>
          <w:sz w:val="23"/>
        </w:rPr>
        <w:t>copropriété</w:t>
      </w:r>
      <w:proofErr w:type="spellEnd"/>
      <w:r w:rsidRPr="0018471F">
        <w:rPr>
          <w:rFonts w:ascii="Arial Narrow" w:eastAsia="Arial Narrow" w:hAnsi="Arial Narrow"/>
          <w:i/>
          <w:color w:val="0070C0"/>
          <w:spacing w:val="-3"/>
          <w:sz w:val="23"/>
        </w:rPr>
        <w:t>.</w:t>
      </w:r>
      <w:proofErr w:type="gramEnd"/>
    </w:p>
    <w:p w:rsidR="0018471F" w:rsidRDefault="0018471F" w:rsidP="0018471F">
      <w:pPr>
        <w:pStyle w:val="Paragraphedeliste"/>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rPr>
      </w:pPr>
      <w:proofErr w:type="spellStart"/>
      <w:r w:rsidRPr="0018471F">
        <w:rPr>
          <w:rFonts w:ascii="Arial Narrow" w:eastAsia="Arial Narrow" w:hAnsi="Arial Narrow"/>
          <w:i/>
          <w:color w:val="0070C0"/>
          <w:spacing w:val="-3"/>
          <w:sz w:val="23"/>
        </w:rPr>
        <w:t>Quand</w:t>
      </w:r>
      <w:proofErr w:type="spellEnd"/>
      <w:r w:rsidRPr="0018471F">
        <w:rPr>
          <w:rFonts w:ascii="Arial Narrow" w:eastAsia="Arial Narrow" w:hAnsi="Arial Narrow"/>
          <w:i/>
          <w:color w:val="0070C0"/>
          <w:spacing w:val="-3"/>
          <w:sz w:val="23"/>
        </w:rPr>
        <w:t xml:space="preserve"> </w:t>
      </w:r>
      <w:proofErr w:type="gramStart"/>
      <w:r w:rsidRPr="0018471F">
        <w:rPr>
          <w:rFonts w:ascii="Arial Narrow" w:eastAsia="Arial Narrow" w:hAnsi="Arial Narrow"/>
          <w:i/>
          <w:color w:val="0070C0"/>
          <w:spacing w:val="-3"/>
          <w:sz w:val="23"/>
        </w:rPr>
        <w:t>un</w:t>
      </w:r>
      <w:proofErr w:type="gram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ou</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plusieurs</w:t>
      </w:r>
      <w:proofErr w:type="spellEnd"/>
      <w:r w:rsidRPr="0018471F">
        <w:rPr>
          <w:rFonts w:ascii="Arial Narrow" w:eastAsia="Arial Narrow" w:hAnsi="Arial Narrow"/>
          <w:i/>
          <w:color w:val="0070C0"/>
          <w:spacing w:val="-3"/>
          <w:sz w:val="23"/>
        </w:rPr>
        <w:t xml:space="preserve"> de </w:t>
      </w:r>
      <w:proofErr w:type="spellStart"/>
      <w:r w:rsidRPr="0018471F">
        <w:rPr>
          <w:rFonts w:ascii="Arial Narrow" w:eastAsia="Arial Narrow" w:hAnsi="Arial Narrow"/>
          <w:i/>
          <w:color w:val="0070C0"/>
          <w:spacing w:val="-3"/>
          <w:sz w:val="23"/>
        </w:rPr>
        <w:t>ces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piliers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fonctionnent</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mal</w:t>
      </w:r>
      <w:proofErr w:type="spellEnd"/>
      <w:r w:rsidRPr="0018471F">
        <w:rPr>
          <w:rFonts w:ascii="Arial Narrow" w:eastAsia="Arial Narrow" w:hAnsi="Arial Narrow"/>
          <w:i/>
          <w:color w:val="0070C0"/>
          <w:spacing w:val="-3"/>
          <w:sz w:val="23"/>
        </w:rPr>
        <w:t xml:space="preserve">, la </w:t>
      </w:r>
      <w:proofErr w:type="spellStart"/>
      <w:r w:rsidRPr="0018471F">
        <w:rPr>
          <w:rFonts w:ascii="Arial Narrow" w:eastAsia="Arial Narrow" w:hAnsi="Arial Narrow"/>
          <w:i/>
          <w:color w:val="0070C0"/>
          <w:spacing w:val="-3"/>
          <w:sz w:val="23"/>
        </w:rPr>
        <w:t>copropriété</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devient</w:t>
      </w:r>
      <w:proofErr w:type="spellEnd"/>
      <w:r w:rsidRPr="0018471F">
        <w:rPr>
          <w:rFonts w:ascii="Arial Narrow" w:eastAsia="Arial Narrow" w:hAnsi="Arial Narrow"/>
          <w:i/>
          <w:color w:val="0070C0"/>
          <w:spacing w:val="-3"/>
          <w:sz w:val="23"/>
        </w:rPr>
        <w:t xml:space="preserve"> fragile. La notion de </w:t>
      </w:r>
      <w:proofErr w:type="spellStart"/>
      <w:r w:rsidRPr="0018471F">
        <w:rPr>
          <w:rFonts w:ascii="Arial Narrow" w:eastAsia="Arial Narrow" w:hAnsi="Arial Narrow"/>
          <w:i/>
          <w:color w:val="0070C0"/>
          <w:spacing w:val="-3"/>
          <w:sz w:val="23"/>
        </w:rPr>
        <w:t>difficulté</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apparaît</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quand</w:t>
      </w:r>
      <w:proofErr w:type="spellEnd"/>
      <w:r w:rsidRPr="0018471F">
        <w:rPr>
          <w:rFonts w:ascii="Arial Narrow" w:eastAsia="Arial Narrow" w:hAnsi="Arial Narrow"/>
          <w:i/>
          <w:color w:val="0070C0"/>
          <w:spacing w:val="-3"/>
          <w:sz w:val="23"/>
        </w:rPr>
        <w:t xml:space="preserve"> les </w:t>
      </w:r>
      <w:proofErr w:type="spellStart"/>
      <w:r w:rsidRPr="0018471F">
        <w:rPr>
          <w:rFonts w:ascii="Arial Narrow" w:eastAsia="Arial Narrow" w:hAnsi="Arial Narrow"/>
          <w:i/>
          <w:color w:val="0070C0"/>
          <w:spacing w:val="-3"/>
          <w:sz w:val="23"/>
        </w:rPr>
        <w:t>dysfonctionnements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empêchent</w:t>
      </w:r>
      <w:proofErr w:type="spellEnd"/>
      <w:r w:rsidRPr="0018471F">
        <w:rPr>
          <w:rFonts w:ascii="Arial Narrow" w:eastAsia="Arial Narrow" w:hAnsi="Arial Narrow"/>
          <w:i/>
          <w:color w:val="0070C0"/>
          <w:spacing w:val="-3"/>
          <w:sz w:val="23"/>
        </w:rPr>
        <w:t xml:space="preserve"> les </w:t>
      </w:r>
      <w:proofErr w:type="spellStart"/>
      <w:r w:rsidRPr="0018471F">
        <w:rPr>
          <w:rFonts w:ascii="Arial Narrow" w:eastAsia="Arial Narrow" w:hAnsi="Arial Narrow"/>
          <w:i/>
          <w:color w:val="0070C0"/>
          <w:spacing w:val="-3"/>
          <w:sz w:val="23"/>
        </w:rPr>
        <w:t>prises</w:t>
      </w:r>
      <w:proofErr w:type="spellEnd"/>
      <w:r w:rsidRPr="0018471F">
        <w:rPr>
          <w:rFonts w:ascii="Arial Narrow" w:eastAsia="Arial Narrow" w:hAnsi="Arial Narrow"/>
          <w:i/>
          <w:color w:val="0070C0"/>
          <w:spacing w:val="-3"/>
          <w:sz w:val="23"/>
        </w:rPr>
        <w:t xml:space="preserve"> de </w:t>
      </w:r>
      <w:proofErr w:type="spellStart"/>
      <w:r w:rsidRPr="0018471F">
        <w:rPr>
          <w:rFonts w:ascii="Arial Narrow" w:eastAsia="Arial Narrow" w:hAnsi="Arial Narrow"/>
          <w:i/>
          <w:color w:val="0070C0"/>
          <w:spacing w:val="-3"/>
          <w:sz w:val="23"/>
        </w:rPr>
        <w:t>décisions</w:t>
      </w:r>
      <w:proofErr w:type="spellEnd"/>
      <w:r w:rsidRPr="0018471F">
        <w:rPr>
          <w:rFonts w:ascii="Arial Narrow" w:eastAsia="Arial Narrow" w:hAnsi="Arial Narrow"/>
          <w:i/>
          <w:color w:val="0070C0"/>
          <w:spacing w:val="-3"/>
          <w:sz w:val="23"/>
        </w:rPr>
        <w:t xml:space="preserve"> collectives par des </w:t>
      </w:r>
      <w:proofErr w:type="spellStart"/>
      <w:r w:rsidRPr="0018471F">
        <w:rPr>
          <w:rFonts w:ascii="Arial Narrow" w:eastAsia="Arial Narrow" w:hAnsi="Arial Narrow"/>
          <w:i/>
          <w:color w:val="0070C0"/>
          <w:spacing w:val="-3"/>
          <w:sz w:val="23"/>
        </w:rPr>
        <w:t>copropriétaires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L’intervention</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publique</w:t>
      </w:r>
      <w:proofErr w:type="spellEnd"/>
      <w:r w:rsidRPr="0018471F">
        <w:rPr>
          <w:rFonts w:ascii="Arial Narrow" w:eastAsia="Arial Narrow" w:hAnsi="Arial Narrow"/>
          <w:i/>
          <w:color w:val="0070C0"/>
          <w:spacing w:val="-3"/>
          <w:sz w:val="23"/>
        </w:rPr>
        <w:t xml:space="preserve"> </w:t>
      </w:r>
      <w:proofErr w:type="spellStart"/>
      <w:proofErr w:type="gramStart"/>
      <w:r w:rsidRPr="0018471F">
        <w:rPr>
          <w:rFonts w:ascii="Arial Narrow" w:eastAsia="Arial Narrow" w:hAnsi="Arial Narrow"/>
          <w:i/>
          <w:color w:val="0070C0"/>
          <w:spacing w:val="-3"/>
          <w:sz w:val="23"/>
        </w:rPr>
        <w:t>est</w:t>
      </w:r>
      <w:proofErr w:type="spellEnd"/>
      <w:proofErr w:type="gram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alors</w:t>
      </w:r>
      <w:proofErr w:type="spellEnd"/>
      <w:r w:rsidRPr="0018471F">
        <w:rPr>
          <w:rFonts w:ascii="Arial Narrow" w:eastAsia="Arial Narrow" w:hAnsi="Arial Narrow"/>
          <w:i/>
          <w:color w:val="0070C0"/>
          <w:spacing w:val="-3"/>
          <w:sz w:val="23"/>
        </w:rPr>
        <w:t xml:space="preserve"> indispensable pour aider au </w:t>
      </w:r>
      <w:proofErr w:type="spellStart"/>
      <w:r w:rsidRPr="0018471F">
        <w:rPr>
          <w:rFonts w:ascii="Arial Narrow" w:eastAsia="Arial Narrow" w:hAnsi="Arial Narrow"/>
          <w:i/>
          <w:color w:val="0070C0"/>
          <w:spacing w:val="-3"/>
          <w:sz w:val="23"/>
        </w:rPr>
        <w:t>redressement</w:t>
      </w:r>
      <w:proofErr w:type="spellEnd"/>
      <w:r w:rsidRPr="0018471F">
        <w:rPr>
          <w:rFonts w:ascii="Arial Narrow" w:eastAsia="Arial Narrow" w:hAnsi="Arial Narrow"/>
          <w:i/>
          <w:color w:val="0070C0"/>
          <w:spacing w:val="-3"/>
          <w:sz w:val="23"/>
        </w:rPr>
        <w:t xml:space="preserve"> durable de la </w:t>
      </w:r>
      <w:proofErr w:type="spellStart"/>
      <w:r w:rsidRPr="0018471F">
        <w:rPr>
          <w:rFonts w:ascii="Arial Narrow" w:eastAsia="Arial Narrow" w:hAnsi="Arial Narrow"/>
          <w:i/>
          <w:color w:val="0070C0"/>
          <w:spacing w:val="-3"/>
          <w:sz w:val="23"/>
        </w:rPr>
        <w:t>copropriété</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Cette</w:t>
      </w:r>
      <w:proofErr w:type="spellEnd"/>
      <w:r w:rsidRPr="0018471F">
        <w:rPr>
          <w:rFonts w:ascii="Arial Narrow" w:eastAsia="Arial Narrow" w:hAnsi="Arial Narrow"/>
          <w:i/>
          <w:color w:val="0070C0"/>
          <w:spacing w:val="-3"/>
          <w:sz w:val="23"/>
        </w:rPr>
        <w:t xml:space="preserve"> intervention </w:t>
      </w:r>
      <w:proofErr w:type="spellStart"/>
      <w:r w:rsidRPr="0018471F">
        <w:rPr>
          <w:rFonts w:ascii="Arial Narrow" w:eastAsia="Arial Narrow" w:hAnsi="Arial Narrow"/>
          <w:i/>
          <w:color w:val="0070C0"/>
          <w:spacing w:val="-3"/>
          <w:sz w:val="23"/>
        </w:rPr>
        <w:t>s’appuie</w:t>
      </w:r>
      <w:proofErr w:type="spellEnd"/>
      <w:r w:rsidRPr="0018471F">
        <w:rPr>
          <w:rFonts w:ascii="Arial Narrow" w:eastAsia="Arial Narrow" w:hAnsi="Arial Narrow"/>
          <w:i/>
          <w:color w:val="0070C0"/>
          <w:spacing w:val="-3"/>
          <w:sz w:val="23"/>
        </w:rPr>
        <w:t xml:space="preserve"> sur des </w:t>
      </w:r>
      <w:proofErr w:type="spellStart"/>
      <w:r w:rsidRPr="0018471F">
        <w:rPr>
          <w:rFonts w:ascii="Arial Narrow" w:eastAsia="Arial Narrow" w:hAnsi="Arial Narrow"/>
          <w:i/>
          <w:color w:val="0070C0"/>
          <w:spacing w:val="-3"/>
          <w:sz w:val="23"/>
        </w:rPr>
        <w:t>études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préparatoires</w:t>
      </w:r>
      <w:proofErr w:type="spellEnd"/>
      <w:r w:rsidRPr="0018471F">
        <w:rPr>
          <w:rFonts w:ascii="Arial Narrow" w:eastAsia="Arial Narrow" w:hAnsi="Arial Narrow"/>
          <w:i/>
          <w:color w:val="0070C0"/>
          <w:spacing w:val="-3"/>
          <w:sz w:val="23"/>
        </w:rPr>
        <w:t xml:space="preserve"> qui </w:t>
      </w:r>
      <w:proofErr w:type="spellStart"/>
      <w:r w:rsidRPr="0018471F">
        <w:rPr>
          <w:rFonts w:ascii="Arial Narrow" w:eastAsia="Arial Narrow" w:hAnsi="Arial Narrow"/>
          <w:i/>
          <w:color w:val="0070C0"/>
          <w:spacing w:val="-3"/>
          <w:sz w:val="23"/>
        </w:rPr>
        <w:t>peuvent</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en</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partie</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être</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financées</w:t>
      </w:r>
      <w:proofErr w:type="spellEnd"/>
      <w:r w:rsidRPr="0018471F">
        <w:rPr>
          <w:rFonts w:ascii="Arial Narrow" w:eastAsia="Arial Narrow" w:hAnsi="Arial Narrow"/>
          <w:i/>
          <w:color w:val="0070C0"/>
          <w:spacing w:val="-3"/>
          <w:sz w:val="23"/>
        </w:rPr>
        <w:t xml:space="preserve"> par </w:t>
      </w:r>
      <w:proofErr w:type="spellStart"/>
      <w:r w:rsidRPr="0018471F">
        <w:rPr>
          <w:rFonts w:ascii="Arial Narrow" w:eastAsia="Arial Narrow" w:hAnsi="Arial Narrow"/>
          <w:i/>
          <w:color w:val="0070C0"/>
          <w:spacing w:val="-3"/>
          <w:sz w:val="23"/>
        </w:rPr>
        <w:t>l’Anah</w:t>
      </w:r>
      <w:proofErr w:type="spellEnd"/>
      <w:r w:rsidRPr="0018471F">
        <w:rPr>
          <w:rFonts w:ascii="Arial Narrow" w:eastAsia="Arial Narrow" w:hAnsi="Arial Narrow"/>
          <w:i/>
          <w:color w:val="0070C0"/>
          <w:spacing w:val="-3"/>
          <w:sz w:val="23"/>
        </w:rPr>
        <w:t>.</w:t>
      </w:r>
    </w:p>
    <w:p w:rsidR="0018471F" w:rsidRPr="0018471F" w:rsidRDefault="0018471F" w:rsidP="0018471F">
      <w:pPr>
        <w:pStyle w:val="Paragraphedeliste"/>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rPr>
      </w:pPr>
      <w:proofErr w:type="spellStart"/>
      <w:r>
        <w:rPr>
          <w:rFonts w:ascii="Arial Narrow" w:eastAsia="Arial Narrow" w:hAnsi="Arial Narrow"/>
          <w:i/>
          <w:color w:val="0070C0"/>
          <w:spacing w:val="-3"/>
          <w:sz w:val="23"/>
        </w:rPr>
        <w:t>Une</w:t>
      </w:r>
      <w:proofErr w:type="spellEnd"/>
      <w:r>
        <w:rPr>
          <w:rFonts w:ascii="Arial Narrow" w:eastAsia="Arial Narrow" w:hAnsi="Arial Narrow"/>
          <w:i/>
          <w:color w:val="0070C0"/>
          <w:spacing w:val="-3"/>
          <w:sz w:val="23"/>
        </w:rPr>
        <w:t xml:space="preserve"> </w:t>
      </w:r>
      <w:proofErr w:type="spellStart"/>
      <w:r>
        <w:rPr>
          <w:rFonts w:ascii="Arial Narrow" w:eastAsia="Arial Narrow" w:hAnsi="Arial Narrow"/>
          <w:i/>
          <w:color w:val="0070C0"/>
          <w:spacing w:val="-3"/>
          <w:sz w:val="23"/>
        </w:rPr>
        <w:t>copropriété</w:t>
      </w:r>
      <w:proofErr w:type="spellEnd"/>
      <w:r>
        <w:rPr>
          <w:rFonts w:ascii="Arial Narrow" w:eastAsia="Arial Narrow" w:hAnsi="Arial Narrow"/>
          <w:i/>
          <w:color w:val="0070C0"/>
          <w:spacing w:val="-3"/>
          <w:sz w:val="23"/>
        </w:rPr>
        <w:t xml:space="preserve"> sera </w:t>
      </w:r>
      <w:proofErr w:type="spellStart"/>
      <w:r>
        <w:rPr>
          <w:rFonts w:ascii="Arial Narrow" w:eastAsia="Arial Narrow" w:hAnsi="Arial Narrow"/>
          <w:i/>
          <w:color w:val="0070C0"/>
          <w:spacing w:val="-3"/>
          <w:sz w:val="23"/>
        </w:rPr>
        <w:t>notamment</w:t>
      </w:r>
      <w:proofErr w:type="spellEnd"/>
      <w:r>
        <w:rPr>
          <w:rFonts w:ascii="Arial Narrow" w:eastAsia="Arial Narrow" w:hAnsi="Arial Narrow"/>
          <w:i/>
          <w:color w:val="0070C0"/>
          <w:spacing w:val="-3"/>
          <w:sz w:val="23"/>
        </w:rPr>
        <w:t xml:space="preserve"> </w:t>
      </w:r>
      <w:proofErr w:type="spellStart"/>
      <w:r>
        <w:rPr>
          <w:rFonts w:ascii="Arial Narrow" w:eastAsia="Arial Narrow" w:hAnsi="Arial Narrow"/>
          <w:i/>
          <w:color w:val="0070C0"/>
          <w:spacing w:val="-3"/>
          <w:sz w:val="23"/>
        </w:rPr>
        <w:t>considére</w:t>
      </w:r>
      <w:proofErr w:type="spellEnd"/>
      <w:r>
        <w:rPr>
          <w:rFonts w:ascii="Arial Narrow" w:eastAsia="Arial Narrow" w:hAnsi="Arial Narrow"/>
          <w:i/>
          <w:color w:val="0070C0"/>
          <w:spacing w:val="-3"/>
          <w:sz w:val="23"/>
        </w:rPr>
        <w:t xml:space="preserve"> </w:t>
      </w:r>
      <w:proofErr w:type="spellStart"/>
      <w:r>
        <w:rPr>
          <w:rFonts w:ascii="Arial Narrow" w:eastAsia="Arial Narrow" w:hAnsi="Arial Narrow"/>
          <w:i/>
          <w:color w:val="0070C0"/>
          <w:spacing w:val="-3"/>
          <w:sz w:val="23"/>
        </w:rPr>
        <w:t>comme</w:t>
      </w:r>
      <w:proofErr w:type="spellEnd"/>
      <w:r>
        <w:rPr>
          <w:rFonts w:ascii="Arial Narrow" w:eastAsia="Arial Narrow" w:hAnsi="Arial Narrow"/>
          <w:i/>
          <w:color w:val="0070C0"/>
          <w:spacing w:val="-3"/>
          <w:sz w:val="23"/>
        </w:rPr>
        <w:t xml:space="preserve"> </w:t>
      </w:r>
      <w:proofErr w:type="spellStart"/>
      <w:r>
        <w:rPr>
          <w:rFonts w:ascii="Arial Narrow" w:eastAsia="Arial Narrow" w:hAnsi="Arial Narrow"/>
          <w:i/>
          <w:color w:val="0070C0"/>
          <w:spacing w:val="-3"/>
          <w:sz w:val="23"/>
        </w:rPr>
        <w:t>étant</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en</w:t>
      </w:r>
      <w:proofErr w:type="spellEnd"/>
      <w:r w:rsidRPr="0018471F">
        <w:rPr>
          <w:rFonts w:ascii="Arial Narrow" w:eastAsia="Arial Narrow" w:hAnsi="Arial Narrow"/>
          <w:i/>
          <w:color w:val="0070C0"/>
          <w:spacing w:val="-3"/>
          <w:sz w:val="23"/>
        </w:rPr>
        <w:t xml:space="preserve"> situation de </w:t>
      </w:r>
      <w:proofErr w:type="spellStart"/>
      <w:r w:rsidRPr="0018471F">
        <w:rPr>
          <w:rFonts w:ascii="Arial Narrow" w:eastAsia="Arial Narrow" w:hAnsi="Arial Narrow"/>
          <w:i/>
          <w:color w:val="0070C0"/>
          <w:spacing w:val="-3"/>
          <w:sz w:val="23"/>
        </w:rPr>
        <w:t>fragilité</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financière</w:t>
      </w:r>
      <w:proofErr w:type="spellEnd"/>
      <w:r w:rsidRPr="0018471F">
        <w:rPr>
          <w:rFonts w:ascii="Arial Narrow" w:eastAsia="Arial Narrow" w:hAnsi="Arial Narrow"/>
          <w:i/>
          <w:color w:val="0070C0"/>
          <w:spacing w:val="-3"/>
          <w:sz w:val="23"/>
        </w:rPr>
        <w:t xml:space="preserve"> </w:t>
      </w:r>
      <w:proofErr w:type="spellStart"/>
      <w:r>
        <w:rPr>
          <w:rFonts w:ascii="Arial Narrow" w:eastAsia="Arial Narrow" w:hAnsi="Arial Narrow"/>
          <w:i/>
          <w:color w:val="0070C0"/>
          <w:spacing w:val="-3"/>
          <w:sz w:val="23"/>
        </w:rPr>
        <w:t>lorsque</w:t>
      </w:r>
      <w:proofErr w:type="spellEnd"/>
      <w:r>
        <w:rPr>
          <w:rFonts w:ascii="Arial Narrow" w:eastAsia="Arial Narrow" w:hAnsi="Arial Narrow"/>
          <w:i/>
          <w:color w:val="0070C0"/>
          <w:spacing w:val="-3"/>
          <w:sz w:val="23"/>
        </w:rPr>
        <w:t xml:space="preserve"> le</w:t>
      </w:r>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taux</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d’impayés</w:t>
      </w:r>
      <w:proofErr w:type="spellEnd"/>
      <w:r w:rsidRPr="0018471F">
        <w:rPr>
          <w:rFonts w:ascii="Arial Narrow" w:eastAsia="Arial Narrow" w:hAnsi="Arial Narrow"/>
          <w:i/>
          <w:color w:val="0070C0"/>
          <w:spacing w:val="-3"/>
          <w:sz w:val="23"/>
        </w:rPr>
        <w:t xml:space="preserve"> des charges de </w:t>
      </w:r>
      <w:proofErr w:type="spellStart"/>
      <w:r w:rsidRPr="0018471F">
        <w:rPr>
          <w:rFonts w:ascii="Arial Narrow" w:eastAsia="Arial Narrow" w:hAnsi="Arial Narrow"/>
          <w:i/>
          <w:color w:val="0070C0"/>
          <w:spacing w:val="-3"/>
          <w:sz w:val="23"/>
        </w:rPr>
        <w:t>copropriété</w:t>
      </w:r>
      <w:proofErr w:type="spellEnd"/>
      <w:r w:rsidRPr="0018471F">
        <w:rPr>
          <w:rFonts w:ascii="Arial Narrow" w:eastAsia="Arial Narrow" w:hAnsi="Arial Narrow"/>
          <w:i/>
          <w:color w:val="0070C0"/>
          <w:spacing w:val="-3"/>
          <w:sz w:val="23"/>
        </w:rPr>
        <w:t xml:space="preserve"> </w:t>
      </w:r>
      <w:proofErr w:type="spellStart"/>
      <w:r>
        <w:rPr>
          <w:rFonts w:ascii="Arial Narrow" w:eastAsia="Arial Narrow" w:hAnsi="Arial Narrow"/>
          <w:i/>
          <w:color w:val="0070C0"/>
          <w:spacing w:val="-3"/>
          <w:sz w:val="23"/>
        </w:rPr>
        <w:t>est</w:t>
      </w:r>
      <w:proofErr w:type="spellEnd"/>
      <w:r>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compris</w:t>
      </w:r>
      <w:proofErr w:type="spellEnd"/>
      <w:r w:rsidRPr="0018471F">
        <w:rPr>
          <w:rFonts w:ascii="Arial Narrow" w:eastAsia="Arial Narrow" w:hAnsi="Arial Narrow"/>
          <w:i/>
          <w:color w:val="0070C0"/>
          <w:spacing w:val="-3"/>
          <w:sz w:val="23"/>
        </w:rPr>
        <w:t xml:space="preserve"> entre 8 et 15 % du budget </w:t>
      </w:r>
      <w:proofErr w:type="spellStart"/>
      <w:r w:rsidRPr="0018471F">
        <w:rPr>
          <w:rFonts w:ascii="Arial Narrow" w:eastAsia="Arial Narrow" w:hAnsi="Arial Narrow"/>
          <w:i/>
          <w:color w:val="0070C0"/>
          <w:spacing w:val="-3"/>
          <w:sz w:val="23"/>
        </w:rPr>
        <w:t>voté</w:t>
      </w:r>
      <w:proofErr w:type="spellEnd"/>
      <w:r w:rsidRPr="0018471F">
        <w:rPr>
          <w:rFonts w:ascii="Arial Narrow" w:eastAsia="Arial Narrow" w:hAnsi="Arial Narrow"/>
          <w:i/>
          <w:color w:val="0070C0"/>
          <w:spacing w:val="-3"/>
          <w:sz w:val="23"/>
        </w:rPr>
        <w:t xml:space="preserve"> pour les </w:t>
      </w:r>
      <w:proofErr w:type="spellStart"/>
      <w:r w:rsidRPr="0018471F">
        <w:rPr>
          <w:rFonts w:ascii="Arial Narrow" w:eastAsia="Arial Narrow" w:hAnsi="Arial Narrow"/>
          <w:i/>
          <w:color w:val="0070C0"/>
          <w:spacing w:val="-3"/>
          <w:sz w:val="23"/>
        </w:rPr>
        <w:t>copropriétés</w:t>
      </w:r>
      <w:proofErr w:type="spellEnd"/>
      <w:r w:rsidRPr="0018471F">
        <w:rPr>
          <w:rFonts w:ascii="Arial Narrow" w:eastAsia="Arial Narrow" w:hAnsi="Arial Narrow"/>
          <w:i/>
          <w:color w:val="0070C0"/>
          <w:spacing w:val="-3"/>
          <w:sz w:val="23"/>
        </w:rPr>
        <w:t xml:space="preserve"> de plus de 200 lots, et entre 8 et 25 % du budget </w:t>
      </w:r>
      <w:proofErr w:type="spellStart"/>
      <w:r w:rsidRPr="0018471F">
        <w:rPr>
          <w:rFonts w:ascii="Arial Narrow" w:eastAsia="Arial Narrow" w:hAnsi="Arial Narrow"/>
          <w:i/>
          <w:color w:val="0070C0"/>
          <w:spacing w:val="-3"/>
          <w:sz w:val="23"/>
        </w:rPr>
        <w:t>voté</w:t>
      </w:r>
      <w:proofErr w:type="spellEnd"/>
      <w:r w:rsidRPr="0018471F">
        <w:rPr>
          <w:rFonts w:ascii="Arial Narrow" w:eastAsia="Arial Narrow" w:hAnsi="Arial Narrow"/>
          <w:i/>
          <w:color w:val="0070C0"/>
          <w:spacing w:val="-3"/>
          <w:sz w:val="23"/>
        </w:rPr>
        <w:t xml:space="preserve"> pour les </w:t>
      </w:r>
      <w:proofErr w:type="spellStart"/>
      <w:r w:rsidRPr="0018471F">
        <w:rPr>
          <w:rFonts w:ascii="Arial Narrow" w:eastAsia="Arial Narrow" w:hAnsi="Arial Narrow"/>
          <w:i/>
          <w:color w:val="0070C0"/>
          <w:spacing w:val="-3"/>
          <w:sz w:val="23"/>
        </w:rPr>
        <w:t>autres</w:t>
      </w:r>
      <w:proofErr w:type="spellEnd"/>
      <w:r w:rsidRPr="0018471F">
        <w:rPr>
          <w:rFonts w:ascii="Arial Narrow" w:eastAsia="Arial Narrow" w:hAnsi="Arial Narrow"/>
          <w:i/>
          <w:color w:val="0070C0"/>
          <w:spacing w:val="-3"/>
          <w:sz w:val="23"/>
        </w:rPr>
        <w:t xml:space="preserve"> </w:t>
      </w:r>
      <w:proofErr w:type="spellStart"/>
      <w:r w:rsidRPr="0018471F">
        <w:rPr>
          <w:rFonts w:ascii="Arial Narrow" w:eastAsia="Arial Narrow" w:hAnsi="Arial Narrow"/>
          <w:i/>
          <w:color w:val="0070C0"/>
          <w:spacing w:val="-3"/>
          <w:sz w:val="23"/>
        </w:rPr>
        <w:t>copropriétés</w:t>
      </w:r>
      <w:proofErr w:type="spellEnd"/>
      <w:r w:rsidRPr="0018471F">
        <w:rPr>
          <w:rFonts w:ascii="Arial Narrow" w:eastAsia="Arial Narrow" w:hAnsi="Arial Narrow"/>
          <w:i/>
          <w:color w:val="0070C0"/>
          <w:spacing w:val="-3"/>
          <w:sz w:val="23"/>
        </w:rPr>
        <w:t>.</w:t>
      </w:r>
    </w:p>
    <w:p w:rsidR="0018471F" w:rsidRDefault="0018471F">
      <w:pPr>
        <w:pStyle w:val="Paragraphedeliste"/>
        <w:spacing w:line="263" w:lineRule="exact"/>
        <w:jc w:val="both"/>
        <w:textAlignment w:val="baseline"/>
        <w:rPr>
          <w:rFonts w:ascii="Arial Narrow" w:eastAsia="Arial Narrow" w:hAnsi="Arial Narrow"/>
          <w:spacing w:val="-3"/>
          <w:sz w:val="23"/>
          <w:lang w:val="fr-FR"/>
        </w:rPr>
      </w:pPr>
    </w:p>
    <w:p w:rsidR="0018471F" w:rsidRDefault="0018471F">
      <w:pPr>
        <w:pStyle w:val="Paragraphedeliste"/>
        <w:spacing w:line="263" w:lineRule="exact"/>
        <w:jc w:val="both"/>
        <w:textAlignment w:val="baseline"/>
        <w:rPr>
          <w:rFonts w:ascii="Arial Narrow" w:eastAsia="Arial Narrow" w:hAnsi="Arial Narrow"/>
          <w:spacing w:val="-3"/>
          <w:sz w:val="23"/>
          <w:lang w:val="fr-FR"/>
        </w:rPr>
      </w:pPr>
    </w:p>
    <w:p w:rsidR="0018471F" w:rsidRPr="00A45BEB" w:rsidRDefault="0018471F">
      <w:pPr>
        <w:pStyle w:val="Paragraphedeliste"/>
        <w:spacing w:line="263" w:lineRule="exact"/>
        <w:jc w:val="both"/>
        <w:textAlignment w:val="baseline"/>
        <w:rPr>
          <w:rFonts w:ascii="Arial Narrow" w:eastAsia="Arial Narrow" w:hAnsi="Arial Narrow"/>
          <w:spacing w:val="-3"/>
          <w:sz w:val="23"/>
          <w:lang w:val="fr-FR"/>
        </w:rPr>
      </w:pPr>
    </w:p>
    <w:p w:rsidR="00703569" w:rsidRPr="008A3132" w:rsidRDefault="00703569" w:rsidP="008A3132">
      <w:pPr>
        <w:spacing w:line="263" w:lineRule="exact"/>
        <w:jc w:val="both"/>
        <w:textAlignment w:val="baseline"/>
        <w:rPr>
          <w:rFonts w:ascii="Arial Narrow" w:eastAsia="Arial Narrow" w:hAnsi="Arial Narrow"/>
          <w:spacing w:val="-3"/>
          <w:sz w:val="23"/>
          <w:lang w:val="fr-FR"/>
        </w:rPr>
      </w:pPr>
    </w:p>
    <w:p w:rsidR="006A3F06" w:rsidRPr="006A3F06" w:rsidRDefault="00576E4C" w:rsidP="00576E4C">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b/>
          <w:i/>
          <w:color w:val="0070C0"/>
          <w:spacing w:val="-3"/>
          <w:sz w:val="23"/>
          <w:lang w:val="fr-FR"/>
        </w:rPr>
      </w:pPr>
      <w:r w:rsidRPr="006A3F06">
        <w:rPr>
          <w:rFonts w:ascii="Arial Narrow" w:eastAsia="Arial Narrow" w:hAnsi="Arial Narrow"/>
          <w:b/>
          <w:i/>
          <w:color w:val="0070C0"/>
          <w:spacing w:val="-3"/>
          <w:sz w:val="23"/>
          <w:lang w:val="fr-FR"/>
        </w:rPr>
        <w:t>FOCUS : le registre national des copro</w:t>
      </w:r>
      <w:r w:rsidR="006A3F06">
        <w:rPr>
          <w:rFonts w:ascii="Arial Narrow" w:eastAsia="Arial Narrow" w:hAnsi="Arial Narrow"/>
          <w:b/>
          <w:i/>
          <w:color w:val="0070C0"/>
          <w:spacing w:val="-3"/>
          <w:sz w:val="23"/>
          <w:lang w:val="fr-FR"/>
        </w:rPr>
        <w:t>priétés</w:t>
      </w:r>
    </w:p>
    <w:p w:rsidR="006A3F06" w:rsidRP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 xml:space="preserve">Le registre des copropriétés vise à recenser les copropriétés à usage d’habitat. Il permet de procéder en ligne à l’immatriculation d’une copropriété par son représentant légal ou par un notaire, et d’accéder à un annuaire et à des données statistiques. </w:t>
      </w:r>
    </w:p>
    <w:p w:rsid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 xml:space="preserve">Pour toute question particulière, utilisez directement le formulaire de contact du registre des copropriétés : </w:t>
      </w:r>
      <w:hyperlink r:id="rId11" w:anchor="/reclamation" w:tgtFrame="_blank" w:history="1">
        <w:r w:rsidRPr="006A3F06">
          <w:rPr>
            <w:rStyle w:val="Lienhypertexte"/>
            <w:rFonts w:ascii="Arial Narrow" w:eastAsia="Arial Narrow" w:hAnsi="Arial Narrow"/>
            <w:i/>
            <w:spacing w:val="-3"/>
            <w:sz w:val="23"/>
            <w:lang w:val="fr-FR"/>
          </w:rPr>
          <w:t>https://www.registre-coproprietes.gouv.fr/#/reclamation</w:t>
        </w:r>
      </w:hyperlink>
    </w:p>
    <w:p w:rsidR="006A3F06" w:rsidRP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p>
    <w:p w:rsidR="006A3F06" w:rsidRP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b/>
          <w:bCs/>
          <w:i/>
          <w:color w:val="0070C0"/>
          <w:spacing w:val="-3"/>
          <w:sz w:val="23"/>
          <w:lang w:val="fr-FR"/>
        </w:rPr>
      </w:pPr>
      <w:r w:rsidRPr="006A3F06">
        <w:rPr>
          <w:rFonts w:ascii="Arial Narrow" w:eastAsia="Arial Narrow" w:hAnsi="Arial Narrow"/>
          <w:b/>
          <w:bCs/>
          <w:i/>
          <w:color w:val="0070C0"/>
          <w:spacing w:val="-3"/>
          <w:sz w:val="23"/>
          <w:lang w:val="fr-FR"/>
        </w:rPr>
        <w:t xml:space="preserve">Pourquoi immatriculer les copropriétés ? </w:t>
      </w:r>
    </w:p>
    <w:p w:rsid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 xml:space="preserve">Nouveauté introduite par la loi </w:t>
      </w:r>
      <w:proofErr w:type="spellStart"/>
      <w:r w:rsidRPr="006A3F06">
        <w:rPr>
          <w:rFonts w:ascii="Arial Narrow" w:eastAsia="Arial Narrow" w:hAnsi="Arial Narrow"/>
          <w:i/>
          <w:color w:val="0070C0"/>
          <w:spacing w:val="-3"/>
          <w:sz w:val="23"/>
          <w:lang w:val="fr-FR"/>
        </w:rPr>
        <w:t>Alur</w:t>
      </w:r>
      <w:proofErr w:type="spellEnd"/>
      <w:r w:rsidRPr="006A3F06">
        <w:rPr>
          <w:rFonts w:ascii="Arial Narrow" w:eastAsia="Arial Narrow" w:hAnsi="Arial Narrow"/>
          <w:i/>
          <w:color w:val="0070C0"/>
          <w:spacing w:val="-3"/>
          <w:sz w:val="23"/>
          <w:lang w:val="fr-FR"/>
        </w:rPr>
        <w:t>, le registre d’immatriculation des copropriétés vise à mieux connaître le parc des copropriétés et à prévenir des situations de fragilisation des copropriétés (dégradation du bâti, forte consommation énergétique, difficultés financières et sociales…).</w:t>
      </w:r>
      <w:r w:rsidRPr="006A3F06">
        <w:rPr>
          <w:rFonts w:ascii="Arial Narrow" w:eastAsia="Arial Narrow" w:hAnsi="Arial Narrow"/>
          <w:i/>
          <w:color w:val="0070C0"/>
          <w:spacing w:val="-3"/>
          <w:sz w:val="23"/>
          <w:lang w:val="fr-FR"/>
        </w:rPr>
        <w:br/>
        <w:t xml:space="preserve">Syndics, cet outil vous permet de disposer d’informations mises à jour pour la gestion des biens dont vous avez la gérance. </w:t>
      </w:r>
    </w:p>
    <w:p w:rsidR="006A3F06" w:rsidRP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p>
    <w:p w:rsidR="006A3F06" w:rsidRP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b/>
          <w:bCs/>
          <w:i/>
          <w:color w:val="0070C0"/>
          <w:spacing w:val="-3"/>
          <w:sz w:val="23"/>
          <w:lang w:val="fr-FR"/>
        </w:rPr>
      </w:pPr>
      <w:r w:rsidRPr="006A3F06">
        <w:rPr>
          <w:rFonts w:ascii="Arial Narrow" w:eastAsia="Arial Narrow" w:hAnsi="Arial Narrow"/>
          <w:b/>
          <w:bCs/>
          <w:i/>
          <w:color w:val="0070C0"/>
          <w:spacing w:val="-3"/>
          <w:sz w:val="23"/>
          <w:lang w:val="fr-FR"/>
        </w:rPr>
        <w:t xml:space="preserve">Quelles données sont recensées ? </w:t>
      </w:r>
    </w:p>
    <w:p w:rsid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Les données relatives aux copropriétés qui seront portées au registre concernent leur identification (localisation, physionomie, taille, âge, composition), leur mode de gouvernance, les éventuelles procédures administratives et judiciaires qui leur sont appliquées, des informations tirées de leurs comptes annuels, ainsi que sur leur bâti.</w:t>
      </w:r>
    </w:p>
    <w:p w:rsidR="006A3F06" w:rsidRP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p>
    <w:p w:rsidR="006A3F06" w:rsidRP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b/>
          <w:bCs/>
          <w:i/>
          <w:color w:val="0070C0"/>
          <w:spacing w:val="-3"/>
          <w:sz w:val="23"/>
          <w:lang w:val="fr-FR"/>
        </w:rPr>
      </w:pPr>
      <w:r w:rsidRPr="006A3F06">
        <w:rPr>
          <w:rFonts w:ascii="Arial Narrow" w:eastAsia="Arial Narrow" w:hAnsi="Arial Narrow"/>
          <w:b/>
          <w:bCs/>
          <w:i/>
          <w:color w:val="0070C0"/>
          <w:spacing w:val="-3"/>
          <w:sz w:val="23"/>
          <w:lang w:val="fr-FR"/>
        </w:rPr>
        <w:t xml:space="preserve">Comment procéder ? </w:t>
      </w:r>
    </w:p>
    <w:p w:rsidR="006A3F06" w:rsidRPr="006A3F06" w:rsidRDefault="006A3F06" w:rsidP="006A3F06">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 xml:space="preserve">En tant que représentant légal - syndics professionnels ou bénévoles, administrateurs provisoires - ou notaire, il vous revient de procéder à l’immatriculation, entièrement dématérialisée. </w:t>
      </w:r>
      <w:r w:rsidRPr="006A3F06">
        <w:rPr>
          <w:rFonts w:ascii="Arial Narrow" w:eastAsia="Arial Narrow" w:hAnsi="Arial Narrow"/>
          <w:i/>
          <w:color w:val="0070C0"/>
          <w:spacing w:val="-3"/>
          <w:sz w:val="23"/>
          <w:lang w:val="fr-FR"/>
        </w:rPr>
        <w:br/>
        <w:t xml:space="preserve">Connectez-vous au site du </w:t>
      </w:r>
      <w:hyperlink r:id="rId12" w:tgtFrame="_blank" w:history="1">
        <w:r w:rsidRPr="006A3F06">
          <w:rPr>
            <w:rStyle w:val="Lienhypertexte"/>
            <w:rFonts w:ascii="Arial Narrow" w:eastAsia="Arial Narrow" w:hAnsi="Arial Narrow"/>
            <w:i/>
            <w:spacing w:val="-3"/>
            <w:sz w:val="23"/>
            <w:lang w:val="fr-FR"/>
          </w:rPr>
          <w:t>Registre des copropriétés</w:t>
        </w:r>
      </w:hyperlink>
      <w:r w:rsidRPr="006A3F06">
        <w:rPr>
          <w:rFonts w:ascii="Arial Narrow" w:eastAsia="Arial Narrow" w:hAnsi="Arial Narrow"/>
          <w:i/>
          <w:color w:val="0070C0"/>
          <w:spacing w:val="-3"/>
          <w:sz w:val="23"/>
          <w:lang w:val="fr-FR"/>
        </w:rPr>
        <w:t>.</w:t>
      </w:r>
    </w:p>
    <w:p w:rsidR="006A3F06" w:rsidRPr="006A3F06" w:rsidRDefault="006A3F06" w:rsidP="006A3F06">
      <w:pPr>
        <w:numPr>
          <w:ilvl w:val="0"/>
          <w:numId w:val="47"/>
        </w:numPr>
        <w:pBdr>
          <w:top w:val="single" w:sz="4" w:space="1" w:color="auto"/>
          <w:left w:val="single" w:sz="4" w:space="4" w:color="auto"/>
          <w:bottom w:val="single" w:sz="4" w:space="1" w:color="auto"/>
          <w:right w:val="single" w:sz="4" w:space="4" w:color="auto"/>
        </w:pBdr>
        <w:tabs>
          <w:tab w:val="num" w:pos="720"/>
        </w:tabs>
        <w:spacing w:line="263" w:lineRule="exact"/>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 xml:space="preserve">Cliquez sur l’onglet "mon compte" pour créer un compte et obtenir votre numéro de </w:t>
      </w:r>
      <w:proofErr w:type="spellStart"/>
      <w:r w:rsidRPr="006A3F06">
        <w:rPr>
          <w:rFonts w:ascii="Arial Narrow" w:eastAsia="Arial Narrow" w:hAnsi="Arial Narrow"/>
          <w:i/>
          <w:color w:val="0070C0"/>
          <w:spacing w:val="-3"/>
          <w:sz w:val="23"/>
          <w:lang w:val="fr-FR"/>
        </w:rPr>
        <w:t>télédéclarant</w:t>
      </w:r>
      <w:proofErr w:type="spellEnd"/>
      <w:r w:rsidRPr="006A3F06">
        <w:rPr>
          <w:rFonts w:ascii="Arial Narrow" w:eastAsia="Arial Narrow" w:hAnsi="Arial Narrow"/>
          <w:i/>
          <w:color w:val="0070C0"/>
          <w:spacing w:val="-3"/>
          <w:sz w:val="23"/>
          <w:lang w:val="fr-FR"/>
        </w:rPr>
        <w:t>.</w:t>
      </w:r>
    </w:p>
    <w:p w:rsidR="006A3F06" w:rsidRPr="006A3F06" w:rsidRDefault="006A3F06" w:rsidP="006A3F06">
      <w:pPr>
        <w:numPr>
          <w:ilvl w:val="0"/>
          <w:numId w:val="47"/>
        </w:numPr>
        <w:pBdr>
          <w:top w:val="single" w:sz="4" w:space="1" w:color="auto"/>
          <w:left w:val="single" w:sz="4" w:space="4" w:color="auto"/>
          <w:bottom w:val="single" w:sz="4" w:space="1" w:color="auto"/>
          <w:right w:val="single" w:sz="4" w:space="4" w:color="auto"/>
        </w:pBdr>
        <w:tabs>
          <w:tab w:val="num" w:pos="720"/>
        </w:tabs>
        <w:spacing w:line="263" w:lineRule="exact"/>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Après l'activation de votre compte, préparez les 3 documents nécessaires pour remplir la demande d'immatriculation : le règlement de la copropriété ; le procès-verbal de l'assemblée générale ou le contrat de syndic qui identifie le représentant légal de la copropriété ; l'arrêté des comptes.</w:t>
      </w:r>
    </w:p>
    <w:p w:rsidR="006A3F06" w:rsidRPr="006A3F06" w:rsidRDefault="006A3F06" w:rsidP="006A3F06">
      <w:pPr>
        <w:numPr>
          <w:ilvl w:val="0"/>
          <w:numId w:val="47"/>
        </w:numPr>
        <w:pBdr>
          <w:top w:val="single" w:sz="4" w:space="1" w:color="auto"/>
          <w:left w:val="single" w:sz="4" w:space="4" w:color="auto"/>
          <w:bottom w:val="single" w:sz="4" w:space="1" w:color="auto"/>
          <w:right w:val="single" w:sz="4" w:space="4" w:color="auto"/>
        </w:pBdr>
        <w:tabs>
          <w:tab w:val="num" w:pos="720"/>
        </w:tabs>
        <w:spacing w:line="263" w:lineRule="exact"/>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Renseignez les informations demandées sur la copropriété : par exemple le nombre de lots, leur localisation, l’ancienneté, les caractéristiques techniques, le régime juridique…</w:t>
      </w:r>
    </w:p>
    <w:p w:rsidR="00576E4C" w:rsidRPr="006A3F06" w:rsidRDefault="006A3F06" w:rsidP="006A3F06">
      <w:pPr>
        <w:numPr>
          <w:ilvl w:val="0"/>
          <w:numId w:val="47"/>
        </w:numPr>
        <w:pBdr>
          <w:top w:val="single" w:sz="4" w:space="1" w:color="auto"/>
          <w:left w:val="single" w:sz="4" w:space="4" w:color="auto"/>
          <w:bottom w:val="single" w:sz="4" w:space="1" w:color="auto"/>
          <w:right w:val="single" w:sz="4" w:space="4" w:color="auto"/>
        </w:pBdr>
        <w:spacing w:line="263" w:lineRule="exact"/>
        <w:contextualSpacing/>
        <w:jc w:val="both"/>
        <w:textAlignment w:val="baseline"/>
        <w:rPr>
          <w:rFonts w:ascii="Arial Narrow" w:eastAsia="Arial Narrow" w:hAnsi="Arial Narrow"/>
          <w:i/>
          <w:color w:val="0070C0"/>
          <w:spacing w:val="-3"/>
          <w:sz w:val="23"/>
          <w:lang w:val="fr-FR"/>
        </w:rPr>
      </w:pPr>
      <w:r w:rsidRPr="006A3F06">
        <w:rPr>
          <w:rFonts w:ascii="Arial Narrow" w:eastAsia="Arial Narrow" w:hAnsi="Arial Narrow"/>
          <w:i/>
          <w:color w:val="0070C0"/>
          <w:spacing w:val="-3"/>
          <w:sz w:val="23"/>
          <w:lang w:val="fr-FR"/>
        </w:rPr>
        <w:t>Vous pouvez ensuite gérer vos copropriétés et effectuer une mise à jour annuelle, notamment concernant les données financières.</w:t>
      </w:r>
    </w:p>
    <w:p w:rsidR="0089701E" w:rsidRPr="00236A6A" w:rsidRDefault="0089701E" w:rsidP="00236A6A">
      <w:pPr>
        <w:spacing w:line="263" w:lineRule="exact"/>
        <w:jc w:val="both"/>
        <w:textAlignment w:val="baseline"/>
        <w:rPr>
          <w:rFonts w:ascii="Arial Narrow" w:eastAsia="Arial Narrow" w:hAnsi="Arial Narrow"/>
          <w:spacing w:val="-3"/>
          <w:sz w:val="23"/>
          <w:lang w:val="fr-FR"/>
        </w:rPr>
      </w:pPr>
    </w:p>
    <w:p w:rsidR="00703569" w:rsidRPr="00A45BEB" w:rsidRDefault="00703569">
      <w:pPr>
        <w:pStyle w:val="Paragraphedeliste"/>
        <w:spacing w:line="263" w:lineRule="exact"/>
        <w:jc w:val="both"/>
        <w:textAlignment w:val="baseline"/>
        <w:rPr>
          <w:rFonts w:ascii="Arial Narrow" w:eastAsia="Arial Narrow" w:hAnsi="Arial Narrow"/>
          <w:spacing w:val="-3"/>
          <w:sz w:val="23"/>
          <w:lang w:val="fr-FR"/>
        </w:rPr>
      </w:pP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b/>
          <w:spacing w:val="-3"/>
          <w:sz w:val="23"/>
          <w:u w:val="single"/>
          <w:lang w:val="fr-FR"/>
        </w:rPr>
      </w:pPr>
      <w:r w:rsidRPr="00A45BEB">
        <w:rPr>
          <w:rFonts w:ascii="Arial Narrow" w:eastAsia="Arial Narrow" w:hAnsi="Arial Narrow"/>
          <w:b/>
          <w:spacing w:val="-3"/>
          <w:sz w:val="23"/>
          <w:u w:val="single"/>
          <w:lang w:val="fr-FR"/>
        </w:rPr>
        <w:t>Volet immobilier (parc privé vacant, développement du parc locatif privé de logements) :</w:t>
      </w:r>
    </w:p>
    <w:p w:rsidR="00453580" w:rsidRPr="00A45BEB" w:rsidRDefault="00453580">
      <w:pPr>
        <w:pStyle w:val="Paragraphedeliste"/>
        <w:jc w:val="both"/>
        <w:rPr>
          <w:rFonts w:ascii="Arial Narrow" w:eastAsia="Arial Narrow" w:hAnsi="Arial Narrow"/>
          <w:b/>
          <w:spacing w:val="-3"/>
          <w:sz w:val="23"/>
          <w:u w:val="single"/>
          <w:lang w:val="fr-FR"/>
        </w:rPr>
      </w:pPr>
    </w:p>
    <w:p w:rsidR="00300877" w:rsidRPr="00A45BEB" w:rsidRDefault="00300877" w:rsidP="00300877">
      <w:pPr>
        <w:spacing w:line="263" w:lineRule="exact"/>
        <w:jc w:val="both"/>
        <w:textAlignment w:val="baseline"/>
        <w:rPr>
          <w:rFonts w:ascii="Arial Narrow" w:eastAsia="Arial Narrow" w:hAnsi="Arial Narrow"/>
          <w:b/>
          <w:color w:val="FF0000"/>
          <w:spacing w:val="-3"/>
          <w:sz w:val="23"/>
          <w:lang w:val="fr-FR"/>
        </w:rPr>
      </w:pPr>
      <w:r w:rsidRPr="00A45BEB">
        <w:rPr>
          <w:rFonts w:ascii="Arial Narrow" w:eastAsia="Arial Narrow" w:hAnsi="Arial Narrow"/>
          <w:b/>
          <w:color w:val="000000"/>
          <w:spacing w:val="-3"/>
          <w:sz w:val="23"/>
          <w:lang w:val="fr-FR"/>
        </w:rPr>
        <w:t>Enjeux pour le maître d’ouvrage :</w:t>
      </w:r>
    </w:p>
    <w:p w:rsidR="00300877" w:rsidRPr="00A45BEB" w:rsidRDefault="00300877"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Adopter  une stratégie de remise sur le marché de logements en cohérence avec la réalité du marché local</w:t>
      </w:r>
      <w:r>
        <w:rPr>
          <w:rFonts w:ascii="Arial Narrow" w:eastAsia="Arial Narrow" w:hAnsi="Arial Narrow"/>
          <w:color w:val="000000"/>
          <w:spacing w:val="-3"/>
          <w:sz w:val="23"/>
          <w:lang w:val="fr-FR"/>
        </w:rPr>
        <w:t> ;</w:t>
      </w:r>
    </w:p>
    <w:p w:rsidR="00300877" w:rsidRPr="00A45BEB" w:rsidRDefault="00300877"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présenter les besoins en logements en termes de produit (niveau de loyers, accession sociale...) et de typologie dans un enjeu de mixité sociale</w:t>
      </w:r>
    </w:p>
    <w:p w:rsidR="00300877" w:rsidRDefault="00300877">
      <w:pPr>
        <w:spacing w:line="263" w:lineRule="exact"/>
        <w:jc w:val="both"/>
        <w:textAlignment w:val="baseline"/>
        <w:rPr>
          <w:rFonts w:ascii="Arial Narrow" w:eastAsia="Arial Narrow" w:hAnsi="Arial Narrow"/>
          <w:b/>
          <w:color w:val="000000"/>
          <w:spacing w:val="-3"/>
          <w:sz w:val="23"/>
          <w:lang w:val="fr-FR"/>
        </w:rPr>
      </w:pPr>
    </w:p>
    <w:p w:rsidR="00453580" w:rsidRPr="00A45BEB" w:rsidRDefault="00112DA2">
      <w:pPr>
        <w:spacing w:line="263" w:lineRule="exact"/>
        <w:jc w:val="both"/>
        <w:textAlignment w:val="baseline"/>
        <w:rPr>
          <w:rFonts w:ascii="Arial Narrow" w:eastAsia="Arial Narrow" w:hAnsi="Arial Narrow"/>
          <w:b/>
          <w:color w:val="FF0000"/>
          <w:spacing w:val="-3"/>
          <w:sz w:val="23"/>
          <w:lang w:val="fr-FR"/>
        </w:rPr>
      </w:pPr>
      <w:r w:rsidRPr="00A45BEB">
        <w:rPr>
          <w:rFonts w:ascii="Arial Narrow" w:eastAsia="Arial Narrow" w:hAnsi="Arial Narrow"/>
          <w:b/>
          <w:color w:val="000000"/>
          <w:spacing w:val="-3"/>
          <w:sz w:val="23"/>
          <w:lang w:val="fr-FR"/>
        </w:rPr>
        <w:t>Objectif</w:t>
      </w:r>
      <w:r w:rsidR="00300877">
        <w:rPr>
          <w:rFonts w:ascii="Arial Narrow" w:eastAsia="Arial Narrow" w:hAnsi="Arial Narrow"/>
          <w:b/>
          <w:color w:val="000000"/>
          <w:spacing w:val="-3"/>
          <w:sz w:val="23"/>
          <w:lang w:val="fr-FR"/>
        </w:rPr>
        <w:t>s</w:t>
      </w:r>
      <w:r w:rsidRPr="00A45BEB">
        <w:rPr>
          <w:rFonts w:ascii="Arial Narrow" w:eastAsia="Arial Narrow" w:hAnsi="Arial Narrow"/>
          <w:b/>
          <w:color w:val="000000"/>
          <w:spacing w:val="-3"/>
          <w:sz w:val="23"/>
          <w:lang w:val="fr-FR"/>
        </w:rPr>
        <w:t xml:space="preserve"> du volet immobilier :</w:t>
      </w:r>
    </w:p>
    <w:p w:rsidR="00453580" w:rsidRPr="00DC2603" w:rsidRDefault="009B42B2" w:rsidP="00BC6329">
      <w:pPr>
        <w:pStyle w:val="Paragraphedeliste"/>
        <w:numPr>
          <w:ilvl w:val="0"/>
          <w:numId w:val="14"/>
        </w:numPr>
        <w:spacing w:line="263" w:lineRule="exact"/>
        <w:jc w:val="both"/>
        <w:textAlignment w:val="baseline"/>
        <w:rPr>
          <w:rFonts w:ascii="Arial Narrow" w:eastAsia="Arial Narrow" w:hAnsi="Arial Narrow"/>
          <w:b/>
          <w:color w:val="auto"/>
          <w:spacing w:val="-3"/>
          <w:sz w:val="23"/>
          <w:lang w:val="fr-FR"/>
        </w:rPr>
      </w:pPr>
      <w:r w:rsidRPr="00703569">
        <w:rPr>
          <w:color w:val="auto"/>
          <w:sz w:val="20"/>
          <w:lang w:val="fr-FR"/>
        </w:rPr>
        <w:t xml:space="preserve">Comprendre </w:t>
      </w:r>
      <w:r w:rsidRPr="00DC2603">
        <w:rPr>
          <w:color w:val="auto"/>
          <w:sz w:val="20"/>
          <w:lang w:val="fr-FR"/>
        </w:rPr>
        <w:t xml:space="preserve">le fonctionnement du marché immobilier : </w:t>
      </w:r>
      <w:r w:rsidR="00112DA2" w:rsidRPr="00DC2603">
        <w:rPr>
          <w:color w:val="auto"/>
          <w:sz w:val="20"/>
          <w:lang w:val="fr-FR"/>
        </w:rPr>
        <w:t>repérer les faiblesses et dérives du marché immobilier local</w:t>
      </w:r>
      <w:r w:rsidR="00E807A1" w:rsidRPr="00DC2603">
        <w:rPr>
          <w:color w:val="auto"/>
          <w:sz w:val="20"/>
          <w:lang w:val="fr-FR"/>
        </w:rPr>
        <w:t xml:space="preserve"> mais aussi les situations positives et leurs raisons</w:t>
      </w:r>
      <w:r w:rsidR="00300877" w:rsidRPr="00DC2603">
        <w:rPr>
          <w:color w:val="auto"/>
          <w:sz w:val="20"/>
          <w:lang w:val="fr-FR"/>
        </w:rPr>
        <w:t> ;</w:t>
      </w:r>
    </w:p>
    <w:p w:rsidR="00453580" w:rsidRPr="00DC2603"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DC2603">
        <w:rPr>
          <w:color w:val="auto"/>
          <w:lang w:val="fr-FR"/>
        </w:rPr>
        <w:t>identifier les causes la nature et la localisation des logements vacants</w:t>
      </w:r>
      <w:r w:rsidR="00300877" w:rsidRPr="00DC2603">
        <w:rPr>
          <w:color w:val="auto"/>
          <w:lang w:val="fr-FR"/>
        </w:rPr>
        <w:t> ;</w:t>
      </w:r>
    </w:p>
    <w:p w:rsidR="00453580" w:rsidRPr="00DC2603" w:rsidRDefault="00112DA2"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DC2603">
        <w:rPr>
          <w:rFonts w:ascii="Arial Narrow" w:eastAsia="Arial Narrow" w:hAnsi="Arial Narrow"/>
          <w:color w:val="auto"/>
          <w:spacing w:val="-3"/>
          <w:sz w:val="23"/>
          <w:lang w:val="fr-FR"/>
        </w:rPr>
        <w:t>caractériser le fonctionnement et l’occupation des immeubles</w:t>
      </w:r>
      <w:r w:rsidR="00300877" w:rsidRPr="00DC2603">
        <w:rPr>
          <w:rFonts w:ascii="Arial Narrow" w:eastAsia="Arial Narrow" w:hAnsi="Arial Narrow"/>
          <w:color w:val="auto"/>
          <w:spacing w:val="-3"/>
          <w:sz w:val="23"/>
          <w:lang w:val="fr-FR"/>
        </w:rPr>
        <w:t> ;</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DC2603">
        <w:rPr>
          <w:rFonts w:ascii="Arial Narrow" w:eastAsia="Arial Narrow" w:hAnsi="Arial Narrow"/>
          <w:color w:val="auto"/>
          <w:spacing w:val="-3"/>
          <w:sz w:val="23"/>
          <w:lang w:val="fr-FR"/>
        </w:rPr>
        <w:t xml:space="preserve">cerner la capacité de mobiliser </w:t>
      </w:r>
      <w:r w:rsidRPr="00703569">
        <w:rPr>
          <w:rFonts w:ascii="Arial Narrow" w:eastAsia="Arial Narrow" w:hAnsi="Arial Narrow"/>
          <w:color w:val="auto"/>
          <w:spacing w:val="-3"/>
          <w:sz w:val="23"/>
          <w:lang w:val="fr-FR"/>
        </w:rPr>
        <w:t xml:space="preserve">ou non des investisseurs privés : concurrence avec d’autres secteurs, phénomènes de vacance, flux de population à l’intérieur du périmètre étudié, niveau de marché de la construction neuve, évolution des niveaux de loyers, analyse des niveaux et des volumes des transactions immobilières, coûts </w:t>
      </w:r>
      <w:r w:rsidRPr="00A45BEB">
        <w:rPr>
          <w:rFonts w:ascii="Arial Narrow" w:eastAsia="Arial Narrow" w:hAnsi="Arial Narrow"/>
          <w:color w:val="000000"/>
          <w:spacing w:val="-3"/>
          <w:sz w:val="23"/>
          <w:lang w:val="fr-FR"/>
        </w:rPr>
        <w:t>fonciers, etc.</w:t>
      </w:r>
    </w:p>
    <w:p w:rsidR="00453580" w:rsidRPr="00A45BEB" w:rsidRDefault="00453580">
      <w:pPr>
        <w:spacing w:line="263" w:lineRule="exact"/>
        <w:jc w:val="both"/>
        <w:textAlignment w:val="baseline"/>
        <w:rPr>
          <w:rFonts w:ascii="Arial Narrow" w:eastAsia="Arial Narrow" w:hAnsi="Arial Narrow"/>
          <w:b/>
          <w:color w:val="000000"/>
          <w:spacing w:val="-3"/>
          <w:sz w:val="23"/>
          <w:lang w:val="fr-FR"/>
        </w:rPr>
      </w:pPr>
    </w:p>
    <w:p w:rsidR="00453580" w:rsidRPr="00A45BEB" w:rsidRDefault="00703569"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FF0000"/>
          <w:spacing w:val="-3"/>
          <w:sz w:val="23"/>
          <w:lang w:val="fr-FR"/>
        </w:rPr>
      </w:pPr>
      <w:r>
        <w:rPr>
          <w:rFonts w:ascii="Arial Narrow" w:eastAsia="Arial Narrow" w:hAnsi="Arial Narrow"/>
          <w:b/>
          <w:color w:val="000000"/>
          <w:spacing w:val="-3"/>
          <w:sz w:val="23"/>
          <w:lang w:val="fr-FR"/>
        </w:rPr>
        <w:t>Mémo : m</w:t>
      </w:r>
      <w:r w:rsidR="00112DA2" w:rsidRPr="00A45BEB">
        <w:rPr>
          <w:rFonts w:ascii="Arial Narrow" w:eastAsia="Arial Narrow" w:hAnsi="Arial Narrow"/>
          <w:b/>
          <w:color w:val="000000"/>
          <w:spacing w:val="-3"/>
          <w:sz w:val="23"/>
          <w:lang w:val="fr-FR"/>
        </w:rPr>
        <w:t>issions du prestatai</w:t>
      </w:r>
      <w:r>
        <w:rPr>
          <w:rFonts w:ascii="Arial Narrow" w:eastAsia="Arial Narrow" w:hAnsi="Arial Narrow"/>
          <w:b/>
          <w:color w:val="000000"/>
          <w:spacing w:val="-3"/>
          <w:sz w:val="23"/>
          <w:lang w:val="fr-FR"/>
        </w:rPr>
        <w:t>re </w:t>
      </w:r>
    </w:p>
    <w:p w:rsidR="00453580" w:rsidRPr="001676F6" w:rsidRDefault="00703569"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FF0000"/>
          <w:spacing w:val="-3"/>
          <w:sz w:val="23"/>
          <w:lang w:val="fr-FR"/>
        </w:rPr>
      </w:pPr>
      <w:r w:rsidRPr="00703569">
        <w:rPr>
          <w:rFonts w:ascii="Arial Narrow" w:eastAsia="Arial Narrow" w:hAnsi="Arial Narrow"/>
          <w:color w:val="000000"/>
          <w:spacing w:val="-3"/>
          <w:sz w:val="23"/>
          <w:lang w:val="fr-FR"/>
        </w:rPr>
        <w:t>-</w:t>
      </w:r>
      <w:r>
        <w:rPr>
          <w:rFonts w:ascii="Arial Narrow" w:eastAsia="Arial Narrow" w:hAnsi="Arial Narrow"/>
          <w:color w:val="000000"/>
          <w:spacing w:val="-3"/>
          <w:sz w:val="23"/>
          <w:lang w:val="fr-FR"/>
        </w:rPr>
        <w:t xml:space="preserve"> </w:t>
      </w:r>
      <w:r w:rsidR="00112DA2" w:rsidRPr="00703569">
        <w:rPr>
          <w:rFonts w:ascii="Arial Narrow" w:eastAsia="Arial Narrow" w:hAnsi="Arial Narrow"/>
          <w:color w:val="000000"/>
          <w:spacing w:val="-3"/>
          <w:sz w:val="23"/>
          <w:lang w:val="fr-FR"/>
        </w:rPr>
        <w:t>Mettre  en évidence des interactions entre la production neuve et la vacance</w:t>
      </w:r>
      <w:r w:rsidR="00112DA2" w:rsidRPr="00703569">
        <w:rPr>
          <w:rFonts w:ascii="Arial Narrow" w:eastAsia="Arial Narrow" w:hAnsi="Arial Narrow"/>
          <w:color w:val="000000"/>
          <w:spacing w:val="-3"/>
          <w:sz w:val="23"/>
          <w:highlight w:val="green"/>
          <w:lang w:val="fr-FR"/>
        </w:rPr>
        <w:t xml:space="preserve"> </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lang w:val="fr-FR"/>
        </w:rPr>
      </w:pPr>
      <w:r>
        <w:rPr>
          <w:rFonts w:ascii="Arial Narrow" w:eastAsia="Arial Narrow" w:hAnsi="Arial Narrow"/>
          <w:spacing w:val="-3"/>
          <w:sz w:val="23"/>
          <w:lang w:val="fr-FR"/>
        </w:rPr>
        <w:t xml:space="preserve">- </w:t>
      </w:r>
      <w:r w:rsidR="00236A6A">
        <w:rPr>
          <w:rFonts w:ascii="Arial Narrow" w:eastAsia="Arial Narrow" w:hAnsi="Arial Narrow"/>
          <w:spacing w:val="-3"/>
          <w:sz w:val="23"/>
          <w:lang w:val="fr-FR"/>
        </w:rPr>
        <w:t>Proposer une approche globale dans le traitement des immeubles pour a</w:t>
      </w:r>
      <w:r w:rsidR="00112DA2" w:rsidRPr="001676F6">
        <w:rPr>
          <w:rFonts w:ascii="Arial Narrow" w:eastAsia="Arial Narrow" w:hAnsi="Arial Narrow"/>
          <w:spacing w:val="-3"/>
          <w:sz w:val="23"/>
          <w:lang w:val="fr-FR"/>
        </w:rPr>
        <w:t xml:space="preserve">ppréhender </w:t>
      </w:r>
      <w:r w:rsidR="00236A6A">
        <w:rPr>
          <w:rFonts w:ascii="Arial Narrow" w:eastAsia="Arial Narrow" w:hAnsi="Arial Narrow"/>
          <w:spacing w:val="-3"/>
          <w:sz w:val="23"/>
          <w:lang w:val="fr-FR"/>
        </w:rPr>
        <w:t xml:space="preserve">notamment </w:t>
      </w:r>
      <w:r w:rsidR="00112DA2" w:rsidRPr="001676F6">
        <w:rPr>
          <w:rFonts w:ascii="Arial Narrow" w:eastAsia="Arial Narrow" w:hAnsi="Arial Narrow"/>
          <w:spacing w:val="-3"/>
          <w:sz w:val="23"/>
          <w:lang w:val="fr-FR"/>
        </w:rPr>
        <w:t xml:space="preserve">les enjeux de la reconquête des étages </w:t>
      </w:r>
      <w:r w:rsidR="00236A6A">
        <w:rPr>
          <w:rFonts w:ascii="Arial Narrow" w:eastAsia="Arial Narrow" w:hAnsi="Arial Narrow"/>
          <w:spacing w:val="-3"/>
          <w:sz w:val="23"/>
          <w:lang w:val="fr-FR"/>
        </w:rPr>
        <w:t xml:space="preserve">au-dessus des rez-de-chaussée d’activité en étudiant </w:t>
      </w:r>
      <w:r w:rsidR="00112DA2" w:rsidRPr="001676F6">
        <w:rPr>
          <w:rFonts w:ascii="Arial Narrow" w:eastAsia="Arial Narrow" w:hAnsi="Arial Narrow"/>
          <w:spacing w:val="-3"/>
          <w:sz w:val="23"/>
          <w:lang w:val="fr-FR"/>
        </w:rPr>
        <w:t xml:space="preserve">l’opportunité de transformation d’usage de RDC commerciaux en logements en lien avec le projet urbain. </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spacing w:val="-3"/>
          <w:sz w:val="23"/>
          <w:lang w:val="fr-FR"/>
        </w:rPr>
      </w:pPr>
      <w:r>
        <w:rPr>
          <w:rFonts w:ascii="Arial Narrow" w:eastAsia="Arial Narrow" w:hAnsi="Arial Narrow"/>
          <w:spacing w:val="-3"/>
          <w:sz w:val="23"/>
          <w:lang w:val="fr-FR"/>
        </w:rPr>
        <w:t xml:space="preserve">- </w:t>
      </w:r>
      <w:r w:rsidR="00112DA2" w:rsidRPr="001676F6">
        <w:rPr>
          <w:rFonts w:ascii="Arial Narrow" w:eastAsia="Arial Narrow" w:hAnsi="Arial Narrow"/>
          <w:spacing w:val="-3"/>
          <w:sz w:val="23"/>
          <w:lang w:val="fr-FR"/>
        </w:rPr>
        <w:t xml:space="preserve">Présenter des actions renforcées et ciblées pouvant être envisagées sur les « poches de vacance » du parc privé, et les outils financiers d’accompagnement à installer pour favoriser l’investissement des propriétaires bailleurs dans la réhabilitation de leur patrimoine et la production de logements à loyers maîtrisés. </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FF0000"/>
          <w:spacing w:val="-3"/>
          <w:sz w:val="23"/>
          <w:lang w:val="fr-FR"/>
        </w:rPr>
      </w:pPr>
      <w:r>
        <w:rPr>
          <w:rFonts w:ascii="Arial Narrow" w:eastAsia="Arial Narrow" w:hAnsi="Arial Narrow"/>
          <w:color w:val="000000"/>
          <w:spacing w:val="-3"/>
          <w:sz w:val="23"/>
          <w:lang w:val="fr-FR"/>
        </w:rPr>
        <w:t xml:space="preserve">- </w:t>
      </w:r>
      <w:r w:rsidR="00112DA2" w:rsidRPr="001676F6">
        <w:rPr>
          <w:rFonts w:ascii="Arial Narrow" w:eastAsia="Arial Narrow" w:hAnsi="Arial Narrow"/>
          <w:color w:val="000000"/>
          <w:spacing w:val="-3"/>
          <w:sz w:val="23"/>
          <w:lang w:val="fr-FR"/>
        </w:rPr>
        <w:t xml:space="preserve">définir les niveaux d’aides adaptées à la diversité des projets (peu dégradé, très dégradé, petits et grands logements, </w:t>
      </w:r>
      <w:r w:rsidR="00530A66" w:rsidRPr="001676F6">
        <w:rPr>
          <w:rFonts w:ascii="Arial Narrow" w:eastAsia="Arial Narrow" w:hAnsi="Arial Narrow"/>
          <w:color w:val="000000"/>
          <w:spacing w:val="-3"/>
          <w:sz w:val="23"/>
          <w:lang w:val="fr-FR"/>
        </w:rPr>
        <w:t>etc.</w:t>
      </w:r>
      <w:r w:rsidR="00112DA2" w:rsidRPr="001676F6">
        <w:rPr>
          <w:rFonts w:ascii="Arial Narrow" w:eastAsia="Arial Narrow" w:hAnsi="Arial Narrow"/>
          <w:color w:val="000000"/>
          <w:spacing w:val="-3"/>
          <w:sz w:val="23"/>
          <w:lang w:val="fr-FR"/>
        </w:rPr>
        <w:t xml:space="preserve">) permettant de générer un effet levier suffisant et de garantir leur faisabilité. </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FF0000"/>
          <w:spacing w:val="-3"/>
          <w:sz w:val="23"/>
          <w:lang w:val="fr-FR"/>
        </w:rPr>
      </w:pPr>
      <w:r>
        <w:rPr>
          <w:rFonts w:ascii="Arial Narrow" w:eastAsia="Arial Narrow" w:hAnsi="Arial Narrow"/>
          <w:color w:val="000000"/>
          <w:spacing w:val="-3"/>
          <w:sz w:val="23"/>
          <w:lang w:val="fr-FR"/>
        </w:rPr>
        <w:t xml:space="preserve">- </w:t>
      </w:r>
      <w:r w:rsidR="00112DA2" w:rsidRPr="001676F6">
        <w:rPr>
          <w:rFonts w:ascii="Arial Narrow" w:eastAsia="Arial Narrow" w:hAnsi="Arial Narrow"/>
          <w:color w:val="000000"/>
          <w:spacing w:val="-3"/>
          <w:sz w:val="23"/>
          <w:lang w:val="fr-FR"/>
        </w:rPr>
        <w:t>Prendre en compte l’offre dans le parc locatif social public afin</w:t>
      </w:r>
      <w:r w:rsidR="00112DA2" w:rsidRPr="001676F6">
        <w:rPr>
          <w:rFonts w:ascii="Arial Narrow" w:eastAsia="Arial Narrow" w:hAnsi="Arial Narrow"/>
          <w:strike/>
          <w:color w:val="000000"/>
          <w:spacing w:val="-3"/>
          <w:sz w:val="23"/>
          <w:lang w:val="fr-FR"/>
        </w:rPr>
        <w:t xml:space="preserve"> </w:t>
      </w:r>
      <w:r w:rsidR="00112DA2" w:rsidRPr="001676F6">
        <w:rPr>
          <w:rFonts w:ascii="Arial Narrow" w:eastAsia="Arial Narrow" w:hAnsi="Arial Narrow"/>
          <w:color w:val="000000"/>
          <w:spacing w:val="-3"/>
          <w:sz w:val="23"/>
          <w:lang w:val="fr-FR"/>
        </w:rPr>
        <w:t>de mieux calibrer les besoins en logement locatif social privé.</w:t>
      </w:r>
    </w:p>
    <w:p w:rsidR="00453580" w:rsidRDefault="00453580">
      <w:pPr>
        <w:spacing w:line="263" w:lineRule="exact"/>
        <w:jc w:val="both"/>
        <w:textAlignment w:val="baseline"/>
        <w:rPr>
          <w:rFonts w:ascii="Arial Narrow" w:eastAsia="Arial Narrow" w:hAnsi="Arial Narrow"/>
          <w:color w:val="000000"/>
          <w:spacing w:val="-3"/>
          <w:sz w:val="23"/>
          <w:lang w:val="fr-FR"/>
        </w:rPr>
      </w:pPr>
    </w:p>
    <w:p w:rsidR="001676F6" w:rsidRDefault="001676F6" w:rsidP="001676F6">
      <w:pPr>
        <w:pStyle w:val="Paragraphedeliste"/>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 xml:space="preserve">Remarque : </w:t>
      </w:r>
      <w:r w:rsidRPr="00576E4C">
        <w:rPr>
          <w:rFonts w:ascii="Arial Narrow" w:eastAsia="Arial Narrow" w:hAnsi="Arial Narrow"/>
          <w:i/>
          <w:color w:val="0070C0"/>
          <w:spacing w:val="-3"/>
          <w:sz w:val="23"/>
          <w:lang w:val="fr-FR"/>
        </w:rPr>
        <w:t>Plus particulièrement, ce volet peut intégrer un axe sur la lutte contre la vacance des logements</w:t>
      </w:r>
      <w:r w:rsidRPr="00576E4C">
        <w:rPr>
          <w:rFonts w:ascii="Arial Narrow" w:eastAsia="Arial Narrow" w:hAnsi="Arial Narrow"/>
          <w:b/>
          <w:i/>
          <w:color w:val="0070C0"/>
          <w:spacing w:val="-3"/>
          <w:sz w:val="23"/>
          <w:lang w:val="fr-FR"/>
        </w:rPr>
        <w:t xml:space="preserve"> </w:t>
      </w:r>
    </w:p>
    <w:p w:rsidR="00817CE3" w:rsidRDefault="00817CE3" w:rsidP="001676F6">
      <w:pPr>
        <w:pStyle w:val="Paragraphedeliste"/>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p>
    <w:p w:rsidR="00817CE3" w:rsidRPr="00817CE3" w:rsidRDefault="00817CE3" w:rsidP="00817CE3">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r w:rsidRPr="00817CE3">
        <w:rPr>
          <w:rFonts w:ascii="Arial Narrow" w:eastAsia="Arial Narrow" w:hAnsi="Arial Narrow"/>
          <w:b/>
          <w:i/>
          <w:color w:val="0070C0"/>
          <w:spacing w:val="-3"/>
          <w:sz w:val="23"/>
          <w:lang w:val="fr-FR"/>
        </w:rPr>
        <w:t>Remarque</w:t>
      </w:r>
      <w:r w:rsidRPr="00817CE3">
        <w:rPr>
          <w:rFonts w:ascii="Arial Narrow" w:eastAsia="Arial Narrow" w:hAnsi="Arial Narrow"/>
          <w:i/>
          <w:color w:val="0070C0"/>
          <w:spacing w:val="-3"/>
          <w:sz w:val="23"/>
          <w:lang w:val="fr-FR"/>
        </w:rPr>
        <w:t xml:space="preserve"> : </w:t>
      </w:r>
      <w:r w:rsidRPr="00817CE3">
        <w:rPr>
          <w:rFonts w:ascii="Arial Narrow" w:eastAsia="Arial Narrow" w:hAnsi="Arial Narrow"/>
          <w:b/>
          <w:i/>
          <w:color w:val="0070C0"/>
          <w:spacing w:val="-3"/>
          <w:sz w:val="23"/>
          <w:lang w:val="fr-FR"/>
        </w:rPr>
        <w:t>vacance des logements aux étages au-dessus des commerces en rez-de-chaussée</w:t>
      </w:r>
    </w:p>
    <w:p w:rsidR="00817CE3" w:rsidRPr="00817CE3" w:rsidRDefault="00817CE3" w:rsidP="00817CE3">
      <w:pPr>
        <w:pBdr>
          <w:top w:val="single" w:sz="4" w:space="1" w:color="auto"/>
          <w:left w:val="single" w:sz="4" w:space="4" w:color="auto"/>
          <w:bottom w:val="single" w:sz="4" w:space="1" w:color="auto"/>
          <w:right w:val="single" w:sz="4" w:space="4" w:color="auto"/>
        </w:pBdr>
        <w:spacing w:line="263" w:lineRule="exact"/>
        <w:ind w:left="720"/>
        <w:contextualSpacing/>
        <w:jc w:val="both"/>
        <w:textAlignment w:val="baseline"/>
        <w:rPr>
          <w:rFonts w:ascii="Arial Narrow" w:eastAsia="Arial Narrow" w:hAnsi="Arial Narrow"/>
          <w:i/>
          <w:color w:val="0070C0"/>
          <w:spacing w:val="-3"/>
          <w:sz w:val="23"/>
          <w:lang w:val="fr-FR"/>
        </w:rPr>
      </w:pPr>
      <w:r w:rsidRPr="00817CE3">
        <w:rPr>
          <w:rFonts w:ascii="Arial Narrow" w:eastAsia="Arial Narrow" w:hAnsi="Arial Narrow"/>
          <w:i/>
          <w:color w:val="0070C0"/>
          <w:spacing w:val="-3"/>
          <w:sz w:val="23"/>
          <w:lang w:val="fr-FR"/>
        </w:rPr>
        <w:t xml:space="preserve">Une attention particulière devra être portée aux logements vacants situés au-dessus des rez-de-chaussée commerciaux. En effet, même si les rez-de-chaussée commerciaux peuvent être relativement dynamiques,  à l’inverse les étages alloués initialement aux logements de fonction peuvent se trouver vides. </w:t>
      </w:r>
    </w:p>
    <w:p w:rsidR="00817CE3" w:rsidRPr="00817CE3" w:rsidRDefault="00817CE3" w:rsidP="001676F6">
      <w:pPr>
        <w:pStyle w:val="Paragraphedeliste"/>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p>
    <w:p w:rsidR="001676F6" w:rsidRPr="00703569" w:rsidRDefault="001676F6" w:rsidP="001676F6">
      <w:pPr>
        <w:pStyle w:val="Paragraphedeliste"/>
        <w:spacing w:line="263" w:lineRule="exact"/>
        <w:jc w:val="both"/>
        <w:textAlignment w:val="baseline"/>
        <w:rPr>
          <w:rFonts w:ascii="Arial Narrow" w:eastAsia="Arial Narrow" w:hAnsi="Arial Narrow"/>
          <w:i/>
          <w:color w:val="auto"/>
          <w:spacing w:val="-3"/>
          <w:sz w:val="23"/>
          <w:lang w:val="fr-FR"/>
        </w:rPr>
      </w:pPr>
    </w:p>
    <w:p w:rsidR="001676F6" w:rsidRPr="00576E4C" w:rsidRDefault="001676F6" w:rsidP="001676F6">
      <w:pPr>
        <w:pStyle w:val="Paragraphedeliste"/>
        <w:pBdr>
          <w:top w:val="single" w:sz="4" w:space="1" w:color="auto"/>
          <w:left w:val="single" w:sz="4" w:space="4" w:color="auto"/>
          <w:bottom w:val="single" w:sz="4" w:space="1" w:color="auto"/>
          <w:right w:val="single" w:sz="4" w:space="4" w:color="auto"/>
        </w:pBdr>
        <w:spacing w:line="263" w:lineRule="exact"/>
        <w:jc w:val="both"/>
        <w:textAlignment w:val="baseline"/>
        <w:rPr>
          <w:i/>
          <w:color w:val="0070C0"/>
          <w:lang w:val="fr-FR"/>
        </w:rPr>
      </w:pPr>
      <w:r w:rsidRPr="00576E4C">
        <w:rPr>
          <w:rFonts w:ascii="Arial Narrow" w:eastAsia="Arial Narrow" w:hAnsi="Arial Narrow"/>
          <w:b/>
          <w:i/>
          <w:color w:val="0070C0"/>
          <w:spacing w:val="-3"/>
          <w:sz w:val="23"/>
          <w:lang w:val="fr-FR"/>
        </w:rPr>
        <w:t>Recommandation</w:t>
      </w:r>
      <w:r w:rsidRPr="00576E4C">
        <w:rPr>
          <w:rFonts w:ascii="Arial Narrow" w:eastAsia="Arial Narrow" w:hAnsi="Arial Narrow"/>
          <w:i/>
          <w:color w:val="0070C0"/>
          <w:spacing w:val="-3"/>
          <w:sz w:val="23"/>
          <w:lang w:val="fr-FR"/>
        </w:rPr>
        <w:t> : Dans son analyse fine du parc de logement, le bureau d’étude privilégiera une approche de terrain par la visite plutôt qu’une approche uniquement statistique.</w:t>
      </w:r>
    </w:p>
    <w:p w:rsidR="001676F6" w:rsidRPr="00703569" w:rsidRDefault="001676F6">
      <w:pPr>
        <w:spacing w:line="263" w:lineRule="exact"/>
        <w:jc w:val="both"/>
        <w:textAlignment w:val="baseline"/>
        <w:rPr>
          <w:rFonts w:ascii="Arial Narrow" w:eastAsia="Arial Narrow" w:hAnsi="Arial Narrow"/>
          <w:color w:val="000000"/>
          <w:spacing w:val="-3"/>
          <w:sz w:val="23"/>
          <w:lang w:val="fr-FR"/>
        </w:rPr>
      </w:pPr>
    </w:p>
    <w:p w:rsidR="00453580" w:rsidRPr="00703569" w:rsidRDefault="00453580">
      <w:pPr>
        <w:spacing w:line="263" w:lineRule="exact"/>
        <w:jc w:val="both"/>
        <w:textAlignment w:val="baseline"/>
        <w:rPr>
          <w:rFonts w:ascii="Arial Narrow" w:eastAsia="Arial Narrow" w:hAnsi="Arial Narrow"/>
          <w:b/>
          <w:spacing w:val="-3"/>
          <w:sz w:val="23"/>
          <w:u w:val="single"/>
          <w:lang w:val="fr-FR"/>
        </w:rPr>
      </w:pPr>
    </w:p>
    <w:p w:rsidR="00453580" w:rsidRDefault="00112DA2" w:rsidP="00BC6329">
      <w:pPr>
        <w:pStyle w:val="Paragraphedeliste"/>
        <w:numPr>
          <w:ilvl w:val="0"/>
          <w:numId w:val="14"/>
        </w:numPr>
        <w:spacing w:line="263" w:lineRule="exact"/>
        <w:jc w:val="both"/>
        <w:textAlignment w:val="baseline"/>
        <w:rPr>
          <w:rFonts w:ascii="Arial Narrow" w:eastAsia="Arial Narrow" w:hAnsi="Arial Narrow"/>
          <w:b/>
          <w:spacing w:val="-3"/>
          <w:sz w:val="23"/>
          <w:u w:val="single"/>
          <w:lang w:val="fr-FR"/>
        </w:rPr>
      </w:pPr>
      <w:r w:rsidRPr="00703569">
        <w:rPr>
          <w:rFonts w:ascii="Arial Narrow" w:eastAsia="Arial Narrow" w:hAnsi="Arial Narrow"/>
          <w:b/>
          <w:spacing w:val="-3"/>
          <w:sz w:val="23"/>
          <w:u w:val="single"/>
          <w:lang w:val="fr-FR"/>
        </w:rPr>
        <w:t xml:space="preserve">Volet social: </w:t>
      </w:r>
    </w:p>
    <w:p w:rsidR="001676F6" w:rsidRPr="00703569" w:rsidRDefault="001676F6" w:rsidP="001676F6">
      <w:pPr>
        <w:pStyle w:val="Paragraphedeliste"/>
        <w:spacing w:line="263" w:lineRule="exact"/>
        <w:ind w:left="1152"/>
        <w:jc w:val="both"/>
        <w:textAlignment w:val="baseline"/>
        <w:rPr>
          <w:rFonts w:ascii="Arial Narrow" w:eastAsia="Arial Narrow" w:hAnsi="Arial Narrow"/>
          <w:b/>
          <w:spacing w:val="-3"/>
          <w:sz w:val="23"/>
          <w:u w:val="single"/>
          <w:lang w:val="fr-FR"/>
        </w:rPr>
      </w:pPr>
    </w:p>
    <w:p w:rsidR="00453580" w:rsidRPr="00703569" w:rsidRDefault="00112DA2">
      <w:pPr>
        <w:spacing w:line="263" w:lineRule="exact"/>
        <w:jc w:val="both"/>
        <w:textAlignment w:val="baseline"/>
        <w:rPr>
          <w:rFonts w:ascii="Arial Narrow" w:eastAsia="Arial Narrow" w:hAnsi="Arial Narrow"/>
          <w:b/>
          <w:spacing w:val="-3"/>
          <w:sz w:val="23"/>
          <w:u w:val="single"/>
          <w:lang w:val="fr-FR"/>
        </w:rPr>
      </w:pPr>
      <w:r w:rsidRPr="00703569">
        <w:rPr>
          <w:rFonts w:ascii="Arial Narrow" w:eastAsia="Arial Narrow" w:hAnsi="Arial Narrow"/>
          <w:spacing w:val="-3"/>
          <w:sz w:val="23"/>
          <w:lang w:val="fr-FR"/>
        </w:rPr>
        <w:t>En lien avec l’action de lutte contre l’habitat indigne et très dégradé, la lutte contre la précarité énergétique et l’adaptation des logements à la perte d’autonomie des occupants, ce volet constitue une action transversale à la réalisation des objectifs de l’opération.</w:t>
      </w:r>
    </w:p>
    <w:p w:rsidR="00453580" w:rsidRPr="00703569" w:rsidRDefault="00453580">
      <w:pPr>
        <w:spacing w:line="263" w:lineRule="exact"/>
        <w:jc w:val="both"/>
        <w:textAlignment w:val="baseline"/>
        <w:rPr>
          <w:rFonts w:ascii="Arial Narrow" w:eastAsia="Arial Narrow" w:hAnsi="Arial Narrow"/>
          <w:b/>
          <w:color w:val="FF0000"/>
          <w:spacing w:val="-3"/>
          <w:sz w:val="23"/>
          <w:lang w:val="fr-FR"/>
        </w:rPr>
      </w:pP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576E4C">
        <w:rPr>
          <w:rFonts w:ascii="Arial Narrow" w:eastAsia="Arial Narrow" w:hAnsi="Arial Narrow"/>
          <w:b/>
          <w:i/>
          <w:color w:val="0070C0"/>
          <w:spacing w:val="-3"/>
          <w:sz w:val="23"/>
          <w:lang w:val="fr-FR"/>
        </w:rPr>
        <w:t>Remarques : complémentarité entre parc privé et parc social</w:t>
      </w:r>
    </w:p>
    <w:p w:rsidR="00576E4C" w:rsidRPr="00576E4C" w:rsidRDefault="00576E4C" w:rsidP="00576E4C">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576E4C">
        <w:rPr>
          <w:rFonts w:ascii="Arial Narrow" w:eastAsia="Arial Narrow" w:hAnsi="Arial Narrow"/>
          <w:i/>
          <w:color w:val="0070C0"/>
          <w:spacing w:val="-3"/>
          <w:sz w:val="23"/>
          <w:lang w:val="fr-FR"/>
        </w:rPr>
        <w:t xml:space="preserve">Les enjeux d’amélioration du parc privé existant se feront en lien avec la complémentarité du parc public. </w:t>
      </w:r>
    </w:p>
    <w:p w:rsidR="00576E4C" w:rsidRDefault="00576E4C" w:rsidP="00300877">
      <w:pPr>
        <w:spacing w:line="263" w:lineRule="exact"/>
        <w:jc w:val="both"/>
        <w:textAlignment w:val="baseline"/>
        <w:rPr>
          <w:rFonts w:ascii="Arial Narrow" w:eastAsia="Arial Narrow" w:hAnsi="Arial Narrow"/>
          <w:b/>
          <w:color w:val="000000"/>
          <w:spacing w:val="-3"/>
          <w:sz w:val="23"/>
          <w:lang w:val="fr-FR"/>
        </w:rPr>
      </w:pPr>
    </w:p>
    <w:p w:rsidR="00576E4C" w:rsidRDefault="00576E4C" w:rsidP="00300877">
      <w:pPr>
        <w:spacing w:line="263" w:lineRule="exact"/>
        <w:jc w:val="both"/>
        <w:textAlignment w:val="baseline"/>
        <w:rPr>
          <w:rFonts w:ascii="Arial Narrow" w:eastAsia="Arial Narrow" w:hAnsi="Arial Narrow"/>
          <w:b/>
          <w:color w:val="000000"/>
          <w:spacing w:val="-3"/>
          <w:sz w:val="23"/>
          <w:lang w:val="fr-FR"/>
        </w:rPr>
      </w:pPr>
    </w:p>
    <w:p w:rsidR="00300877" w:rsidRPr="00DC2603" w:rsidRDefault="00300877" w:rsidP="00300877">
      <w:pPr>
        <w:spacing w:line="263" w:lineRule="exact"/>
        <w:jc w:val="both"/>
        <w:textAlignment w:val="baseline"/>
        <w:rPr>
          <w:rFonts w:ascii="Arial Narrow" w:eastAsia="Arial Narrow" w:hAnsi="Arial Narrow"/>
          <w:b/>
          <w:color w:val="auto"/>
          <w:spacing w:val="-3"/>
          <w:sz w:val="23"/>
          <w:lang w:val="fr-FR"/>
        </w:rPr>
      </w:pPr>
      <w:r w:rsidRPr="00703569">
        <w:rPr>
          <w:rFonts w:ascii="Arial Narrow" w:eastAsia="Arial Narrow" w:hAnsi="Arial Narrow"/>
          <w:b/>
          <w:color w:val="000000"/>
          <w:spacing w:val="-3"/>
          <w:sz w:val="23"/>
          <w:lang w:val="fr-FR"/>
        </w:rPr>
        <w:t xml:space="preserve">Enjeux pour le </w:t>
      </w:r>
      <w:r w:rsidRPr="00DC2603">
        <w:rPr>
          <w:rFonts w:ascii="Arial Narrow" w:eastAsia="Arial Narrow" w:hAnsi="Arial Narrow"/>
          <w:b/>
          <w:color w:val="auto"/>
          <w:spacing w:val="-3"/>
          <w:sz w:val="23"/>
          <w:lang w:val="fr-FR"/>
        </w:rPr>
        <w:t>maître d’ouvrage :</w:t>
      </w:r>
    </w:p>
    <w:p w:rsidR="00300877" w:rsidRPr="00DC2603" w:rsidRDefault="00300877" w:rsidP="00BC6329">
      <w:pPr>
        <w:pStyle w:val="Paragraphedeliste"/>
        <w:numPr>
          <w:ilvl w:val="0"/>
          <w:numId w:val="14"/>
        </w:numPr>
        <w:spacing w:line="263" w:lineRule="exact"/>
        <w:jc w:val="both"/>
        <w:textAlignment w:val="baseline"/>
        <w:rPr>
          <w:color w:val="auto"/>
          <w:lang w:val="fr-FR"/>
        </w:rPr>
      </w:pPr>
      <w:proofErr w:type="gramStart"/>
      <w:r w:rsidRPr="00DC2603">
        <w:rPr>
          <w:rFonts w:ascii="Arial Narrow" w:eastAsia="Arial Narrow" w:hAnsi="Arial Narrow"/>
          <w:color w:val="auto"/>
          <w:spacing w:val="-3"/>
          <w:sz w:val="23"/>
          <w:lang w:val="fr-FR"/>
        </w:rPr>
        <w:t>la</w:t>
      </w:r>
      <w:proofErr w:type="gramEnd"/>
      <w:r w:rsidRPr="00DC2603">
        <w:rPr>
          <w:rFonts w:ascii="Arial Narrow" w:eastAsia="Arial Narrow" w:hAnsi="Arial Narrow"/>
          <w:color w:val="auto"/>
          <w:spacing w:val="-3"/>
          <w:sz w:val="23"/>
          <w:lang w:val="fr-FR"/>
        </w:rPr>
        <w:t xml:space="preserve"> politique habitat privé devra être établie dans un objectif de mixité sociale, de maintien et de restauration des liens sociaux intra et infra quartiers</w:t>
      </w:r>
      <w:r w:rsidR="008979DA" w:rsidRPr="00DC2603">
        <w:rPr>
          <w:rFonts w:ascii="Arial Narrow" w:eastAsia="Arial Narrow" w:hAnsi="Arial Narrow"/>
          <w:color w:val="auto"/>
          <w:spacing w:val="-3"/>
          <w:sz w:val="23"/>
          <w:lang w:val="fr-FR"/>
        </w:rPr>
        <w:t> ;</w:t>
      </w:r>
    </w:p>
    <w:p w:rsidR="00300877" w:rsidRPr="00DC2603" w:rsidRDefault="00300877" w:rsidP="00BC6329">
      <w:pPr>
        <w:pStyle w:val="Paragraphedeliste"/>
        <w:numPr>
          <w:ilvl w:val="0"/>
          <w:numId w:val="14"/>
        </w:numPr>
        <w:spacing w:line="263" w:lineRule="exact"/>
        <w:jc w:val="both"/>
        <w:textAlignment w:val="baseline"/>
        <w:rPr>
          <w:color w:val="auto"/>
          <w:lang w:val="fr-FR"/>
        </w:rPr>
      </w:pPr>
      <w:r w:rsidRPr="00DC2603">
        <w:rPr>
          <w:rFonts w:ascii="Arial Narrow" w:eastAsia="Arial Narrow" w:hAnsi="Arial Narrow"/>
          <w:color w:val="auto"/>
          <w:spacing w:val="-3"/>
          <w:sz w:val="23"/>
          <w:lang w:val="fr-FR"/>
        </w:rPr>
        <w:t>le traitement des situations de précarité</w:t>
      </w:r>
      <w:r w:rsidR="008979DA" w:rsidRPr="00DC2603">
        <w:rPr>
          <w:rFonts w:ascii="Arial Narrow" w:eastAsia="Arial Narrow" w:hAnsi="Arial Narrow"/>
          <w:color w:val="auto"/>
          <w:spacing w:val="-3"/>
          <w:sz w:val="23"/>
          <w:lang w:val="fr-FR"/>
        </w:rPr>
        <w:t> ;</w:t>
      </w:r>
    </w:p>
    <w:p w:rsidR="00300877" w:rsidRPr="00DC2603" w:rsidRDefault="00300877" w:rsidP="00BC6329">
      <w:pPr>
        <w:pStyle w:val="Paragraphedeliste"/>
        <w:numPr>
          <w:ilvl w:val="0"/>
          <w:numId w:val="14"/>
        </w:numPr>
        <w:spacing w:line="263" w:lineRule="exact"/>
        <w:jc w:val="both"/>
        <w:textAlignment w:val="baseline"/>
        <w:rPr>
          <w:color w:val="auto"/>
          <w:lang w:val="fr-FR"/>
        </w:rPr>
      </w:pPr>
      <w:r w:rsidRPr="00DC2603">
        <w:rPr>
          <w:rFonts w:ascii="Arial Narrow" w:eastAsia="Arial Narrow" w:hAnsi="Arial Narrow"/>
          <w:color w:val="auto"/>
          <w:spacing w:val="-3"/>
          <w:sz w:val="23"/>
          <w:lang w:val="fr-FR"/>
        </w:rPr>
        <w:t>les équilibres de peuplement  à différentes échelles : immeuble, îlot, quartier, centre-ville, commune</w:t>
      </w:r>
      <w:r w:rsidR="00D41153" w:rsidRPr="00DC2603">
        <w:rPr>
          <w:rFonts w:ascii="Arial Narrow" w:eastAsia="Arial Narrow" w:hAnsi="Arial Narrow"/>
          <w:color w:val="auto"/>
          <w:spacing w:val="-3"/>
          <w:sz w:val="23"/>
          <w:lang w:val="fr-FR"/>
        </w:rPr>
        <w:t>, EPCI, département (lien avec le PDALHPD)</w:t>
      </w:r>
      <w:r w:rsidRPr="00DC2603">
        <w:rPr>
          <w:rFonts w:ascii="Arial Narrow" w:eastAsia="Arial Narrow" w:hAnsi="Arial Narrow"/>
          <w:color w:val="auto"/>
          <w:spacing w:val="-3"/>
          <w:sz w:val="23"/>
          <w:lang w:val="fr-FR"/>
        </w:rPr>
        <w:t>...</w:t>
      </w:r>
      <w:r w:rsidR="008979DA" w:rsidRPr="00DC2603">
        <w:rPr>
          <w:rFonts w:ascii="Arial Narrow" w:eastAsia="Arial Narrow" w:hAnsi="Arial Narrow"/>
          <w:color w:val="auto"/>
          <w:spacing w:val="-3"/>
          <w:sz w:val="23"/>
          <w:lang w:val="fr-FR"/>
        </w:rPr>
        <w:t> ;</w:t>
      </w:r>
    </w:p>
    <w:p w:rsidR="00DD7B26" w:rsidRPr="00DC2603" w:rsidRDefault="00DD7B26" w:rsidP="00BC6329">
      <w:pPr>
        <w:pStyle w:val="Paragraphedeliste"/>
        <w:numPr>
          <w:ilvl w:val="0"/>
          <w:numId w:val="14"/>
        </w:numPr>
        <w:spacing w:line="263" w:lineRule="exact"/>
        <w:jc w:val="both"/>
        <w:textAlignment w:val="baseline"/>
        <w:rPr>
          <w:color w:val="auto"/>
          <w:lang w:val="fr-FR"/>
        </w:rPr>
      </w:pPr>
      <w:r w:rsidRPr="00DC2603">
        <w:rPr>
          <w:rFonts w:ascii="Arial Narrow" w:eastAsia="Arial Narrow" w:hAnsi="Arial Narrow"/>
          <w:color w:val="auto"/>
          <w:spacing w:val="-3"/>
          <w:sz w:val="23"/>
          <w:lang w:val="fr-FR"/>
        </w:rPr>
        <w:t>faire éventuellement le lien entre la réhabilitation du parc privé et la politique du logement d’abord</w:t>
      </w:r>
    </w:p>
    <w:p w:rsidR="00300877" w:rsidRPr="00DC2603" w:rsidRDefault="00300877">
      <w:pPr>
        <w:spacing w:line="263" w:lineRule="exact"/>
        <w:jc w:val="both"/>
        <w:textAlignment w:val="baseline"/>
        <w:rPr>
          <w:rFonts w:ascii="Arial Narrow" w:eastAsia="Arial Narrow" w:hAnsi="Arial Narrow"/>
          <w:b/>
          <w:color w:val="auto"/>
          <w:spacing w:val="-3"/>
          <w:sz w:val="23"/>
          <w:lang w:val="fr-FR"/>
        </w:rPr>
      </w:pPr>
    </w:p>
    <w:p w:rsidR="00453580" w:rsidRPr="00DC2603" w:rsidRDefault="00112DA2">
      <w:pPr>
        <w:spacing w:line="263" w:lineRule="exact"/>
        <w:jc w:val="both"/>
        <w:textAlignment w:val="baseline"/>
        <w:rPr>
          <w:rFonts w:ascii="Arial Narrow" w:eastAsia="Arial Narrow" w:hAnsi="Arial Narrow"/>
          <w:b/>
          <w:color w:val="auto"/>
          <w:spacing w:val="-3"/>
          <w:sz w:val="23"/>
          <w:lang w:val="fr-FR"/>
        </w:rPr>
      </w:pPr>
      <w:r w:rsidRPr="00DC2603">
        <w:rPr>
          <w:rFonts w:ascii="Arial Narrow" w:eastAsia="Arial Narrow" w:hAnsi="Arial Narrow"/>
          <w:b/>
          <w:color w:val="auto"/>
          <w:spacing w:val="-3"/>
          <w:sz w:val="23"/>
          <w:lang w:val="fr-FR"/>
        </w:rPr>
        <w:t xml:space="preserve">Objectifs du volet social : </w:t>
      </w:r>
    </w:p>
    <w:p w:rsidR="00453580" w:rsidRPr="00DC2603" w:rsidRDefault="00453580">
      <w:pPr>
        <w:spacing w:line="263" w:lineRule="exact"/>
        <w:jc w:val="both"/>
        <w:textAlignment w:val="baseline"/>
        <w:rPr>
          <w:strike/>
          <w:color w:val="auto"/>
          <w:lang w:val="fr-FR"/>
        </w:rPr>
      </w:pPr>
    </w:p>
    <w:p w:rsidR="00453580" w:rsidRPr="00DC2603" w:rsidRDefault="00112DA2" w:rsidP="00BC6329">
      <w:pPr>
        <w:numPr>
          <w:ilvl w:val="0"/>
          <w:numId w:val="7"/>
        </w:numPr>
        <w:spacing w:line="263" w:lineRule="exact"/>
        <w:jc w:val="both"/>
        <w:textAlignment w:val="baseline"/>
        <w:rPr>
          <w:color w:val="auto"/>
          <w:lang w:val="fr-FR"/>
        </w:rPr>
      </w:pPr>
      <w:r w:rsidRPr="00DC2603">
        <w:rPr>
          <w:rFonts w:ascii="Arial Narrow" w:eastAsia="Arial Narrow" w:hAnsi="Arial Narrow"/>
          <w:color w:val="auto"/>
          <w:spacing w:val="-3"/>
          <w:sz w:val="23"/>
          <w:lang w:val="fr-FR"/>
        </w:rPr>
        <w:t>identifier les formes de précarités qui s’expriment sur le périmètre d’étude et proposer des solutions d’amélioration de l’habitat adaptées</w:t>
      </w:r>
      <w:r w:rsidR="008979DA" w:rsidRPr="00DC2603">
        <w:rPr>
          <w:rFonts w:ascii="Arial Narrow" w:eastAsia="Arial Narrow" w:hAnsi="Arial Narrow"/>
          <w:color w:val="auto"/>
          <w:spacing w:val="-3"/>
          <w:sz w:val="23"/>
          <w:lang w:val="fr-FR"/>
        </w:rPr>
        <w:t> ;</w:t>
      </w:r>
    </w:p>
    <w:p w:rsidR="00453580" w:rsidRPr="00DC2603" w:rsidRDefault="00112DA2" w:rsidP="00BC6329">
      <w:pPr>
        <w:numPr>
          <w:ilvl w:val="0"/>
          <w:numId w:val="7"/>
        </w:numPr>
        <w:spacing w:line="263" w:lineRule="exact"/>
        <w:jc w:val="both"/>
        <w:textAlignment w:val="baseline"/>
        <w:rPr>
          <w:color w:val="auto"/>
          <w:lang w:val="fr-FR"/>
        </w:rPr>
      </w:pPr>
      <w:r w:rsidRPr="00DC2603">
        <w:rPr>
          <w:rFonts w:ascii="Arial Narrow" w:eastAsia="Arial Narrow" w:hAnsi="Arial Narrow"/>
          <w:color w:val="auto"/>
          <w:spacing w:val="-3"/>
          <w:sz w:val="23"/>
          <w:lang w:val="fr-FR"/>
        </w:rPr>
        <w:t xml:space="preserve">évaluer les besoins en </w:t>
      </w:r>
      <w:r w:rsidR="00D41153" w:rsidRPr="00DC2603">
        <w:rPr>
          <w:rFonts w:ascii="Arial Narrow" w:eastAsia="Arial Narrow" w:hAnsi="Arial Narrow"/>
          <w:color w:val="auto"/>
          <w:spacing w:val="-3"/>
          <w:sz w:val="23"/>
          <w:lang w:val="fr-FR"/>
        </w:rPr>
        <w:t xml:space="preserve">offre locative et en </w:t>
      </w:r>
      <w:r w:rsidRPr="00DC2603">
        <w:rPr>
          <w:rFonts w:ascii="Arial Narrow" w:eastAsia="Arial Narrow" w:hAnsi="Arial Narrow"/>
          <w:color w:val="auto"/>
          <w:spacing w:val="-3"/>
          <w:sz w:val="23"/>
          <w:lang w:val="fr-FR"/>
        </w:rPr>
        <w:t>accompagnement vers et dans le logement</w:t>
      </w:r>
      <w:r w:rsidR="00D41153" w:rsidRPr="00DC2603">
        <w:rPr>
          <w:rFonts w:ascii="Arial Narrow" w:eastAsia="Arial Narrow" w:hAnsi="Arial Narrow"/>
          <w:color w:val="auto"/>
          <w:spacing w:val="-3"/>
          <w:sz w:val="23"/>
          <w:lang w:val="fr-FR"/>
        </w:rPr>
        <w:t xml:space="preserve">, et mettre ces besoins en regard des besoins non pourvus dans le parc social </w:t>
      </w:r>
      <w:r w:rsidR="008979DA" w:rsidRPr="00DC2603">
        <w:rPr>
          <w:rFonts w:ascii="Arial Narrow" w:eastAsia="Arial Narrow" w:hAnsi="Arial Narrow"/>
          <w:color w:val="auto"/>
          <w:spacing w:val="-3"/>
          <w:sz w:val="23"/>
          <w:lang w:val="fr-FR"/>
        </w:rPr>
        <w:t>;</w:t>
      </w:r>
    </w:p>
    <w:p w:rsidR="00453580" w:rsidRPr="00DC2603" w:rsidRDefault="008979DA" w:rsidP="00BC6329">
      <w:pPr>
        <w:numPr>
          <w:ilvl w:val="0"/>
          <w:numId w:val="7"/>
        </w:numPr>
        <w:spacing w:line="263" w:lineRule="exact"/>
        <w:jc w:val="both"/>
        <w:textAlignment w:val="baseline"/>
        <w:rPr>
          <w:color w:val="auto"/>
          <w:lang w:val="fr-FR"/>
        </w:rPr>
      </w:pPr>
      <w:r w:rsidRPr="00DC2603">
        <w:rPr>
          <w:rFonts w:ascii="Arial Narrow" w:eastAsia="Arial Narrow" w:hAnsi="Arial Narrow"/>
          <w:color w:val="auto"/>
          <w:spacing w:val="-3"/>
          <w:sz w:val="23"/>
          <w:lang w:val="fr-FR"/>
        </w:rPr>
        <w:t>identifier les acteurs du développement du</w:t>
      </w:r>
      <w:r w:rsidR="00DD7B26" w:rsidRPr="00DC2603">
        <w:rPr>
          <w:rFonts w:ascii="Arial Narrow" w:eastAsia="Arial Narrow" w:hAnsi="Arial Narrow"/>
          <w:color w:val="auto"/>
          <w:spacing w:val="-3"/>
          <w:sz w:val="23"/>
          <w:lang w:val="fr-FR"/>
        </w:rPr>
        <w:t xml:space="preserve"> parc privé à vocation sociale à travers le conventionnement, l’intermédiation locative (IML), la maîtrise d’ouvrage d’insertion (MOI), </w:t>
      </w:r>
      <w:r w:rsidRPr="00DC2603">
        <w:rPr>
          <w:rFonts w:ascii="Arial Narrow" w:eastAsia="Arial Narrow" w:hAnsi="Arial Narrow"/>
          <w:color w:val="auto"/>
          <w:spacing w:val="-3"/>
          <w:sz w:val="23"/>
          <w:lang w:val="fr-FR"/>
        </w:rPr>
        <w:t xml:space="preserve">l’hébergement (SIAO), </w:t>
      </w:r>
      <w:r w:rsidR="00DD7B26" w:rsidRPr="00DC2603">
        <w:rPr>
          <w:rFonts w:ascii="Arial Narrow" w:eastAsia="Arial Narrow" w:hAnsi="Arial Narrow"/>
          <w:color w:val="auto"/>
          <w:spacing w:val="-3"/>
          <w:sz w:val="23"/>
          <w:lang w:val="fr-FR"/>
        </w:rPr>
        <w:t>etc</w:t>
      </w:r>
      <w:r w:rsidRPr="00DC2603">
        <w:rPr>
          <w:rFonts w:ascii="Arial Narrow" w:eastAsia="Arial Narrow" w:hAnsi="Arial Narrow"/>
          <w:color w:val="auto"/>
          <w:spacing w:val="-3"/>
          <w:sz w:val="23"/>
          <w:lang w:val="fr-FR"/>
        </w:rPr>
        <w:t>. et croiser les besoins des ménages précaires avec l’offre de ces acteurs</w:t>
      </w:r>
    </w:p>
    <w:p w:rsidR="00453580" w:rsidRPr="00703569" w:rsidRDefault="00453580">
      <w:pPr>
        <w:spacing w:line="263" w:lineRule="exact"/>
        <w:jc w:val="both"/>
        <w:textAlignment w:val="baseline"/>
        <w:rPr>
          <w:rFonts w:ascii="Arial Narrow" w:eastAsia="Arial Narrow" w:hAnsi="Arial Narrow"/>
          <w:color w:val="000000"/>
          <w:spacing w:val="-3"/>
          <w:sz w:val="23"/>
          <w:lang w:val="fr-FR"/>
        </w:rPr>
      </w:pPr>
    </w:p>
    <w:p w:rsidR="00453580" w:rsidRPr="00703569" w:rsidRDefault="00112DA2"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FF0000"/>
          <w:spacing w:val="-3"/>
          <w:sz w:val="23"/>
          <w:lang w:val="fr-FR"/>
        </w:rPr>
      </w:pPr>
      <w:r w:rsidRPr="00703569">
        <w:rPr>
          <w:rFonts w:ascii="Arial Narrow" w:eastAsia="Arial Narrow" w:hAnsi="Arial Narrow"/>
          <w:b/>
          <w:color w:val="000000"/>
          <w:spacing w:val="-3"/>
          <w:sz w:val="23"/>
          <w:lang w:val="fr-FR"/>
        </w:rPr>
        <w:t>M</w:t>
      </w:r>
      <w:r w:rsidR="001676F6">
        <w:rPr>
          <w:rFonts w:ascii="Arial Narrow" w:eastAsia="Arial Narrow" w:hAnsi="Arial Narrow"/>
          <w:b/>
          <w:color w:val="000000"/>
          <w:spacing w:val="-3"/>
          <w:sz w:val="23"/>
          <w:lang w:val="fr-FR"/>
        </w:rPr>
        <w:t>émo : missions du prestataire </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color w:val="000000"/>
          <w:lang w:val="fr-FR"/>
        </w:rPr>
      </w:pPr>
      <w:r w:rsidRPr="001676F6">
        <w:rPr>
          <w:rFonts w:ascii="Arial Narrow" w:eastAsia="Arial Narrow" w:hAnsi="Arial Narrow"/>
          <w:color w:val="000000"/>
          <w:spacing w:val="-3"/>
          <w:sz w:val="23"/>
          <w:lang w:val="fr-FR"/>
        </w:rPr>
        <w:t>-</w:t>
      </w:r>
      <w:r>
        <w:rPr>
          <w:rFonts w:ascii="Arial Narrow" w:eastAsia="Arial Narrow" w:hAnsi="Arial Narrow"/>
          <w:color w:val="000000"/>
          <w:spacing w:val="-3"/>
          <w:sz w:val="23"/>
          <w:lang w:val="fr-FR"/>
        </w:rPr>
        <w:t xml:space="preserve"> </w:t>
      </w:r>
      <w:r w:rsidR="00112DA2" w:rsidRPr="001676F6">
        <w:rPr>
          <w:rFonts w:ascii="Arial Narrow" w:eastAsia="Arial Narrow" w:hAnsi="Arial Narrow"/>
          <w:color w:val="000000"/>
          <w:spacing w:val="-3"/>
          <w:sz w:val="23"/>
          <w:lang w:val="fr-FR"/>
        </w:rPr>
        <w:t>effectuer une analyse des besoins des publics spécifiques (étudiants, personnes âgées ou handicapées, familles...) et proposer les solutions afférentes (voir aussi volet autonomie)</w:t>
      </w:r>
    </w:p>
    <w:p w:rsidR="00453580" w:rsidRPr="00DC2603"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color w:val="auto"/>
          <w:lang w:val="fr-FR"/>
        </w:rPr>
      </w:pPr>
      <w:r>
        <w:rPr>
          <w:rFonts w:ascii="Arial Narrow" w:eastAsia="Arial Narrow" w:hAnsi="Arial Narrow"/>
          <w:color w:val="000000"/>
          <w:spacing w:val="-3"/>
          <w:sz w:val="23"/>
          <w:lang w:val="fr-FR"/>
        </w:rPr>
        <w:t xml:space="preserve">- </w:t>
      </w:r>
      <w:r w:rsidR="00112DA2" w:rsidRPr="00DC2603">
        <w:rPr>
          <w:rFonts w:ascii="Arial Narrow" w:eastAsia="Arial Narrow" w:hAnsi="Arial Narrow"/>
          <w:color w:val="auto"/>
          <w:spacing w:val="-3"/>
          <w:sz w:val="23"/>
          <w:lang w:val="fr-FR"/>
        </w:rPr>
        <w:t xml:space="preserve">identifier les acteurs de la sphère sociale et leur rôle en matière de repérage et d’accompagnement des publics précaires, </w:t>
      </w:r>
    </w:p>
    <w:p w:rsidR="00453580" w:rsidRPr="00DC2603"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DC2603">
        <w:rPr>
          <w:rFonts w:ascii="Arial Narrow" w:eastAsia="Arial Narrow" w:hAnsi="Arial Narrow"/>
          <w:color w:val="auto"/>
          <w:spacing w:val="-3"/>
          <w:sz w:val="23"/>
          <w:lang w:val="fr-FR"/>
        </w:rPr>
        <w:t xml:space="preserve">- </w:t>
      </w:r>
      <w:r w:rsidR="00112DA2" w:rsidRPr="00DC2603">
        <w:rPr>
          <w:rFonts w:ascii="Arial Narrow" w:eastAsia="Arial Narrow" w:hAnsi="Arial Narrow"/>
          <w:color w:val="auto"/>
          <w:spacing w:val="-3"/>
          <w:sz w:val="23"/>
          <w:lang w:val="fr-FR"/>
        </w:rPr>
        <w:t>analyser l’offre locative sociale privée</w:t>
      </w:r>
      <w:r w:rsidR="00A45BEB" w:rsidRPr="00DC2603">
        <w:rPr>
          <w:rFonts w:ascii="Arial Narrow" w:eastAsia="Arial Narrow" w:hAnsi="Arial Narrow"/>
          <w:color w:val="auto"/>
          <w:spacing w:val="-3"/>
          <w:sz w:val="23"/>
          <w:lang w:val="fr-FR"/>
        </w:rPr>
        <w:t xml:space="preserve"> en présence sur le territoire, s</w:t>
      </w:r>
      <w:r w:rsidR="00112DA2" w:rsidRPr="00DC2603">
        <w:rPr>
          <w:rFonts w:ascii="Arial Narrow" w:eastAsia="Arial Narrow" w:hAnsi="Arial Narrow"/>
          <w:color w:val="auto"/>
          <w:spacing w:val="-3"/>
          <w:sz w:val="23"/>
          <w:lang w:val="fr-FR"/>
        </w:rPr>
        <w:t>on occupation et ses modalités d’accès</w:t>
      </w:r>
    </w:p>
    <w:p w:rsidR="008979DA" w:rsidRPr="00DC2603" w:rsidRDefault="008979DA" w:rsidP="001676F6">
      <w:pPr>
        <w:pBdr>
          <w:top w:val="single" w:sz="4" w:space="1" w:color="auto"/>
          <w:left w:val="single" w:sz="4" w:space="4" w:color="auto"/>
          <w:bottom w:val="single" w:sz="4" w:space="1" w:color="auto"/>
          <w:right w:val="single" w:sz="4" w:space="4" w:color="auto"/>
        </w:pBdr>
        <w:spacing w:line="263" w:lineRule="exact"/>
        <w:jc w:val="both"/>
        <w:textAlignment w:val="baseline"/>
        <w:rPr>
          <w:color w:val="auto"/>
          <w:lang w:val="fr-FR"/>
        </w:rPr>
      </w:pPr>
      <w:r w:rsidRPr="00DC2603">
        <w:rPr>
          <w:rFonts w:ascii="Arial Narrow" w:eastAsia="Arial Narrow" w:hAnsi="Arial Narrow"/>
          <w:color w:val="auto"/>
          <w:spacing w:val="-3"/>
          <w:sz w:val="23"/>
          <w:lang w:val="fr-FR"/>
        </w:rPr>
        <w:t>- identification des acteurs (organismes agréés MOI, agence immobilière sociale ou associations agréées</w:t>
      </w:r>
      <w:r w:rsidR="007D2754" w:rsidRPr="00DC2603">
        <w:rPr>
          <w:rFonts w:ascii="Arial Narrow" w:eastAsia="Arial Narrow" w:hAnsi="Arial Narrow"/>
          <w:color w:val="auto"/>
          <w:spacing w:val="-3"/>
          <w:sz w:val="23"/>
          <w:lang w:val="fr-FR"/>
        </w:rPr>
        <w:t xml:space="preserve">, SIAO) </w:t>
      </w:r>
    </w:p>
    <w:p w:rsidR="00DD7B26" w:rsidRPr="00DC2603" w:rsidRDefault="00DD7B26" w:rsidP="00DD7B26">
      <w:pPr>
        <w:spacing w:line="263" w:lineRule="exact"/>
        <w:jc w:val="both"/>
        <w:textAlignment w:val="baseline"/>
        <w:rPr>
          <w:rFonts w:ascii="Arial Narrow" w:eastAsia="Arial Narrow" w:hAnsi="Arial Narrow"/>
          <w:color w:val="auto"/>
          <w:spacing w:val="-3"/>
          <w:sz w:val="23"/>
          <w:lang w:val="fr-FR"/>
        </w:rPr>
      </w:pPr>
    </w:p>
    <w:p w:rsidR="00DD7B26" w:rsidRPr="00236A6A" w:rsidRDefault="00DD7B26" w:rsidP="00DD7B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236A6A">
        <w:rPr>
          <w:rFonts w:ascii="Arial Narrow" w:eastAsia="Arial Narrow" w:hAnsi="Arial Narrow"/>
          <w:b/>
          <w:i/>
          <w:color w:val="0070C0"/>
          <w:spacing w:val="-3"/>
          <w:sz w:val="23"/>
          <w:lang w:val="fr-FR"/>
        </w:rPr>
        <w:t>Focus : la MOI, l’</w:t>
      </w:r>
      <w:r w:rsidR="008979DA" w:rsidRPr="00236A6A">
        <w:rPr>
          <w:rFonts w:ascii="Arial Narrow" w:eastAsia="Arial Narrow" w:hAnsi="Arial Narrow"/>
          <w:b/>
          <w:i/>
          <w:color w:val="0070C0"/>
          <w:spacing w:val="-3"/>
          <w:sz w:val="23"/>
          <w:lang w:val="fr-FR"/>
        </w:rPr>
        <w:t>intermédiation locative</w:t>
      </w:r>
    </w:p>
    <w:p w:rsidR="008979DA" w:rsidRPr="00236A6A" w:rsidRDefault="008979DA" w:rsidP="00DD7B26">
      <w:pPr>
        <w:pBdr>
          <w:top w:val="single" w:sz="4" w:space="1" w:color="auto"/>
          <w:left w:val="single" w:sz="4" w:space="4" w:color="auto"/>
          <w:bottom w:val="single" w:sz="4" w:space="1" w:color="auto"/>
          <w:right w:val="single" w:sz="4" w:space="4" w:color="auto"/>
        </w:pBdr>
        <w:spacing w:line="263" w:lineRule="exact"/>
        <w:jc w:val="both"/>
        <w:textAlignment w:val="baseline"/>
        <w:rPr>
          <w:rFonts w:ascii="Open sans" w:hAnsi="Open sans" w:hint="eastAsia"/>
          <w:b/>
          <w:i/>
          <w:color w:val="0070C0"/>
          <w:shd w:val="clear" w:color="auto" w:fill="FFFFFF"/>
        </w:rPr>
      </w:pPr>
    </w:p>
    <w:p w:rsidR="00DD7B26" w:rsidRPr="00236A6A" w:rsidRDefault="00DD7B26" w:rsidP="00DD7B26">
      <w:pPr>
        <w:pBdr>
          <w:top w:val="single" w:sz="4" w:space="1" w:color="auto"/>
          <w:left w:val="single" w:sz="4" w:space="4" w:color="auto"/>
          <w:bottom w:val="single" w:sz="4" w:space="1" w:color="auto"/>
          <w:right w:val="single" w:sz="4" w:space="4" w:color="auto"/>
        </w:pBdr>
        <w:spacing w:line="263" w:lineRule="exact"/>
        <w:jc w:val="both"/>
        <w:textAlignment w:val="baseline"/>
        <w:rPr>
          <w:rFonts w:ascii="Open sans" w:hAnsi="Open sans" w:hint="eastAsia"/>
          <w:i/>
          <w:color w:val="0070C0"/>
          <w:shd w:val="clear" w:color="auto" w:fill="FFFFFF"/>
        </w:rPr>
      </w:pPr>
      <w:proofErr w:type="spellStart"/>
      <w:r w:rsidRPr="00236A6A">
        <w:rPr>
          <w:rFonts w:ascii="Open sans" w:hAnsi="Open sans"/>
          <w:b/>
          <w:i/>
          <w:color w:val="0070C0"/>
          <w:shd w:val="clear" w:color="auto" w:fill="FFFFFF"/>
        </w:rPr>
        <w:t>Maîtrise</w:t>
      </w:r>
      <w:proofErr w:type="spellEnd"/>
      <w:r w:rsidRPr="00236A6A">
        <w:rPr>
          <w:rFonts w:ascii="Open sans" w:hAnsi="Open sans"/>
          <w:b/>
          <w:i/>
          <w:color w:val="0070C0"/>
          <w:shd w:val="clear" w:color="auto" w:fill="FFFFFF"/>
        </w:rPr>
        <w:t xml:space="preserve"> </w:t>
      </w:r>
      <w:proofErr w:type="spellStart"/>
      <w:r w:rsidRPr="00236A6A">
        <w:rPr>
          <w:rFonts w:ascii="Open sans" w:hAnsi="Open sans"/>
          <w:b/>
          <w:i/>
          <w:color w:val="0070C0"/>
          <w:shd w:val="clear" w:color="auto" w:fill="FFFFFF"/>
        </w:rPr>
        <w:t>d’ouvrage</w:t>
      </w:r>
      <w:proofErr w:type="spellEnd"/>
      <w:r w:rsidRPr="00236A6A">
        <w:rPr>
          <w:rFonts w:ascii="Open sans" w:hAnsi="Open sans"/>
          <w:b/>
          <w:i/>
          <w:color w:val="0070C0"/>
          <w:shd w:val="clear" w:color="auto" w:fill="FFFFFF"/>
        </w:rPr>
        <w:t xml:space="preserve"> </w:t>
      </w:r>
      <w:proofErr w:type="spellStart"/>
      <w:r w:rsidRPr="00236A6A">
        <w:rPr>
          <w:rFonts w:ascii="Open sans" w:hAnsi="Open sans"/>
          <w:b/>
          <w:i/>
          <w:color w:val="0070C0"/>
          <w:shd w:val="clear" w:color="auto" w:fill="FFFFFF"/>
        </w:rPr>
        <w:t>d’insertion</w:t>
      </w:r>
      <w:proofErr w:type="spellEnd"/>
      <w:r w:rsidRPr="00236A6A">
        <w:rPr>
          <w:rFonts w:ascii="Open sans" w:hAnsi="Open sans"/>
          <w:b/>
          <w:i/>
          <w:color w:val="0070C0"/>
          <w:shd w:val="clear" w:color="auto" w:fill="FFFFFF"/>
        </w:rPr>
        <w:t xml:space="preserve"> (MOI</w:t>
      </w:r>
      <w:proofErr w:type="gramStart"/>
      <w:r w:rsidRPr="00236A6A">
        <w:rPr>
          <w:rFonts w:ascii="Open sans" w:hAnsi="Open sans"/>
          <w:b/>
          <w:i/>
          <w:color w:val="0070C0"/>
          <w:shd w:val="clear" w:color="auto" w:fill="FFFFFF"/>
        </w:rPr>
        <w:t>)</w:t>
      </w:r>
      <w:r w:rsidRPr="00236A6A">
        <w:rPr>
          <w:rFonts w:ascii="Open sans" w:hAnsi="Open sans"/>
          <w:i/>
          <w:color w:val="0070C0"/>
          <w:shd w:val="clear" w:color="auto" w:fill="FFFFFF"/>
        </w:rPr>
        <w:t xml:space="preserve"> :</w:t>
      </w:r>
      <w:proofErr w:type="gramEnd"/>
      <w:r w:rsidRPr="00236A6A">
        <w:rPr>
          <w:rFonts w:ascii="Open sans" w:hAnsi="Open sans"/>
          <w:i/>
          <w:color w:val="0070C0"/>
          <w:shd w:val="clear" w:color="auto" w:fill="FFFFFF"/>
        </w:rPr>
        <w:t xml:space="preserve"> La MOI </w:t>
      </w:r>
      <w:proofErr w:type="spellStart"/>
      <w:r w:rsidRPr="00236A6A">
        <w:rPr>
          <w:rFonts w:ascii="Open sans" w:hAnsi="Open sans"/>
          <w:i/>
          <w:color w:val="0070C0"/>
          <w:shd w:val="clear" w:color="auto" w:fill="FFFFFF"/>
        </w:rPr>
        <w:t>consiste</w:t>
      </w:r>
      <w:proofErr w:type="spellEnd"/>
      <w:r w:rsidRPr="00236A6A">
        <w:rPr>
          <w:rFonts w:ascii="Open sans" w:hAnsi="Open sans"/>
          <w:i/>
          <w:color w:val="0070C0"/>
          <w:shd w:val="clear" w:color="auto" w:fill="FFFFFF"/>
        </w:rPr>
        <w:t xml:space="preserve"> à financer la </w:t>
      </w:r>
      <w:proofErr w:type="spellStart"/>
      <w:r w:rsidRPr="00236A6A">
        <w:rPr>
          <w:rFonts w:ascii="Open sans" w:hAnsi="Open sans"/>
          <w:i/>
          <w:color w:val="0070C0"/>
          <w:shd w:val="clear" w:color="auto" w:fill="FFFFFF"/>
        </w:rPr>
        <w:t>réhabilitation</w:t>
      </w:r>
      <w:proofErr w:type="spellEnd"/>
      <w:r w:rsidRPr="00236A6A">
        <w:rPr>
          <w:rFonts w:ascii="Open sans" w:hAnsi="Open sans"/>
          <w:i/>
          <w:color w:val="0070C0"/>
          <w:shd w:val="clear" w:color="auto" w:fill="FFFFFF"/>
        </w:rPr>
        <w:t xml:space="preserve"> de </w:t>
      </w:r>
      <w:proofErr w:type="spellStart"/>
      <w:r w:rsidRPr="00236A6A">
        <w:rPr>
          <w:rFonts w:ascii="Open sans" w:hAnsi="Open sans"/>
          <w:i/>
          <w:color w:val="0070C0"/>
          <w:shd w:val="clear" w:color="auto" w:fill="FFFFFF"/>
        </w:rPr>
        <w:t>logements</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permettant</w:t>
      </w:r>
      <w:proofErr w:type="spellEnd"/>
      <w:r w:rsidRPr="00236A6A">
        <w:rPr>
          <w:rFonts w:ascii="Open sans" w:hAnsi="Open sans"/>
          <w:i/>
          <w:color w:val="0070C0"/>
          <w:shd w:val="clear" w:color="auto" w:fill="FFFFFF"/>
        </w:rPr>
        <w:t xml:space="preserve"> aux </w:t>
      </w:r>
      <w:proofErr w:type="spellStart"/>
      <w:r w:rsidRPr="00236A6A">
        <w:rPr>
          <w:rFonts w:ascii="Open sans" w:hAnsi="Open sans"/>
          <w:i/>
          <w:color w:val="0070C0"/>
          <w:shd w:val="clear" w:color="auto" w:fill="FFFFFF"/>
        </w:rPr>
        <w:t>locataires</w:t>
      </w:r>
      <w:proofErr w:type="spellEnd"/>
      <w:r w:rsidRPr="00236A6A">
        <w:rPr>
          <w:rFonts w:ascii="Open sans" w:hAnsi="Open sans"/>
          <w:i/>
          <w:color w:val="0070C0"/>
          <w:shd w:val="clear" w:color="auto" w:fill="FFFFFF"/>
        </w:rPr>
        <w:t xml:space="preserve"> les plus </w:t>
      </w:r>
      <w:proofErr w:type="spellStart"/>
      <w:r w:rsidRPr="00236A6A">
        <w:rPr>
          <w:rFonts w:ascii="Open sans" w:hAnsi="Open sans"/>
          <w:i/>
          <w:color w:val="0070C0"/>
          <w:shd w:val="clear" w:color="auto" w:fill="FFFFFF"/>
        </w:rPr>
        <w:t>modestes</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d’accéder</w:t>
      </w:r>
      <w:proofErr w:type="spellEnd"/>
      <w:r w:rsidRPr="00236A6A">
        <w:rPr>
          <w:rFonts w:ascii="Open sans" w:hAnsi="Open sans"/>
          <w:i/>
          <w:color w:val="0070C0"/>
          <w:shd w:val="clear" w:color="auto" w:fill="FFFFFF"/>
        </w:rPr>
        <w:t xml:space="preserve"> à </w:t>
      </w:r>
      <w:proofErr w:type="spellStart"/>
      <w:r w:rsidRPr="00236A6A">
        <w:rPr>
          <w:rFonts w:ascii="Open sans" w:hAnsi="Open sans"/>
          <w:i/>
          <w:color w:val="0070C0"/>
          <w:shd w:val="clear" w:color="auto" w:fill="FFFFFF"/>
        </w:rPr>
        <w:t>une</w:t>
      </w:r>
      <w:proofErr w:type="spellEnd"/>
      <w:r w:rsidRPr="00236A6A">
        <w:rPr>
          <w:rFonts w:ascii="Open sans" w:hAnsi="Open sans"/>
          <w:i/>
          <w:color w:val="0070C0"/>
          <w:shd w:val="clear" w:color="auto" w:fill="FFFFFF"/>
        </w:rPr>
        <w:t xml:space="preserve"> habitation durable et </w:t>
      </w:r>
      <w:proofErr w:type="spellStart"/>
      <w:r w:rsidRPr="00236A6A">
        <w:rPr>
          <w:rFonts w:ascii="Open sans" w:hAnsi="Open sans"/>
          <w:i/>
          <w:color w:val="0070C0"/>
          <w:shd w:val="clear" w:color="auto" w:fill="FFFFFF"/>
        </w:rPr>
        <w:t>décente</w:t>
      </w:r>
      <w:proofErr w:type="spellEnd"/>
      <w:r w:rsidRPr="00236A6A">
        <w:rPr>
          <w:rFonts w:ascii="Open sans" w:hAnsi="Open sans"/>
          <w:i/>
          <w:color w:val="0070C0"/>
          <w:shd w:val="clear" w:color="auto" w:fill="FFFFFF"/>
        </w:rPr>
        <w:t xml:space="preserve">. La </w:t>
      </w:r>
      <w:proofErr w:type="spellStart"/>
      <w:r w:rsidRPr="00236A6A">
        <w:rPr>
          <w:rFonts w:ascii="Open sans" w:hAnsi="Open sans"/>
          <w:i/>
          <w:color w:val="0070C0"/>
          <w:shd w:val="clear" w:color="auto" w:fill="FFFFFF"/>
        </w:rPr>
        <w:t>rénovation</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en</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parc</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ancien</w:t>
      </w:r>
      <w:proofErr w:type="spellEnd"/>
      <w:r w:rsidRPr="00236A6A">
        <w:rPr>
          <w:rFonts w:ascii="Open sans" w:hAnsi="Open sans"/>
          <w:i/>
          <w:color w:val="0070C0"/>
          <w:shd w:val="clear" w:color="auto" w:fill="FFFFFF"/>
        </w:rPr>
        <w:t xml:space="preserve"> </w:t>
      </w:r>
      <w:proofErr w:type="spellStart"/>
      <w:proofErr w:type="gramStart"/>
      <w:r w:rsidRPr="00236A6A">
        <w:rPr>
          <w:rFonts w:ascii="Open sans" w:hAnsi="Open sans"/>
          <w:i/>
          <w:color w:val="0070C0"/>
          <w:shd w:val="clear" w:color="auto" w:fill="FFFFFF"/>
        </w:rPr>
        <w:t>est</w:t>
      </w:r>
      <w:proofErr w:type="spellEnd"/>
      <w:proofErr w:type="gram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prise</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en</w:t>
      </w:r>
      <w:proofErr w:type="spellEnd"/>
      <w:r w:rsidRPr="00236A6A">
        <w:rPr>
          <w:rFonts w:ascii="Open sans" w:hAnsi="Open sans"/>
          <w:i/>
          <w:color w:val="0070C0"/>
          <w:shd w:val="clear" w:color="auto" w:fill="FFFFFF"/>
        </w:rPr>
        <w:t xml:space="preserve"> charge par un </w:t>
      </w:r>
      <w:proofErr w:type="spellStart"/>
      <w:r w:rsidRPr="00236A6A">
        <w:rPr>
          <w:rFonts w:ascii="Open sans" w:hAnsi="Open sans"/>
          <w:i/>
          <w:color w:val="0070C0"/>
          <w:shd w:val="clear" w:color="auto" w:fill="FFFFFF"/>
        </w:rPr>
        <w:t>organisme</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agréé</w:t>
      </w:r>
      <w:proofErr w:type="spellEnd"/>
      <w:r w:rsidRPr="00236A6A">
        <w:rPr>
          <w:rFonts w:ascii="Open sans" w:hAnsi="Open sans"/>
          <w:i/>
          <w:color w:val="0070C0"/>
          <w:shd w:val="clear" w:color="auto" w:fill="FFFFFF"/>
        </w:rPr>
        <w:t xml:space="preserve">, qui assure </w:t>
      </w:r>
      <w:proofErr w:type="spellStart"/>
      <w:r w:rsidRPr="00236A6A">
        <w:rPr>
          <w:rFonts w:ascii="Open sans" w:hAnsi="Open sans"/>
          <w:i/>
          <w:color w:val="0070C0"/>
          <w:shd w:val="clear" w:color="auto" w:fill="FFFFFF"/>
        </w:rPr>
        <w:t>dans</w:t>
      </w:r>
      <w:proofErr w:type="spellEnd"/>
      <w:r w:rsidRPr="00236A6A">
        <w:rPr>
          <w:rFonts w:ascii="Open sans" w:hAnsi="Open sans"/>
          <w:i/>
          <w:color w:val="0070C0"/>
          <w:shd w:val="clear" w:color="auto" w:fill="FFFFFF"/>
        </w:rPr>
        <w:t xml:space="preserve"> un second temps la </w:t>
      </w:r>
      <w:proofErr w:type="spellStart"/>
      <w:r w:rsidRPr="00236A6A">
        <w:rPr>
          <w:rFonts w:ascii="Open sans" w:hAnsi="Open sans"/>
          <w:i/>
          <w:color w:val="0070C0"/>
          <w:shd w:val="clear" w:color="auto" w:fill="FFFFFF"/>
        </w:rPr>
        <w:t>gestion</w:t>
      </w:r>
      <w:proofErr w:type="spellEnd"/>
      <w:r w:rsidRPr="00236A6A">
        <w:rPr>
          <w:rFonts w:ascii="Open sans" w:hAnsi="Open sans"/>
          <w:i/>
          <w:color w:val="0070C0"/>
          <w:shd w:val="clear" w:color="auto" w:fill="FFFFFF"/>
        </w:rPr>
        <w:t xml:space="preserve"> locative </w:t>
      </w:r>
      <w:proofErr w:type="spellStart"/>
      <w:r w:rsidRPr="00236A6A">
        <w:rPr>
          <w:rFonts w:ascii="Open sans" w:hAnsi="Open sans"/>
          <w:i/>
          <w:color w:val="0070C0"/>
          <w:shd w:val="clear" w:color="auto" w:fill="FFFFFF"/>
        </w:rPr>
        <w:t>sociale</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Financable</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en</w:t>
      </w:r>
      <w:proofErr w:type="spellEnd"/>
      <w:r w:rsidRPr="00236A6A">
        <w:rPr>
          <w:rFonts w:ascii="Open sans" w:hAnsi="Open sans"/>
          <w:i/>
          <w:color w:val="0070C0"/>
          <w:shd w:val="clear" w:color="auto" w:fill="FFFFFF"/>
        </w:rPr>
        <w:t xml:space="preserve"> PLAI pour le </w:t>
      </w:r>
      <w:proofErr w:type="spellStart"/>
      <w:r w:rsidRPr="00236A6A">
        <w:rPr>
          <w:rFonts w:ascii="Open sans" w:hAnsi="Open sans"/>
          <w:i/>
          <w:color w:val="0070C0"/>
          <w:shd w:val="clear" w:color="auto" w:fill="FFFFFF"/>
        </w:rPr>
        <w:t>parc</w:t>
      </w:r>
      <w:proofErr w:type="spellEnd"/>
      <w:r w:rsidRPr="00236A6A">
        <w:rPr>
          <w:rFonts w:ascii="Open sans" w:hAnsi="Open sans"/>
          <w:i/>
          <w:color w:val="0070C0"/>
          <w:shd w:val="clear" w:color="auto" w:fill="FFFFFF"/>
        </w:rPr>
        <w:t xml:space="preserve"> social </w:t>
      </w:r>
      <w:proofErr w:type="spellStart"/>
      <w:r w:rsidRPr="00236A6A">
        <w:rPr>
          <w:rFonts w:ascii="Open sans" w:hAnsi="Open sans"/>
          <w:i/>
          <w:color w:val="0070C0"/>
          <w:shd w:val="clear" w:color="auto" w:fill="FFFFFF"/>
        </w:rPr>
        <w:t>ou</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bien</w:t>
      </w:r>
      <w:proofErr w:type="spellEnd"/>
      <w:r w:rsidRPr="00236A6A">
        <w:rPr>
          <w:rFonts w:ascii="Open sans" w:hAnsi="Open sans"/>
          <w:i/>
          <w:color w:val="0070C0"/>
          <w:shd w:val="clear" w:color="auto" w:fill="FFFFFF"/>
        </w:rPr>
        <w:t xml:space="preserve"> par </w:t>
      </w:r>
      <w:proofErr w:type="spellStart"/>
      <w:r w:rsidRPr="00236A6A">
        <w:rPr>
          <w:rFonts w:ascii="Open sans" w:hAnsi="Open sans"/>
          <w:i/>
          <w:color w:val="0070C0"/>
          <w:shd w:val="clear" w:color="auto" w:fill="FFFFFF"/>
        </w:rPr>
        <w:t>l’Anah</w:t>
      </w:r>
      <w:proofErr w:type="spellEnd"/>
      <w:r w:rsidRPr="00236A6A">
        <w:rPr>
          <w:rFonts w:ascii="Open sans" w:hAnsi="Open sans"/>
          <w:i/>
          <w:color w:val="0070C0"/>
          <w:shd w:val="clear" w:color="auto" w:fill="FFFFFF"/>
        </w:rPr>
        <w:t xml:space="preserve"> pour le </w:t>
      </w:r>
      <w:proofErr w:type="spellStart"/>
      <w:r w:rsidRPr="00236A6A">
        <w:rPr>
          <w:rFonts w:ascii="Open sans" w:hAnsi="Open sans"/>
          <w:i/>
          <w:color w:val="0070C0"/>
          <w:shd w:val="clear" w:color="auto" w:fill="FFFFFF"/>
        </w:rPr>
        <w:t>parc</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privé</w:t>
      </w:r>
      <w:proofErr w:type="spellEnd"/>
      <w:r w:rsidRPr="00236A6A">
        <w:rPr>
          <w:rFonts w:ascii="Open sans" w:hAnsi="Open sans"/>
          <w:i/>
          <w:color w:val="0070C0"/>
          <w:shd w:val="clear" w:color="auto" w:fill="FFFFFF"/>
        </w:rPr>
        <w:t xml:space="preserve"> avec un </w:t>
      </w:r>
      <w:proofErr w:type="spellStart"/>
      <w:r w:rsidRPr="00236A6A">
        <w:rPr>
          <w:rFonts w:ascii="Open sans" w:hAnsi="Open sans"/>
          <w:i/>
          <w:color w:val="0070C0"/>
          <w:shd w:val="clear" w:color="auto" w:fill="FFFFFF"/>
        </w:rPr>
        <w:t>taux</w:t>
      </w:r>
      <w:proofErr w:type="spellEnd"/>
      <w:r w:rsidRPr="00236A6A">
        <w:rPr>
          <w:rFonts w:ascii="Open sans" w:hAnsi="Open sans"/>
          <w:i/>
          <w:color w:val="0070C0"/>
          <w:shd w:val="clear" w:color="auto" w:fill="FFFFFF"/>
        </w:rPr>
        <w:t xml:space="preserve"> de subvention </w:t>
      </w:r>
      <w:proofErr w:type="spellStart"/>
      <w:r w:rsidRPr="00236A6A">
        <w:rPr>
          <w:rFonts w:ascii="Open sans" w:hAnsi="Open sans"/>
          <w:i/>
          <w:color w:val="0070C0"/>
          <w:shd w:val="clear" w:color="auto" w:fill="FFFFFF"/>
        </w:rPr>
        <w:t>majoré</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en</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contrepartie</w:t>
      </w:r>
      <w:proofErr w:type="spellEnd"/>
      <w:r w:rsidRPr="00236A6A">
        <w:rPr>
          <w:rFonts w:ascii="Open sans" w:hAnsi="Open sans"/>
          <w:i/>
          <w:color w:val="0070C0"/>
          <w:shd w:val="clear" w:color="auto" w:fill="FFFFFF"/>
        </w:rPr>
        <w:t xml:space="preserve"> de </w:t>
      </w:r>
      <w:proofErr w:type="spellStart"/>
      <w:r w:rsidRPr="00236A6A">
        <w:rPr>
          <w:rFonts w:ascii="Open sans" w:hAnsi="Open sans"/>
          <w:i/>
          <w:color w:val="0070C0"/>
          <w:shd w:val="clear" w:color="auto" w:fill="FFFFFF"/>
        </w:rPr>
        <w:t>l’atteinte</w:t>
      </w:r>
      <w:proofErr w:type="spellEnd"/>
      <w:r w:rsidRPr="00236A6A">
        <w:rPr>
          <w:rFonts w:ascii="Open sans" w:hAnsi="Open sans"/>
          <w:i/>
          <w:color w:val="0070C0"/>
          <w:shd w:val="clear" w:color="auto" w:fill="FFFFFF"/>
        </w:rPr>
        <w:t xml:space="preserve"> de </w:t>
      </w:r>
      <w:proofErr w:type="spellStart"/>
      <w:r w:rsidRPr="00236A6A">
        <w:rPr>
          <w:rFonts w:ascii="Open sans" w:hAnsi="Open sans"/>
          <w:i/>
          <w:color w:val="0070C0"/>
          <w:shd w:val="clear" w:color="auto" w:fill="FFFFFF"/>
        </w:rPr>
        <w:t>l’étiquette</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énergétique</w:t>
      </w:r>
      <w:proofErr w:type="spellEnd"/>
      <w:r w:rsidRPr="00236A6A">
        <w:rPr>
          <w:rFonts w:ascii="Open sans" w:hAnsi="Open sans"/>
          <w:i/>
          <w:color w:val="0070C0"/>
          <w:shd w:val="clear" w:color="auto" w:fill="FFFFFF"/>
        </w:rPr>
        <w:t xml:space="preserve"> D, d’un </w:t>
      </w:r>
      <w:proofErr w:type="spellStart"/>
      <w:r w:rsidRPr="00236A6A">
        <w:rPr>
          <w:rFonts w:ascii="Open sans" w:hAnsi="Open sans"/>
          <w:i/>
          <w:color w:val="0070C0"/>
          <w:shd w:val="clear" w:color="auto" w:fill="FFFFFF"/>
        </w:rPr>
        <w:t>conventionnement</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très</w:t>
      </w:r>
      <w:proofErr w:type="spellEnd"/>
      <w:r w:rsidRPr="00236A6A">
        <w:rPr>
          <w:rFonts w:ascii="Open sans" w:hAnsi="Open sans"/>
          <w:i/>
          <w:color w:val="0070C0"/>
          <w:shd w:val="clear" w:color="auto" w:fill="FFFFFF"/>
        </w:rPr>
        <w:t xml:space="preserve"> social et </w:t>
      </w:r>
      <w:proofErr w:type="spellStart"/>
      <w:r w:rsidRPr="00236A6A">
        <w:rPr>
          <w:rFonts w:ascii="Open sans" w:hAnsi="Open sans"/>
          <w:i/>
          <w:color w:val="0070C0"/>
          <w:shd w:val="clear" w:color="auto" w:fill="FFFFFF"/>
        </w:rPr>
        <w:t>d’une</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durée</w:t>
      </w:r>
      <w:proofErr w:type="spellEnd"/>
      <w:r w:rsidRPr="00236A6A">
        <w:rPr>
          <w:rFonts w:ascii="Open sans" w:hAnsi="Open sans"/>
          <w:i/>
          <w:color w:val="0070C0"/>
          <w:shd w:val="clear" w:color="auto" w:fill="FFFFFF"/>
        </w:rPr>
        <w:t xml:space="preserve"> </w:t>
      </w:r>
      <w:proofErr w:type="spellStart"/>
      <w:r w:rsidRPr="00236A6A">
        <w:rPr>
          <w:rFonts w:ascii="Open sans" w:hAnsi="Open sans"/>
          <w:i/>
          <w:color w:val="0070C0"/>
          <w:shd w:val="clear" w:color="auto" w:fill="FFFFFF"/>
        </w:rPr>
        <w:t>d’engagement</w:t>
      </w:r>
      <w:proofErr w:type="spellEnd"/>
      <w:r w:rsidRPr="00236A6A">
        <w:rPr>
          <w:rFonts w:ascii="Open sans" w:hAnsi="Open sans"/>
          <w:i/>
          <w:color w:val="0070C0"/>
          <w:shd w:val="clear" w:color="auto" w:fill="FFFFFF"/>
        </w:rPr>
        <w:t xml:space="preserve"> de 15 </w:t>
      </w:r>
      <w:proofErr w:type="spellStart"/>
      <w:r w:rsidRPr="00236A6A">
        <w:rPr>
          <w:rFonts w:ascii="Open sans" w:hAnsi="Open sans"/>
          <w:i/>
          <w:color w:val="0070C0"/>
          <w:shd w:val="clear" w:color="auto" w:fill="FFFFFF"/>
        </w:rPr>
        <w:t>ans</w:t>
      </w:r>
      <w:proofErr w:type="spellEnd"/>
      <w:r w:rsidRPr="00236A6A">
        <w:rPr>
          <w:rFonts w:ascii="Open sans" w:hAnsi="Open sans"/>
          <w:i/>
          <w:color w:val="0070C0"/>
          <w:shd w:val="clear" w:color="auto" w:fill="FFFFFF"/>
        </w:rPr>
        <w:t xml:space="preserve"> minimum. </w:t>
      </w:r>
    </w:p>
    <w:p w:rsidR="008979DA" w:rsidRPr="00236A6A" w:rsidRDefault="008979DA" w:rsidP="00DD7B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p>
    <w:p w:rsidR="00DD7B26" w:rsidRPr="00236A6A" w:rsidRDefault="00DD7B26" w:rsidP="00DD7B2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236A6A">
        <w:rPr>
          <w:rFonts w:ascii="Arial Narrow" w:eastAsia="Arial Narrow" w:hAnsi="Arial Narrow"/>
          <w:b/>
          <w:i/>
          <w:color w:val="0070C0"/>
          <w:spacing w:val="-3"/>
          <w:sz w:val="23"/>
          <w:lang w:val="fr-FR"/>
        </w:rPr>
        <w:t xml:space="preserve">Intermédiation locative (IML) : </w:t>
      </w:r>
      <w:r w:rsidRPr="00236A6A">
        <w:rPr>
          <w:rFonts w:ascii="Arial Narrow" w:eastAsia="Arial Narrow" w:hAnsi="Arial Narrow"/>
          <w:i/>
          <w:color w:val="0070C0"/>
          <w:spacing w:val="-3"/>
          <w:sz w:val="23"/>
          <w:lang w:val="fr-FR"/>
        </w:rPr>
        <w:t xml:space="preserve">L’intermédiation locative est faite par une Agence immobilière sociale ou une association agréée. Cet intermédiaire peut être un organisme privé ou public. Il assure le paiement des loyers et garantit </w:t>
      </w:r>
      <w:r w:rsidR="008979DA" w:rsidRPr="00236A6A">
        <w:rPr>
          <w:rFonts w:ascii="Arial Narrow" w:eastAsia="Arial Narrow" w:hAnsi="Arial Narrow"/>
          <w:i/>
          <w:color w:val="0070C0"/>
          <w:spacing w:val="-3"/>
          <w:sz w:val="23"/>
          <w:lang w:val="fr-FR"/>
        </w:rPr>
        <w:t xml:space="preserve">au propriétaire </w:t>
      </w:r>
      <w:r w:rsidRPr="00236A6A">
        <w:rPr>
          <w:rFonts w:ascii="Arial Narrow" w:eastAsia="Arial Narrow" w:hAnsi="Arial Narrow"/>
          <w:i/>
          <w:color w:val="0070C0"/>
          <w:spacing w:val="-3"/>
          <w:sz w:val="23"/>
          <w:lang w:val="fr-FR"/>
        </w:rPr>
        <w:t xml:space="preserve">de récupérer </w:t>
      </w:r>
      <w:r w:rsidR="008979DA" w:rsidRPr="00236A6A">
        <w:rPr>
          <w:rFonts w:ascii="Arial Narrow" w:eastAsia="Arial Narrow" w:hAnsi="Arial Narrow"/>
          <w:i/>
          <w:color w:val="0070C0"/>
          <w:spacing w:val="-3"/>
          <w:sz w:val="23"/>
          <w:lang w:val="fr-FR"/>
        </w:rPr>
        <w:t>le</w:t>
      </w:r>
      <w:r w:rsidRPr="00236A6A">
        <w:rPr>
          <w:rFonts w:ascii="Arial Narrow" w:eastAsia="Arial Narrow" w:hAnsi="Arial Narrow"/>
          <w:i/>
          <w:color w:val="0070C0"/>
          <w:spacing w:val="-3"/>
          <w:sz w:val="23"/>
          <w:lang w:val="fr-FR"/>
        </w:rPr>
        <w:t xml:space="preserve"> bien en bon état.</w:t>
      </w:r>
    </w:p>
    <w:p w:rsidR="00DD7B26" w:rsidRPr="00236A6A" w:rsidRDefault="008979DA" w:rsidP="00236A6A">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236A6A">
        <w:rPr>
          <w:rFonts w:ascii="Arial Narrow" w:eastAsia="Arial Narrow" w:hAnsi="Arial Narrow"/>
          <w:i/>
          <w:color w:val="0070C0"/>
          <w:spacing w:val="-3"/>
          <w:sz w:val="23"/>
          <w:lang w:val="fr-FR"/>
        </w:rPr>
        <w:t>Lorsqu’un propriétaire bailleur passe</w:t>
      </w:r>
      <w:r w:rsidR="00DD7B26" w:rsidRPr="00236A6A">
        <w:rPr>
          <w:rFonts w:ascii="Arial Narrow" w:eastAsia="Arial Narrow" w:hAnsi="Arial Narrow"/>
          <w:i/>
          <w:color w:val="0070C0"/>
          <w:spacing w:val="-3"/>
          <w:sz w:val="23"/>
          <w:lang w:val="fr-FR"/>
        </w:rPr>
        <w:t xml:space="preserve"> par ce type de structure agréée d'intermédiation locative, la déduction fiscale sur </w:t>
      </w:r>
      <w:r w:rsidRPr="00236A6A">
        <w:rPr>
          <w:rFonts w:ascii="Arial Narrow" w:eastAsia="Arial Narrow" w:hAnsi="Arial Narrow"/>
          <w:i/>
          <w:color w:val="0070C0"/>
          <w:spacing w:val="-3"/>
          <w:sz w:val="23"/>
          <w:lang w:val="fr-FR"/>
        </w:rPr>
        <w:t>ses</w:t>
      </w:r>
      <w:r w:rsidR="00DD7B26" w:rsidRPr="00236A6A">
        <w:rPr>
          <w:rFonts w:ascii="Arial Narrow" w:eastAsia="Arial Narrow" w:hAnsi="Arial Narrow"/>
          <w:i/>
          <w:color w:val="0070C0"/>
          <w:spacing w:val="-3"/>
          <w:sz w:val="23"/>
          <w:lang w:val="fr-FR"/>
        </w:rPr>
        <w:t xml:space="preserve"> revenus fonciers bruts sera de 85% quelle que soit la zone où </w:t>
      </w:r>
      <w:proofErr w:type="gramStart"/>
      <w:r w:rsidR="00DD7B26" w:rsidRPr="00236A6A">
        <w:rPr>
          <w:rFonts w:ascii="Arial Narrow" w:eastAsia="Arial Narrow" w:hAnsi="Arial Narrow"/>
          <w:i/>
          <w:color w:val="0070C0"/>
          <w:spacing w:val="-3"/>
          <w:sz w:val="23"/>
          <w:lang w:val="fr-FR"/>
        </w:rPr>
        <w:t>est</w:t>
      </w:r>
      <w:proofErr w:type="gramEnd"/>
      <w:r w:rsidR="00DD7B26" w:rsidRPr="00236A6A">
        <w:rPr>
          <w:rFonts w:ascii="Arial Narrow" w:eastAsia="Arial Narrow" w:hAnsi="Arial Narrow"/>
          <w:i/>
          <w:color w:val="0070C0"/>
          <w:spacing w:val="-3"/>
          <w:sz w:val="23"/>
          <w:lang w:val="fr-FR"/>
        </w:rPr>
        <w:t xml:space="preserve"> situé le logement et le type de loyer choisi (interm</w:t>
      </w:r>
      <w:r w:rsidRPr="00236A6A">
        <w:rPr>
          <w:rFonts w:ascii="Arial Narrow" w:eastAsia="Arial Narrow" w:hAnsi="Arial Narrow"/>
          <w:i/>
          <w:color w:val="0070C0"/>
          <w:spacing w:val="-3"/>
          <w:sz w:val="23"/>
          <w:lang w:val="fr-FR"/>
        </w:rPr>
        <w:t xml:space="preserve">édiaire, social ou très social). </w:t>
      </w:r>
      <w:r w:rsidR="00DD7B26" w:rsidRPr="00236A6A">
        <w:rPr>
          <w:rFonts w:ascii="Arial Narrow" w:eastAsia="Arial Narrow" w:hAnsi="Arial Narrow"/>
          <w:i/>
          <w:color w:val="0070C0"/>
          <w:spacing w:val="-3"/>
          <w:sz w:val="23"/>
          <w:lang w:val="fr-FR"/>
        </w:rPr>
        <w:t xml:space="preserve">Pour en bénéficier </w:t>
      </w:r>
      <w:r w:rsidRPr="00236A6A">
        <w:rPr>
          <w:rFonts w:ascii="Arial Narrow" w:eastAsia="Arial Narrow" w:hAnsi="Arial Narrow"/>
          <w:i/>
          <w:color w:val="0070C0"/>
          <w:spacing w:val="-3"/>
          <w:sz w:val="23"/>
          <w:lang w:val="fr-FR"/>
        </w:rPr>
        <w:t xml:space="preserve">le propriétaire bailleur s’engage </w:t>
      </w:r>
      <w:r w:rsidR="00DD7B26" w:rsidRPr="00236A6A">
        <w:rPr>
          <w:rFonts w:ascii="Arial Narrow" w:eastAsia="Arial Narrow" w:hAnsi="Arial Narrow"/>
          <w:i/>
          <w:color w:val="0070C0"/>
          <w:spacing w:val="-3"/>
          <w:sz w:val="23"/>
          <w:lang w:val="fr-FR"/>
        </w:rPr>
        <w:t>à confier au moins 3 ans votre logement à la structure agréée d'intermédiation locative (Agence immob</w:t>
      </w:r>
      <w:r w:rsidR="00236A6A">
        <w:rPr>
          <w:rFonts w:ascii="Arial Narrow" w:eastAsia="Arial Narrow" w:hAnsi="Arial Narrow"/>
          <w:i/>
          <w:color w:val="0070C0"/>
          <w:spacing w:val="-3"/>
          <w:sz w:val="23"/>
          <w:lang w:val="fr-FR"/>
        </w:rPr>
        <w:t>ilière sociale ou association).</w:t>
      </w:r>
    </w:p>
    <w:p w:rsidR="00DD7B26" w:rsidRPr="00DD7B26" w:rsidRDefault="00DD7B26" w:rsidP="00DD7B26">
      <w:pPr>
        <w:spacing w:line="263" w:lineRule="exact"/>
        <w:jc w:val="both"/>
        <w:textAlignment w:val="baseline"/>
        <w:rPr>
          <w:rFonts w:ascii="Arial Narrow" w:eastAsia="Arial Narrow" w:hAnsi="Arial Narrow"/>
          <w:color w:val="000000"/>
          <w:spacing w:val="-3"/>
          <w:sz w:val="23"/>
          <w:lang w:val="fr-FR"/>
        </w:rPr>
      </w:pPr>
    </w:p>
    <w:p w:rsidR="00453580" w:rsidRPr="00703569" w:rsidRDefault="00453580">
      <w:pPr>
        <w:spacing w:line="263" w:lineRule="exact"/>
        <w:jc w:val="both"/>
        <w:textAlignment w:val="baseline"/>
        <w:rPr>
          <w:rFonts w:ascii="Arial Narrow" w:eastAsia="Arial Narrow" w:hAnsi="Arial Narrow"/>
          <w:b/>
          <w:spacing w:val="-3"/>
          <w:sz w:val="23"/>
          <w:u w:val="single"/>
          <w:lang w:val="fr-FR"/>
        </w:rPr>
      </w:pPr>
    </w:p>
    <w:p w:rsidR="00453580" w:rsidRPr="00236A6A" w:rsidRDefault="00112DA2" w:rsidP="00236A6A">
      <w:pPr>
        <w:pStyle w:val="Paragraphedeliste"/>
        <w:numPr>
          <w:ilvl w:val="0"/>
          <w:numId w:val="14"/>
        </w:numPr>
        <w:spacing w:line="263" w:lineRule="exact"/>
        <w:jc w:val="both"/>
        <w:textAlignment w:val="baseline"/>
        <w:rPr>
          <w:rFonts w:ascii="Arial Narrow" w:eastAsia="Arial Narrow" w:hAnsi="Arial Narrow"/>
          <w:b/>
          <w:spacing w:val="-3"/>
          <w:sz w:val="23"/>
          <w:u w:val="single"/>
          <w:lang w:val="fr-FR"/>
        </w:rPr>
      </w:pPr>
      <w:r w:rsidRPr="00703569">
        <w:rPr>
          <w:rFonts w:ascii="Arial Narrow" w:eastAsia="Arial Narrow" w:hAnsi="Arial Narrow"/>
          <w:b/>
          <w:spacing w:val="-3"/>
          <w:sz w:val="23"/>
          <w:u w:val="single"/>
          <w:lang w:val="fr-FR"/>
        </w:rPr>
        <w:t>Volet patrimonial et environnemental :</w:t>
      </w:r>
      <w:r w:rsidRPr="00A45BEB">
        <w:rPr>
          <w:rFonts w:ascii="Arial Narrow" w:eastAsia="Arial Narrow" w:hAnsi="Arial Narrow"/>
          <w:b/>
          <w:spacing w:val="-3"/>
          <w:sz w:val="23"/>
          <w:u w:val="single"/>
          <w:lang w:val="fr-FR"/>
        </w:rPr>
        <w:t xml:space="preserve"> </w:t>
      </w:r>
    </w:p>
    <w:p w:rsidR="00817CE3" w:rsidRDefault="00817CE3" w:rsidP="00300877">
      <w:pPr>
        <w:spacing w:line="263" w:lineRule="exact"/>
        <w:jc w:val="both"/>
        <w:textAlignment w:val="baseline"/>
        <w:rPr>
          <w:rFonts w:ascii="Arial Narrow" w:eastAsia="Arial Narrow" w:hAnsi="Arial Narrow"/>
          <w:b/>
          <w:color w:val="auto"/>
          <w:spacing w:val="-3"/>
          <w:sz w:val="23"/>
          <w:lang w:val="fr-FR"/>
        </w:rPr>
      </w:pPr>
    </w:p>
    <w:p w:rsidR="00817CE3" w:rsidRPr="00817CE3" w:rsidRDefault="00817CE3" w:rsidP="00817CE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817CE3">
        <w:rPr>
          <w:rFonts w:ascii="Arial Narrow" w:eastAsia="Arial Narrow" w:hAnsi="Arial Narrow"/>
          <w:b/>
          <w:i/>
          <w:color w:val="0070C0"/>
          <w:spacing w:val="-3"/>
          <w:sz w:val="23"/>
          <w:lang w:val="fr-FR"/>
        </w:rPr>
        <w:t>Remarques : associer l’ABF dès la phase d’étude pré-opérationnelle</w:t>
      </w:r>
    </w:p>
    <w:p w:rsidR="00817CE3" w:rsidRPr="00817CE3" w:rsidRDefault="00817CE3" w:rsidP="00817CE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817CE3">
        <w:rPr>
          <w:rFonts w:ascii="Arial Narrow" w:eastAsia="Arial Narrow" w:hAnsi="Arial Narrow"/>
          <w:i/>
          <w:color w:val="0070C0"/>
          <w:spacing w:val="-3"/>
          <w:sz w:val="23"/>
          <w:lang w:val="fr-FR"/>
        </w:rPr>
        <w:t>Les services de l’État ou organismes compétents en matière d’architecture et de patrimoine (ABF, CAUE...) pourront être associés en phase d’étude.</w:t>
      </w:r>
      <w:r w:rsidRPr="00817CE3">
        <w:rPr>
          <w:color w:val="0070C0"/>
        </w:rPr>
        <w:t xml:space="preserve"> </w:t>
      </w:r>
      <w:r w:rsidRPr="00817CE3">
        <w:rPr>
          <w:rFonts w:ascii="Arial Narrow" w:eastAsia="Arial Narrow" w:hAnsi="Arial Narrow"/>
          <w:i/>
          <w:color w:val="0070C0"/>
          <w:spacing w:val="-3"/>
          <w:sz w:val="23"/>
          <w:lang w:val="fr-FR"/>
        </w:rPr>
        <w:t>Si la question de la démolition ou de la restructuration lourde de certains bâtiments est une piste opérationnelle envisagée, la consultation préalable de l’ABF est indispensable.</w:t>
      </w:r>
    </w:p>
    <w:p w:rsidR="00817CE3" w:rsidRPr="00236A6A" w:rsidRDefault="00817CE3" w:rsidP="00236A6A">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817CE3">
        <w:rPr>
          <w:rFonts w:ascii="Arial Narrow" w:eastAsia="Arial Narrow" w:hAnsi="Arial Narrow"/>
          <w:i/>
          <w:color w:val="0070C0"/>
          <w:spacing w:val="-3"/>
          <w:sz w:val="23"/>
          <w:lang w:val="fr-FR"/>
        </w:rPr>
        <w:t>De même, si la collectivité est actuellement engagée dans la constitution d’un site patrimonial remarquable, la  démarche doit se faire en lien avec l’étude pré-opérationnelle.  L’ABF doit ê</w:t>
      </w:r>
      <w:r w:rsidR="00236A6A">
        <w:rPr>
          <w:rFonts w:ascii="Arial Narrow" w:eastAsia="Arial Narrow" w:hAnsi="Arial Narrow"/>
          <w:i/>
          <w:color w:val="0070C0"/>
          <w:spacing w:val="-3"/>
          <w:sz w:val="23"/>
          <w:lang w:val="fr-FR"/>
        </w:rPr>
        <w:t xml:space="preserve">tre impliqué dans son déroulé. </w:t>
      </w:r>
    </w:p>
    <w:p w:rsidR="00817CE3" w:rsidRDefault="00817CE3" w:rsidP="00300877">
      <w:pPr>
        <w:spacing w:line="263" w:lineRule="exact"/>
        <w:jc w:val="both"/>
        <w:textAlignment w:val="baseline"/>
        <w:rPr>
          <w:rFonts w:ascii="Arial Narrow" w:eastAsia="Arial Narrow" w:hAnsi="Arial Narrow"/>
          <w:b/>
          <w:color w:val="auto"/>
          <w:spacing w:val="-3"/>
          <w:sz w:val="23"/>
          <w:lang w:val="fr-FR"/>
        </w:rPr>
      </w:pPr>
    </w:p>
    <w:p w:rsidR="00817CE3" w:rsidRPr="00817CE3" w:rsidRDefault="00817CE3" w:rsidP="00817CE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sidRPr="00817CE3">
        <w:rPr>
          <w:rFonts w:ascii="Arial Narrow" w:eastAsia="Arial Narrow" w:hAnsi="Arial Narrow"/>
          <w:b/>
          <w:i/>
          <w:color w:val="0070C0"/>
          <w:spacing w:val="-3"/>
          <w:sz w:val="23"/>
          <w:lang w:val="fr-FR"/>
        </w:rPr>
        <w:t>Remarque : sensibilisation voire formation des artisans en lien avec l’ABF</w:t>
      </w:r>
    </w:p>
    <w:p w:rsidR="00817CE3" w:rsidRPr="00817CE3" w:rsidRDefault="00817CE3" w:rsidP="00817CE3">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817CE3">
        <w:rPr>
          <w:rFonts w:ascii="Arial Narrow" w:eastAsia="Arial Narrow" w:hAnsi="Arial Narrow"/>
          <w:i/>
          <w:color w:val="0070C0"/>
          <w:spacing w:val="-3"/>
          <w:sz w:val="23"/>
          <w:lang w:val="fr-FR"/>
        </w:rPr>
        <w:t>Il est possible de prévoir l’élaboration, en lien avec l’ABF, de fiches techniques ou prescriptives, des bouquets de travaux, de même que les modalités d’organisation d’une formation ou sensibilisation des artisans et entreprises locales du bâtiment.</w:t>
      </w:r>
    </w:p>
    <w:p w:rsidR="00817CE3" w:rsidRDefault="00817CE3" w:rsidP="00300877">
      <w:pPr>
        <w:spacing w:line="263" w:lineRule="exact"/>
        <w:jc w:val="both"/>
        <w:textAlignment w:val="baseline"/>
        <w:rPr>
          <w:rFonts w:ascii="Arial Narrow" w:eastAsia="Arial Narrow" w:hAnsi="Arial Narrow"/>
          <w:b/>
          <w:color w:val="auto"/>
          <w:spacing w:val="-3"/>
          <w:sz w:val="23"/>
          <w:lang w:val="fr-FR"/>
        </w:rPr>
      </w:pPr>
    </w:p>
    <w:p w:rsidR="00300877" w:rsidRPr="00A45BEB" w:rsidRDefault="00300877" w:rsidP="00300877">
      <w:pPr>
        <w:spacing w:line="263" w:lineRule="exact"/>
        <w:jc w:val="both"/>
        <w:textAlignment w:val="baseline"/>
        <w:rPr>
          <w:rFonts w:ascii="Arial Narrow" w:eastAsia="Arial Narrow" w:hAnsi="Arial Narrow"/>
          <w:b/>
          <w:color w:val="FF0000"/>
          <w:spacing w:val="-3"/>
          <w:sz w:val="23"/>
          <w:lang w:val="fr-FR"/>
        </w:rPr>
      </w:pPr>
      <w:r w:rsidRPr="00A45BEB">
        <w:rPr>
          <w:rFonts w:ascii="Arial Narrow" w:eastAsia="Arial Narrow" w:hAnsi="Arial Narrow"/>
          <w:b/>
          <w:color w:val="auto"/>
          <w:spacing w:val="-3"/>
          <w:sz w:val="23"/>
          <w:lang w:val="fr-FR"/>
        </w:rPr>
        <w:t>Enjeux pour le maître d’ouvrage :</w:t>
      </w:r>
    </w:p>
    <w:p w:rsidR="00300877" w:rsidRPr="00A45BEB" w:rsidRDefault="00300877"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auto"/>
          <w:spacing w:val="-3"/>
          <w:sz w:val="23"/>
          <w:lang w:val="fr-FR"/>
        </w:rPr>
        <w:t xml:space="preserve">assurer une réhabilitation, et notamment rénovation énergétique, respectueuse de la qualité patrimoniale </w:t>
      </w:r>
    </w:p>
    <w:p w:rsidR="00300877" w:rsidRPr="001676F6" w:rsidRDefault="00300877"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1676F6">
        <w:rPr>
          <w:rFonts w:ascii="Arial Narrow" w:eastAsia="Arial Narrow" w:hAnsi="Arial Narrow"/>
          <w:color w:val="auto"/>
          <w:spacing w:val="-3"/>
          <w:sz w:val="23"/>
          <w:lang w:val="fr-FR"/>
        </w:rPr>
        <w:t>Inscrire l’habitat dans un projet plus global de développement durable</w:t>
      </w:r>
    </w:p>
    <w:p w:rsidR="00300877" w:rsidRPr="00A45BEB" w:rsidRDefault="00300877"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auto"/>
          <w:spacing w:val="-3"/>
          <w:sz w:val="23"/>
          <w:lang w:val="fr-FR"/>
        </w:rPr>
        <w:t>Faire émerger le besoin éventuel d’études complémentaires sur les thématiques connexes à l’habitat</w:t>
      </w:r>
    </w:p>
    <w:p w:rsidR="00300877" w:rsidRDefault="00300877">
      <w:pPr>
        <w:spacing w:line="263" w:lineRule="exact"/>
        <w:jc w:val="both"/>
        <w:textAlignment w:val="baseline"/>
        <w:rPr>
          <w:rFonts w:ascii="Arial Narrow" w:eastAsia="Arial Narrow" w:hAnsi="Arial Narrow"/>
          <w:b/>
          <w:color w:val="000000"/>
          <w:spacing w:val="-3"/>
          <w:sz w:val="23"/>
          <w:lang w:val="fr-FR"/>
        </w:rPr>
      </w:pPr>
    </w:p>
    <w:p w:rsidR="00453580" w:rsidRPr="00A45BEB" w:rsidRDefault="00112DA2">
      <w:pPr>
        <w:spacing w:line="263" w:lineRule="exact"/>
        <w:jc w:val="both"/>
        <w:textAlignment w:val="baseline"/>
        <w:rPr>
          <w:rFonts w:ascii="Arial Narrow" w:eastAsia="Arial Narrow" w:hAnsi="Arial Narrow"/>
          <w:b/>
          <w:color w:val="FF0000"/>
          <w:spacing w:val="-3"/>
          <w:sz w:val="23"/>
          <w:lang w:val="fr-FR"/>
        </w:rPr>
      </w:pPr>
      <w:r w:rsidRPr="00A45BEB">
        <w:rPr>
          <w:rFonts w:ascii="Arial Narrow" w:eastAsia="Arial Narrow" w:hAnsi="Arial Narrow"/>
          <w:b/>
          <w:color w:val="000000"/>
          <w:spacing w:val="-3"/>
          <w:sz w:val="23"/>
          <w:lang w:val="fr-FR"/>
        </w:rPr>
        <w:t xml:space="preserve">Objectifs du volet patrimonial et environnemental : </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mettre en exergue le potentiel du patrimoine architectural et urbain</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identifier puis valoriser les professionnels de l’éco-réhabilitation de la rénovation énergétique et les savoir-faire locaux</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 xml:space="preserve">faire le lien entre l’étude pré-opérationnelles et d’autres études, comme des études environnementales, qui peuvent être conduites par ailleurs et avoir un impact sur le cadre d’habitat (par exemple </w:t>
      </w:r>
      <w:proofErr w:type="spellStart"/>
      <w:r w:rsidRPr="00A45BEB">
        <w:rPr>
          <w:rFonts w:ascii="Arial Narrow" w:eastAsia="Arial Narrow" w:hAnsi="Arial Narrow"/>
          <w:color w:val="000000"/>
          <w:spacing w:val="-3"/>
          <w:sz w:val="23"/>
          <w:lang w:val="fr-FR"/>
        </w:rPr>
        <w:t>désimperméabilisation</w:t>
      </w:r>
      <w:proofErr w:type="spellEnd"/>
      <w:r w:rsidRPr="00A45BEB">
        <w:rPr>
          <w:rFonts w:ascii="Arial Narrow" w:eastAsia="Arial Narrow" w:hAnsi="Arial Narrow"/>
          <w:color w:val="000000"/>
          <w:spacing w:val="-3"/>
          <w:sz w:val="23"/>
          <w:lang w:val="fr-FR"/>
        </w:rPr>
        <w:t xml:space="preserve"> et végétalisation des cœurs d’îlots, création d’un réseau de chaleur urbain, organisation de filières d’éco-matériaux comme le bois, lutte contre les îlots de chaleur, etc.)</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faire le lien entre l’étude pré-opérationnelle et le PCAET à compléter</w:t>
      </w:r>
    </w:p>
    <w:p w:rsidR="00453580" w:rsidRPr="00A45BEB" w:rsidRDefault="00453580">
      <w:pPr>
        <w:spacing w:line="263" w:lineRule="exact"/>
        <w:jc w:val="both"/>
        <w:textAlignment w:val="baseline"/>
        <w:rPr>
          <w:rFonts w:ascii="Arial Narrow" w:eastAsia="Arial Narrow" w:hAnsi="Arial Narrow"/>
          <w:color w:val="000000"/>
          <w:spacing w:val="-3"/>
          <w:sz w:val="23"/>
          <w:lang w:val="fr-FR"/>
        </w:rPr>
      </w:pPr>
    </w:p>
    <w:p w:rsidR="00453580" w:rsidRPr="00A45BEB" w:rsidRDefault="00453580">
      <w:pPr>
        <w:pStyle w:val="Paragraphedeliste"/>
        <w:spacing w:line="263" w:lineRule="exact"/>
        <w:jc w:val="both"/>
        <w:textAlignment w:val="baseline"/>
        <w:rPr>
          <w:rFonts w:ascii="Arial Narrow" w:eastAsia="Arial Narrow" w:hAnsi="Arial Narrow"/>
          <w:color w:val="auto"/>
          <w:spacing w:val="-3"/>
          <w:sz w:val="23"/>
          <w:lang w:val="fr-FR"/>
        </w:rPr>
      </w:pPr>
    </w:p>
    <w:p w:rsidR="00453580" w:rsidRPr="001676F6" w:rsidRDefault="00112DA2"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FF0000"/>
          <w:spacing w:val="-3"/>
          <w:sz w:val="23"/>
          <w:lang w:val="fr-FR"/>
        </w:rPr>
      </w:pPr>
      <w:r w:rsidRPr="001676F6">
        <w:rPr>
          <w:rFonts w:ascii="Arial Narrow" w:eastAsia="Arial Narrow" w:hAnsi="Arial Narrow"/>
          <w:b/>
          <w:color w:val="auto"/>
          <w:spacing w:val="-3"/>
          <w:sz w:val="23"/>
          <w:lang w:val="fr-FR"/>
        </w:rPr>
        <w:t>M</w:t>
      </w:r>
      <w:r w:rsidR="001676F6">
        <w:rPr>
          <w:rFonts w:ascii="Arial Narrow" w:eastAsia="Arial Narrow" w:hAnsi="Arial Narrow"/>
          <w:b/>
          <w:color w:val="auto"/>
          <w:spacing w:val="-3"/>
          <w:sz w:val="23"/>
          <w:lang w:val="fr-FR"/>
        </w:rPr>
        <w:t>émo : missions du prestataire </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FF0000"/>
          <w:spacing w:val="-3"/>
          <w:sz w:val="23"/>
          <w:lang w:val="fr-FR"/>
        </w:rPr>
      </w:pPr>
      <w:r w:rsidRPr="001676F6">
        <w:rPr>
          <w:rFonts w:ascii="Arial Narrow" w:eastAsia="Arial Narrow" w:hAnsi="Arial Narrow"/>
          <w:color w:val="auto"/>
          <w:spacing w:val="-3"/>
          <w:sz w:val="23"/>
          <w:lang w:val="fr-FR"/>
        </w:rPr>
        <w:t>-</w:t>
      </w:r>
      <w:r>
        <w:rPr>
          <w:rFonts w:ascii="Arial Narrow" w:eastAsia="Arial Narrow" w:hAnsi="Arial Narrow"/>
          <w:color w:val="auto"/>
          <w:spacing w:val="-3"/>
          <w:sz w:val="23"/>
          <w:lang w:val="fr-FR"/>
        </w:rPr>
        <w:t xml:space="preserve"> </w:t>
      </w:r>
      <w:r w:rsidR="00112DA2" w:rsidRPr="001676F6">
        <w:rPr>
          <w:rFonts w:ascii="Arial Narrow" w:eastAsia="Arial Narrow" w:hAnsi="Arial Narrow"/>
          <w:color w:val="auto"/>
          <w:spacing w:val="-3"/>
          <w:sz w:val="23"/>
          <w:lang w:val="fr-FR"/>
        </w:rPr>
        <w:t>S’il y a un SPR ou une étude pour la mise en place d’un SPR : prendre en compte les contraintes particulières ou la nécessité de faire évoluer les documents d’urbanisme ou réglementaires en fonction du projet de la collectivité.</w:t>
      </w:r>
      <w:r w:rsidR="00112DA2" w:rsidRPr="001676F6">
        <w:rPr>
          <w:color w:val="auto"/>
          <w:lang w:val="fr-FR"/>
        </w:rPr>
        <w:t xml:space="preserve"> </w:t>
      </w:r>
      <w:r w:rsidR="00112DA2" w:rsidRPr="001676F6">
        <w:rPr>
          <w:rFonts w:ascii="Arial Narrow" w:eastAsia="Arial Narrow" w:hAnsi="Arial Narrow"/>
          <w:color w:val="auto"/>
          <w:spacing w:val="-3"/>
          <w:sz w:val="23"/>
          <w:lang w:val="fr-FR"/>
        </w:rPr>
        <w:t>La prise en compte des délais nécessaires en cas d’évolution est alors impérative à la mise en œuvre du projet.</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FF0000"/>
          <w:spacing w:val="-3"/>
          <w:sz w:val="23"/>
          <w:lang w:val="fr-FR"/>
        </w:rPr>
      </w:pPr>
      <w:r>
        <w:rPr>
          <w:rFonts w:ascii="Arial Narrow" w:eastAsia="Arial Narrow" w:hAnsi="Arial Narrow"/>
          <w:color w:val="auto"/>
          <w:spacing w:val="-3"/>
          <w:sz w:val="23"/>
          <w:lang w:val="fr-FR"/>
        </w:rPr>
        <w:t xml:space="preserve">- </w:t>
      </w:r>
      <w:r w:rsidR="00112DA2" w:rsidRPr="001676F6">
        <w:rPr>
          <w:rFonts w:ascii="Arial Narrow" w:eastAsia="Arial Narrow" w:hAnsi="Arial Narrow"/>
          <w:color w:val="auto"/>
          <w:spacing w:val="-3"/>
          <w:sz w:val="23"/>
          <w:lang w:val="fr-FR"/>
        </w:rPr>
        <w:t>S’il n’y a pas de SPR : identifier les éléments architecturaux ou les immeubles remarquables devant faire l’objet d’une attention particulière.</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FF0000"/>
          <w:spacing w:val="-3"/>
          <w:sz w:val="23"/>
          <w:u w:val="single"/>
          <w:lang w:val="fr-FR"/>
        </w:rPr>
      </w:pPr>
      <w:r>
        <w:rPr>
          <w:rFonts w:ascii="Arial Narrow" w:eastAsia="Arial Narrow" w:hAnsi="Arial Narrow"/>
          <w:color w:val="auto"/>
          <w:spacing w:val="-3"/>
          <w:sz w:val="23"/>
          <w:lang w:val="fr-FR"/>
        </w:rPr>
        <w:t xml:space="preserve">- </w:t>
      </w:r>
      <w:r w:rsidR="00112DA2" w:rsidRPr="001676F6">
        <w:rPr>
          <w:rFonts w:ascii="Arial Narrow" w:eastAsia="Arial Narrow" w:hAnsi="Arial Narrow"/>
          <w:color w:val="auto"/>
          <w:spacing w:val="-3"/>
          <w:sz w:val="23"/>
          <w:lang w:val="fr-FR"/>
        </w:rPr>
        <w:t xml:space="preserve">Etablir les liens entre les préoccupations liées à l’amélioration des performances énergétiques des logements et la volonté de valoriser le patrimoine architectural local afin de valoriser l’emploi de matériaux performants permettant des économies d’énergie (isolation thermique et équipement de chauffage adapté…) tout en respectant l’architecture locale </w:t>
      </w:r>
    </w:p>
    <w:p w:rsidR="00453580" w:rsidRPr="00DC2603"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color w:val="auto"/>
          <w:lang w:val="fr-FR"/>
        </w:rPr>
      </w:pPr>
      <w:r>
        <w:rPr>
          <w:rFonts w:ascii="Arial Narrow" w:eastAsia="Arial Narrow" w:hAnsi="Arial Narrow"/>
          <w:color w:val="auto"/>
          <w:spacing w:val="-3"/>
          <w:sz w:val="23"/>
          <w:lang w:val="fr-FR"/>
        </w:rPr>
        <w:t xml:space="preserve">- </w:t>
      </w:r>
      <w:r w:rsidR="00112DA2" w:rsidRPr="001676F6">
        <w:rPr>
          <w:rFonts w:ascii="Arial Narrow" w:eastAsia="Arial Narrow" w:hAnsi="Arial Narrow"/>
          <w:color w:val="auto"/>
          <w:spacing w:val="-3"/>
          <w:sz w:val="23"/>
          <w:lang w:val="fr-FR"/>
        </w:rPr>
        <w:t>Evaluer les impacts en termes de surcoûts liés au caractère patrimonial afin de produire des premières estimations et r</w:t>
      </w:r>
      <w:r w:rsidRPr="001676F6">
        <w:rPr>
          <w:rFonts w:ascii="Arial Narrow" w:eastAsia="Arial Narrow" w:hAnsi="Arial Narrow"/>
          <w:color w:val="auto"/>
          <w:spacing w:val="-3"/>
          <w:sz w:val="23"/>
          <w:lang w:val="fr-FR"/>
        </w:rPr>
        <w:t xml:space="preserve">ecenser les </w:t>
      </w:r>
      <w:r w:rsidRPr="00DC2603">
        <w:rPr>
          <w:rFonts w:ascii="Arial Narrow" w:eastAsia="Arial Narrow" w:hAnsi="Arial Narrow"/>
          <w:color w:val="auto"/>
          <w:spacing w:val="-3"/>
          <w:sz w:val="23"/>
          <w:lang w:val="fr-FR"/>
        </w:rPr>
        <w:t>différentes aides (</w:t>
      </w:r>
      <w:r w:rsidR="00112DA2" w:rsidRPr="00DC2603">
        <w:rPr>
          <w:rFonts w:ascii="Arial Narrow" w:eastAsia="Arial Narrow" w:hAnsi="Arial Narrow"/>
          <w:color w:val="auto"/>
          <w:spacing w:val="-3"/>
          <w:sz w:val="23"/>
          <w:lang w:val="fr-FR"/>
        </w:rPr>
        <w:t>subventions, défiscalisation) pouvant être mobilisées.</w:t>
      </w:r>
    </w:p>
    <w:p w:rsidR="00453580" w:rsidRPr="00DC2603" w:rsidRDefault="00453580">
      <w:pPr>
        <w:spacing w:line="263" w:lineRule="exact"/>
        <w:jc w:val="both"/>
        <w:textAlignment w:val="baseline"/>
        <w:rPr>
          <w:rFonts w:ascii="Arial Narrow" w:eastAsia="Arial Narrow" w:hAnsi="Arial Narrow"/>
          <w:color w:val="auto"/>
          <w:spacing w:val="-3"/>
          <w:sz w:val="23"/>
          <w:lang w:val="fr-FR"/>
        </w:rPr>
      </w:pPr>
    </w:p>
    <w:p w:rsidR="00453580" w:rsidRPr="00DC2603" w:rsidRDefault="00453580">
      <w:pPr>
        <w:spacing w:line="263" w:lineRule="exact"/>
        <w:jc w:val="both"/>
        <w:textAlignment w:val="baseline"/>
        <w:rPr>
          <w:rFonts w:ascii="Arial Narrow" w:eastAsia="Arial Narrow" w:hAnsi="Arial Narrow"/>
          <w:color w:val="auto"/>
          <w:spacing w:val="-3"/>
          <w:sz w:val="23"/>
          <w:lang w:val="fr-FR"/>
        </w:rPr>
      </w:pPr>
    </w:p>
    <w:p w:rsidR="00453580" w:rsidRPr="00DC2603" w:rsidRDefault="007D2754" w:rsidP="00BC6329">
      <w:pPr>
        <w:pStyle w:val="Paragraphedeliste"/>
        <w:numPr>
          <w:ilvl w:val="0"/>
          <w:numId w:val="14"/>
        </w:numPr>
        <w:spacing w:line="263" w:lineRule="exact"/>
        <w:jc w:val="both"/>
        <w:textAlignment w:val="baseline"/>
        <w:rPr>
          <w:rFonts w:ascii="Arial Narrow" w:eastAsia="Arial Narrow" w:hAnsi="Arial Narrow"/>
          <w:color w:val="auto"/>
          <w:spacing w:val="-3"/>
          <w:sz w:val="23"/>
          <w:lang w:val="fr-FR"/>
        </w:rPr>
      </w:pPr>
      <w:r w:rsidRPr="00DC2603">
        <w:rPr>
          <w:rFonts w:ascii="Arial Narrow" w:eastAsia="Arial Narrow" w:hAnsi="Arial Narrow"/>
          <w:b/>
          <w:color w:val="auto"/>
          <w:spacing w:val="-3"/>
          <w:sz w:val="23"/>
          <w:u w:val="single"/>
          <w:lang w:val="fr-FR"/>
        </w:rPr>
        <w:t xml:space="preserve">Volet économie de la rénovation </w:t>
      </w:r>
      <w:r w:rsidR="00112DA2" w:rsidRPr="00DC2603">
        <w:rPr>
          <w:rFonts w:ascii="Arial Narrow" w:eastAsia="Arial Narrow" w:hAnsi="Arial Narrow"/>
          <w:b/>
          <w:color w:val="auto"/>
          <w:spacing w:val="-3"/>
          <w:sz w:val="23"/>
          <w:u w:val="single"/>
          <w:lang w:val="fr-FR"/>
        </w:rPr>
        <w:t xml:space="preserve"> et développement territorial :</w:t>
      </w:r>
      <w:r w:rsidR="00112DA2" w:rsidRPr="00DC2603">
        <w:rPr>
          <w:rFonts w:ascii="Arial Narrow" w:eastAsia="Arial Narrow" w:hAnsi="Arial Narrow"/>
          <w:color w:val="auto"/>
          <w:spacing w:val="-3"/>
          <w:sz w:val="23"/>
          <w:lang w:val="fr-FR"/>
        </w:rPr>
        <w:t xml:space="preserve"> </w:t>
      </w:r>
    </w:p>
    <w:p w:rsidR="00453580" w:rsidRPr="00DC2603" w:rsidRDefault="00453580">
      <w:pPr>
        <w:spacing w:line="263" w:lineRule="exact"/>
        <w:jc w:val="both"/>
        <w:textAlignment w:val="baseline"/>
        <w:rPr>
          <w:rFonts w:ascii="Arial Narrow" w:eastAsia="Arial Narrow" w:hAnsi="Arial Narrow"/>
          <w:color w:val="auto"/>
          <w:spacing w:val="-3"/>
          <w:sz w:val="23"/>
          <w:lang w:val="fr-FR"/>
        </w:rPr>
      </w:pPr>
    </w:p>
    <w:p w:rsidR="00300877" w:rsidRPr="00DC2603" w:rsidRDefault="00300877" w:rsidP="00300877">
      <w:pPr>
        <w:spacing w:line="263" w:lineRule="exact"/>
        <w:jc w:val="both"/>
        <w:textAlignment w:val="baseline"/>
        <w:rPr>
          <w:rFonts w:ascii="Arial Narrow" w:eastAsia="Arial Narrow" w:hAnsi="Arial Narrow"/>
          <w:b/>
          <w:color w:val="auto"/>
          <w:spacing w:val="-3"/>
          <w:sz w:val="23"/>
          <w:lang w:val="fr-FR"/>
        </w:rPr>
      </w:pPr>
      <w:r w:rsidRPr="00DC2603">
        <w:rPr>
          <w:rFonts w:ascii="Arial Narrow" w:eastAsia="Arial Narrow" w:hAnsi="Arial Narrow"/>
          <w:b/>
          <w:color w:val="auto"/>
          <w:spacing w:val="-3"/>
          <w:sz w:val="23"/>
          <w:lang w:val="fr-FR"/>
        </w:rPr>
        <w:t>Enjeux pour le maître d’ouvrage :</w:t>
      </w:r>
    </w:p>
    <w:p w:rsidR="00300877" w:rsidRPr="00A45BEB" w:rsidRDefault="00300877"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DC2603">
        <w:rPr>
          <w:rFonts w:ascii="Arial Narrow" w:eastAsia="Arial Narrow" w:hAnsi="Arial Narrow"/>
          <w:color w:val="auto"/>
          <w:spacing w:val="-3"/>
          <w:sz w:val="23"/>
          <w:lang w:val="fr-FR"/>
        </w:rPr>
        <w:t>Faire l’interface entre les procédures de requalification des commerces et des réserves commerciales et les procédures d’amélioration de l’habitat</w:t>
      </w:r>
      <w:r w:rsidRPr="00A45BEB">
        <w:rPr>
          <w:rFonts w:ascii="Arial Narrow" w:eastAsia="Arial Narrow" w:hAnsi="Arial Narrow"/>
          <w:color w:val="000000"/>
          <w:spacing w:val="-3"/>
          <w:sz w:val="23"/>
          <w:lang w:val="fr-FR"/>
        </w:rPr>
        <w:t>, mais aussi traiter la question des immeubles mixtes (commerces/habitat)</w:t>
      </w:r>
      <w:r w:rsidR="00236A6A">
        <w:rPr>
          <w:rFonts w:ascii="Arial Narrow" w:eastAsia="Arial Narrow" w:hAnsi="Arial Narrow"/>
          <w:color w:val="000000"/>
          <w:spacing w:val="-3"/>
          <w:sz w:val="23"/>
          <w:lang w:val="fr-FR"/>
        </w:rPr>
        <w:t> ;</w:t>
      </w:r>
    </w:p>
    <w:p w:rsidR="00300877" w:rsidRPr="00A45BEB" w:rsidRDefault="00300877"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S’assurer de la mobilisation des professionnels locaux du bâtiment en tant que relais d’in</w:t>
      </w:r>
      <w:r w:rsidR="00236A6A">
        <w:rPr>
          <w:rFonts w:ascii="Arial Narrow" w:eastAsia="Arial Narrow" w:hAnsi="Arial Narrow"/>
          <w:color w:val="000000"/>
          <w:spacing w:val="-3"/>
          <w:sz w:val="23"/>
          <w:lang w:val="fr-FR"/>
        </w:rPr>
        <w:t>formation efficace et pertinent ;</w:t>
      </w:r>
    </w:p>
    <w:p w:rsidR="00300877" w:rsidRPr="00300877" w:rsidRDefault="00300877" w:rsidP="00BC6329">
      <w:pPr>
        <w:pStyle w:val="Paragraphedeliste"/>
        <w:numPr>
          <w:ilvl w:val="0"/>
          <w:numId w:val="14"/>
        </w:numPr>
        <w:spacing w:line="263" w:lineRule="exact"/>
        <w:jc w:val="both"/>
        <w:textAlignment w:val="baseline"/>
        <w:rPr>
          <w:color w:val="000000"/>
          <w:lang w:val="fr-FR"/>
        </w:rPr>
      </w:pPr>
      <w:r w:rsidRPr="001676F6">
        <w:rPr>
          <w:rFonts w:ascii="Arial Narrow" w:eastAsia="Arial Narrow" w:hAnsi="Arial Narrow"/>
          <w:color w:val="000000"/>
          <w:spacing w:val="-3"/>
          <w:sz w:val="23"/>
          <w:lang w:val="fr-FR"/>
        </w:rPr>
        <w:t>Démontrer la plus-value du futur programme en termes de retombées économiques et d’attractivité territoriale</w:t>
      </w:r>
    </w:p>
    <w:p w:rsidR="00300877" w:rsidRDefault="00300877">
      <w:pPr>
        <w:spacing w:line="263" w:lineRule="exact"/>
        <w:jc w:val="both"/>
        <w:textAlignment w:val="baseline"/>
        <w:rPr>
          <w:rFonts w:ascii="Arial Narrow" w:eastAsia="Arial Narrow" w:hAnsi="Arial Narrow"/>
          <w:b/>
          <w:color w:val="000000"/>
          <w:spacing w:val="-3"/>
          <w:sz w:val="23"/>
          <w:lang w:val="fr-FR"/>
        </w:rPr>
      </w:pPr>
    </w:p>
    <w:p w:rsidR="00453580" w:rsidRPr="00A45BEB" w:rsidRDefault="00112DA2">
      <w:pPr>
        <w:spacing w:line="263" w:lineRule="exact"/>
        <w:jc w:val="both"/>
        <w:textAlignment w:val="baseline"/>
        <w:rPr>
          <w:rFonts w:ascii="Arial Narrow" w:eastAsia="Arial Narrow" w:hAnsi="Arial Narrow"/>
          <w:b/>
          <w:color w:val="FF0000"/>
          <w:spacing w:val="-3"/>
          <w:sz w:val="23"/>
          <w:lang w:val="fr-FR"/>
        </w:rPr>
      </w:pPr>
      <w:r w:rsidRPr="00A45BEB">
        <w:rPr>
          <w:rFonts w:ascii="Arial Narrow" w:eastAsia="Arial Narrow" w:hAnsi="Arial Narrow"/>
          <w:b/>
          <w:color w:val="000000"/>
          <w:spacing w:val="-3"/>
          <w:sz w:val="23"/>
          <w:lang w:val="fr-FR"/>
        </w:rPr>
        <w:t xml:space="preserve">Objectif du volet économique et développement territorial: </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lastRenderedPageBreak/>
        <w:t>Faire le lien entre les études et les actions pour la redynamisation commerciale et le développement économique et l’action à venir sur l’habitat ;</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 xml:space="preserve">Associer, fédérer et mobiliser les artisans de la démarche OPAH et ses enjeux </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 xml:space="preserve">évaluer leur capacité à répondre à la demande de l’opération et à ses contraintes </w:t>
      </w: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color w:val="FF0000"/>
          <w:spacing w:val="-3"/>
          <w:sz w:val="23"/>
          <w:lang w:val="fr-FR"/>
        </w:rPr>
      </w:pPr>
      <w:r w:rsidRPr="00A45BEB">
        <w:rPr>
          <w:rFonts w:ascii="Arial Narrow" w:eastAsia="Arial Narrow" w:hAnsi="Arial Narrow"/>
          <w:color w:val="000000"/>
          <w:spacing w:val="-3"/>
          <w:sz w:val="23"/>
          <w:lang w:val="fr-FR"/>
        </w:rPr>
        <w:t>évaluer l’impact du futur programme en termes de retombées économiques locales et donc de développement de l’économie locale via l’augmentation du volume d’activité des professionnels du bâtiment.</w:t>
      </w:r>
    </w:p>
    <w:p w:rsidR="00453580" w:rsidRPr="00A45BEB" w:rsidRDefault="00453580">
      <w:pPr>
        <w:spacing w:line="263" w:lineRule="exact"/>
        <w:jc w:val="both"/>
        <w:textAlignment w:val="baseline"/>
        <w:rPr>
          <w:rFonts w:ascii="Arial Narrow" w:eastAsia="Arial Narrow" w:hAnsi="Arial Narrow"/>
          <w:color w:val="000000"/>
          <w:spacing w:val="-3"/>
          <w:sz w:val="23"/>
          <w:lang w:val="fr-FR"/>
        </w:rPr>
      </w:pPr>
    </w:p>
    <w:p w:rsidR="00453580" w:rsidRPr="001676F6" w:rsidRDefault="00453580">
      <w:pPr>
        <w:spacing w:line="263" w:lineRule="exact"/>
        <w:jc w:val="both"/>
        <w:textAlignment w:val="baseline"/>
        <w:rPr>
          <w:rFonts w:ascii="Arial Narrow" w:eastAsia="Arial Narrow" w:hAnsi="Arial Narrow"/>
          <w:color w:val="000000"/>
          <w:spacing w:val="-3"/>
          <w:sz w:val="23"/>
          <w:lang w:val="fr-FR"/>
        </w:rPr>
      </w:pPr>
    </w:p>
    <w:p w:rsidR="00453580" w:rsidRPr="001676F6" w:rsidRDefault="00112DA2"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FF0000"/>
          <w:spacing w:val="-3"/>
          <w:sz w:val="23"/>
          <w:lang w:val="fr-FR"/>
        </w:rPr>
      </w:pPr>
      <w:r w:rsidRPr="001676F6">
        <w:rPr>
          <w:rFonts w:ascii="Arial Narrow" w:eastAsia="Arial Narrow" w:hAnsi="Arial Narrow"/>
          <w:b/>
          <w:color w:val="000000"/>
          <w:spacing w:val="-3"/>
          <w:sz w:val="23"/>
          <w:lang w:val="fr-FR"/>
        </w:rPr>
        <w:t>M</w:t>
      </w:r>
      <w:r w:rsidR="001676F6">
        <w:rPr>
          <w:rFonts w:ascii="Arial Narrow" w:eastAsia="Arial Narrow" w:hAnsi="Arial Narrow"/>
          <w:b/>
          <w:color w:val="000000"/>
          <w:spacing w:val="-3"/>
          <w:sz w:val="23"/>
          <w:lang w:val="fr-FR"/>
        </w:rPr>
        <w:t>émo : missions du prestataire </w:t>
      </w:r>
      <w:r w:rsidR="00BF4BC3">
        <w:rPr>
          <w:rFonts w:ascii="Arial Narrow" w:eastAsia="Arial Narrow" w:hAnsi="Arial Narrow"/>
          <w:b/>
          <w:color w:val="000000"/>
          <w:spacing w:val="-3"/>
          <w:sz w:val="23"/>
          <w:lang w:val="fr-FR"/>
        </w:rPr>
        <w:t>(liste non exhaustive)</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FF0000"/>
          <w:spacing w:val="-3"/>
          <w:sz w:val="23"/>
          <w:lang w:val="fr-FR"/>
        </w:rPr>
      </w:pPr>
      <w:r w:rsidRPr="001676F6">
        <w:rPr>
          <w:rFonts w:ascii="Arial Narrow" w:eastAsia="Arial Narrow" w:hAnsi="Arial Narrow"/>
          <w:color w:val="000000"/>
          <w:spacing w:val="-3"/>
          <w:sz w:val="23"/>
          <w:lang w:val="fr-FR"/>
        </w:rPr>
        <w:t>-</w:t>
      </w:r>
      <w:r>
        <w:rPr>
          <w:rFonts w:ascii="Arial Narrow" w:eastAsia="Arial Narrow" w:hAnsi="Arial Narrow"/>
          <w:color w:val="000000"/>
          <w:spacing w:val="-3"/>
          <w:sz w:val="23"/>
          <w:lang w:val="fr-FR"/>
        </w:rPr>
        <w:t xml:space="preserve"> </w:t>
      </w:r>
      <w:r w:rsidR="00112DA2" w:rsidRPr="001676F6">
        <w:rPr>
          <w:rFonts w:ascii="Arial Narrow" w:eastAsia="Arial Narrow" w:hAnsi="Arial Narrow"/>
          <w:color w:val="000000"/>
          <w:spacing w:val="-3"/>
          <w:sz w:val="23"/>
          <w:lang w:val="fr-FR"/>
        </w:rPr>
        <w:t xml:space="preserve">Repérer les cellules commerciales </w:t>
      </w:r>
    </w:p>
    <w:p w:rsidR="00453580" w:rsidRPr="001676F6" w:rsidRDefault="001676F6" w:rsidP="001676F6">
      <w:pPr>
        <w:pBdr>
          <w:top w:val="single" w:sz="4" w:space="1" w:color="auto"/>
          <w:left w:val="single" w:sz="4" w:space="4" w:color="auto"/>
          <w:bottom w:val="single" w:sz="4" w:space="1" w:color="auto"/>
          <w:right w:val="single" w:sz="4" w:space="4" w:color="auto"/>
        </w:pBdr>
        <w:rPr>
          <w:rFonts w:ascii="Arial Narrow" w:eastAsia="Arial Narrow" w:hAnsi="Arial Narrow"/>
          <w:color w:val="FF0000"/>
          <w:spacing w:val="-3"/>
          <w:sz w:val="23"/>
          <w:lang w:val="fr-FR"/>
        </w:rPr>
      </w:pPr>
      <w:r>
        <w:rPr>
          <w:rFonts w:ascii="Arial Narrow" w:eastAsia="Arial Narrow" w:hAnsi="Arial Narrow"/>
          <w:color w:val="000000"/>
          <w:spacing w:val="-3"/>
          <w:sz w:val="23"/>
          <w:lang w:val="fr-FR"/>
        </w:rPr>
        <w:t xml:space="preserve">- </w:t>
      </w:r>
      <w:r w:rsidR="00112DA2" w:rsidRPr="001676F6">
        <w:rPr>
          <w:rFonts w:ascii="Arial Narrow" w:eastAsia="Arial Narrow" w:hAnsi="Arial Narrow"/>
          <w:color w:val="000000"/>
          <w:spacing w:val="-3"/>
          <w:sz w:val="23"/>
          <w:lang w:val="fr-FR"/>
        </w:rPr>
        <w:t>Repérer des entreprises locales et des maîtres d’œuvre pour évaluer leur capacité à répondre à la demande de l’opération et à ses contraintes (techniques, patrimoniales, économie d’énergie, qualifications, enjeux en insertion ou formation professionnelle...).</w:t>
      </w:r>
    </w:p>
    <w:p w:rsidR="00453580" w:rsidRPr="001676F6" w:rsidRDefault="001676F6" w:rsidP="001676F6">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FF0000"/>
          <w:spacing w:val="-3"/>
          <w:sz w:val="23"/>
          <w:lang w:val="fr-FR"/>
        </w:rPr>
      </w:pPr>
      <w:r>
        <w:rPr>
          <w:rFonts w:ascii="Arial Narrow" w:eastAsia="Arial Narrow" w:hAnsi="Arial Narrow"/>
          <w:color w:val="000000"/>
          <w:spacing w:val="-3"/>
          <w:sz w:val="23"/>
          <w:lang w:val="fr-FR"/>
        </w:rPr>
        <w:t xml:space="preserve">- </w:t>
      </w:r>
      <w:r w:rsidR="00112DA2" w:rsidRPr="001676F6">
        <w:rPr>
          <w:rFonts w:ascii="Arial Narrow" w:eastAsia="Arial Narrow" w:hAnsi="Arial Narrow"/>
          <w:color w:val="000000"/>
          <w:spacing w:val="-3"/>
          <w:sz w:val="23"/>
          <w:lang w:val="fr-FR"/>
        </w:rPr>
        <w:t>Sur la base de projections des coûts travaux engagés dans le cadre de l’opération, évaluer les retombées</w:t>
      </w:r>
    </w:p>
    <w:p w:rsidR="00453580" w:rsidRPr="00A45BEB" w:rsidRDefault="00453580">
      <w:pPr>
        <w:pStyle w:val="Paragraphedeliste"/>
        <w:spacing w:line="263" w:lineRule="exact"/>
        <w:jc w:val="both"/>
        <w:textAlignment w:val="baseline"/>
        <w:rPr>
          <w:rFonts w:ascii="Arial Narrow" w:eastAsia="Arial Narrow" w:hAnsi="Arial Narrow"/>
          <w:b/>
          <w:strike/>
          <w:color w:val="FF0000"/>
          <w:spacing w:val="-3"/>
          <w:sz w:val="23"/>
          <w:u w:val="single"/>
          <w:lang w:val="fr-FR"/>
        </w:rPr>
      </w:pPr>
    </w:p>
    <w:p w:rsidR="00453580" w:rsidRPr="00A45BEB" w:rsidRDefault="00453580">
      <w:pPr>
        <w:spacing w:line="263" w:lineRule="exact"/>
        <w:jc w:val="both"/>
        <w:textAlignment w:val="baseline"/>
        <w:rPr>
          <w:rFonts w:ascii="Arial Narrow" w:eastAsia="Arial Narrow" w:hAnsi="Arial Narrow"/>
          <w:b/>
          <w:spacing w:val="-3"/>
          <w:sz w:val="23"/>
          <w:u w:val="single"/>
          <w:lang w:val="fr-FR"/>
        </w:rPr>
      </w:pPr>
    </w:p>
    <w:p w:rsidR="00453580" w:rsidRPr="00A45BEB" w:rsidRDefault="00112DA2" w:rsidP="00BC6329">
      <w:pPr>
        <w:pStyle w:val="Paragraphedeliste"/>
        <w:numPr>
          <w:ilvl w:val="0"/>
          <w:numId w:val="14"/>
        </w:numPr>
        <w:spacing w:line="263" w:lineRule="exact"/>
        <w:jc w:val="both"/>
        <w:textAlignment w:val="baseline"/>
        <w:rPr>
          <w:rFonts w:ascii="Arial Narrow" w:eastAsia="Arial Narrow" w:hAnsi="Arial Narrow"/>
          <w:b/>
          <w:spacing w:val="-3"/>
          <w:sz w:val="23"/>
          <w:u w:val="single"/>
          <w:lang w:val="fr-FR"/>
        </w:rPr>
      </w:pPr>
      <w:r w:rsidRPr="00A45BEB">
        <w:rPr>
          <w:rFonts w:ascii="Arial Narrow" w:eastAsia="Arial Narrow" w:hAnsi="Arial Narrow"/>
          <w:b/>
          <w:spacing w:val="-3"/>
          <w:sz w:val="23"/>
          <w:u w:val="single"/>
          <w:lang w:val="fr-FR"/>
        </w:rPr>
        <w:t xml:space="preserve">Tout autre volet considéré comme pertinent par la collectivité. </w:t>
      </w:r>
    </w:p>
    <w:p w:rsidR="00453580" w:rsidRPr="00A45BEB" w:rsidRDefault="00453580">
      <w:pPr>
        <w:spacing w:line="263" w:lineRule="exact"/>
        <w:jc w:val="both"/>
        <w:textAlignment w:val="baseline"/>
        <w:rPr>
          <w:rFonts w:ascii="Arial Narrow" w:eastAsia="Arial Narrow" w:hAnsi="Arial Narrow"/>
          <w:spacing w:val="-3"/>
          <w:sz w:val="23"/>
          <w:lang w:val="fr-FR"/>
        </w:rPr>
      </w:pPr>
    </w:p>
    <w:p w:rsidR="00453580" w:rsidRPr="001676F6" w:rsidRDefault="00112DA2" w:rsidP="001676F6">
      <w:pPr>
        <w:spacing w:line="263" w:lineRule="exact"/>
        <w:jc w:val="both"/>
        <w:textAlignment w:val="baseline"/>
        <w:rPr>
          <w:rFonts w:ascii="Arial Narrow" w:eastAsia="Arial Narrow" w:hAnsi="Arial Narrow"/>
          <w:strike/>
          <w:color w:val="FF0000"/>
          <w:spacing w:val="-3"/>
          <w:sz w:val="23"/>
          <w:lang w:val="fr-FR"/>
        </w:rPr>
      </w:pPr>
      <w:r w:rsidRPr="00A45BEB">
        <w:rPr>
          <w:rFonts w:ascii="Arial Narrow" w:eastAsia="Arial Narrow" w:hAnsi="Arial Narrow"/>
          <w:color w:val="000000"/>
          <w:spacing w:val="-3"/>
          <w:sz w:val="23"/>
          <w:lang w:val="fr-FR"/>
        </w:rPr>
        <w:t>Dès lors que la thématique identifiée relève de financements de l’</w:t>
      </w:r>
      <w:proofErr w:type="spellStart"/>
      <w:r w:rsidRPr="00A45BEB">
        <w:rPr>
          <w:rFonts w:ascii="Arial Narrow" w:eastAsia="Arial Narrow" w:hAnsi="Arial Narrow"/>
          <w:color w:val="000000"/>
          <w:spacing w:val="-3"/>
          <w:sz w:val="23"/>
          <w:lang w:val="fr-FR"/>
        </w:rPr>
        <w:t>Anah</w:t>
      </w:r>
      <w:proofErr w:type="spellEnd"/>
      <w:r w:rsidRPr="00A45BEB">
        <w:rPr>
          <w:rFonts w:ascii="Arial Narrow" w:eastAsia="Arial Narrow" w:hAnsi="Arial Narrow"/>
          <w:color w:val="000000"/>
          <w:spacing w:val="-3"/>
          <w:sz w:val="23"/>
          <w:lang w:val="fr-FR"/>
        </w:rPr>
        <w:t xml:space="preserve">, il est possible d’ajouter un volet supplémentaire en fonction des enjeux locaux. </w:t>
      </w:r>
    </w:p>
    <w:p w:rsidR="00453580" w:rsidRPr="00A45BEB" w:rsidRDefault="00112DA2">
      <w:pPr>
        <w:spacing w:before="251" w:line="254" w:lineRule="exact"/>
        <w:ind w:right="72"/>
        <w:jc w:val="both"/>
        <w:textAlignment w:val="baseline"/>
        <w:rPr>
          <w:rFonts w:ascii="Arial Narrow" w:eastAsia="Arial Narrow" w:hAnsi="Arial Narrow"/>
          <w:sz w:val="23"/>
          <w:lang w:val="fr-FR"/>
        </w:rPr>
      </w:pPr>
      <w:r w:rsidRPr="00A45BEB">
        <w:rPr>
          <w:rFonts w:ascii="Arial Narrow" w:eastAsia="Arial Narrow" w:hAnsi="Arial Narrow"/>
          <w:b/>
          <w:sz w:val="23"/>
          <w:lang w:val="fr-FR"/>
        </w:rPr>
        <w:t>Durée indicative de la phase :</w:t>
      </w:r>
      <w:r w:rsidRPr="00A45BEB">
        <w:rPr>
          <w:rFonts w:ascii="Arial Narrow" w:eastAsia="Arial Narrow" w:hAnsi="Arial Narrow"/>
          <w:sz w:val="23"/>
          <w:lang w:val="fr-FR"/>
        </w:rPr>
        <w:t xml:space="preserve"> *** à définir par le maître d’ouvrage</w:t>
      </w:r>
    </w:p>
    <w:p w:rsidR="00453580" w:rsidRPr="00DC2603" w:rsidRDefault="00112DA2">
      <w:pPr>
        <w:spacing w:before="251" w:line="254" w:lineRule="exact"/>
        <w:ind w:right="72"/>
        <w:jc w:val="both"/>
        <w:textAlignment w:val="baseline"/>
        <w:rPr>
          <w:rFonts w:ascii="Arial Narrow" w:eastAsia="Arial Narrow" w:hAnsi="Arial Narrow"/>
          <w:color w:val="auto"/>
          <w:sz w:val="23"/>
          <w:lang w:val="fr-FR"/>
        </w:rPr>
      </w:pPr>
      <w:r w:rsidRPr="00A45BEB">
        <w:rPr>
          <w:rFonts w:ascii="Arial Narrow" w:eastAsia="Arial Narrow" w:hAnsi="Arial Narrow"/>
          <w:b/>
          <w:sz w:val="23"/>
          <w:lang w:val="fr-FR"/>
        </w:rPr>
        <w:t>Livrables attendus :</w:t>
      </w:r>
      <w:r w:rsidRPr="00A45BEB">
        <w:rPr>
          <w:rFonts w:ascii="Arial Narrow" w:eastAsia="Arial Narrow" w:hAnsi="Arial Narrow"/>
          <w:sz w:val="23"/>
          <w:lang w:val="fr-FR"/>
        </w:rPr>
        <w:t xml:space="preserve"> *** à définir par le maître d’ouvrage. </w:t>
      </w:r>
      <w:proofErr w:type="gramStart"/>
      <w:r w:rsidRPr="00A45BEB">
        <w:rPr>
          <w:rFonts w:ascii="Arial Narrow" w:eastAsia="Arial Narrow" w:hAnsi="Arial Narrow"/>
          <w:sz w:val="23"/>
          <w:lang w:val="fr-FR"/>
        </w:rPr>
        <w:t>par</w:t>
      </w:r>
      <w:proofErr w:type="gramEnd"/>
      <w:r w:rsidRPr="00A45BEB">
        <w:rPr>
          <w:rFonts w:ascii="Arial Narrow" w:eastAsia="Arial Narrow" w:hAnsi="Arial Narrow"/>
          <w:sz w:val="23"/>
          <w:lang w:val="fr-FR"/>
        </w:rPr>
        <w:t xml:space="preserve"> exemple : rapport rédigé du diagnostic socio-économique et de l’état du bâti illustré par des cartographies (dégradation, insalubrité, vacance, secteurs présentant des enjeux …). Les secteurs repérés par le croisement des données et donc présentant des enjeux forts de renouvellement urbain seront identifiés </w:t>
      </w:r>
      <w:r w:rsidRPr="00DC2603">
        <w:rPr>
          <w:rFonts w:ascii="Arial Narrow" w:eastAsia="Arial Narrow" w:hAnsi="Arial Narrow"/>
          <w:color w:val="auto"/>
          <w:sz w:val="23"/>
          <w:lang w:val="fr-FR"/>
        </w:rPr>
        <w:t xml:space="preserve">clairement. </w:t>
      </w:r>
    </w:p>
    <w:p w:rsidR="00453580" w:rsidRPr="00DC2603" w:rsidRDefault="00112DA2">
      <w:pPr>
        <w:spacing w:before="251" w:line="254" w:lineRule="exact"/>
        <w:ind w:right="72"/>
        <w:jc w:val="both"/>
        <w:textAlignment w:val="baseline"/>
        <w:rPr>
          <w:color w:val="auto"/>
          <w:lang w:val="fr-FR"/>
        </w:rPr>
      </w:pPr>
      <w:r w:rsidRPr="00DC2603">
        <w:rPr>
          <w:rFonts w:ascii="Arial Narrow" w:eastAsia="Arial Narrow" w:hAnsi="Arial Narrow"/>
          <w:color w:val="auto"/>
          <w:sz w:val="23"/>
          <w:lang w:val="fr-FR"/>
        </w:rPr>
        <w:t>Cette phase fera l’objet d’une validation par l’ensemble des partenaires avant passage en phase de définition des objectifs.</w:t>
      </w:r>
    </w:p>
    <w:p w:rsidR="00A45BEB" w:rsidRPr="00DC2603" w:rsidRDefault="00A45BEB" w:rsidP="00BC6329">
      <w:pPr>
        <w:pStyle w:val="Paragraphedeliste"/>
        <w:numPr>
          <w:ilvl w:val="0"/>
          <w:numId w:val="14"/>
        </w:numPr>
        <w:spacing w:before="251" w:line="254" w:lineRule="exact"/>
        <w:ind w:right="72"/>
        <w:jc w:val="both"/>
        <w:textAlignment w:val="baseline"/>
        <w:rPr>
          <w:color w:val="auto"/>
        </w:rPr>
      </w:pPr>
      <w:r w:rsidRPr="00DC2603">
        <w:rPr>
          <w:color w:val="auto"/>
          <w:lang w:val="fr-FR"/>
        </w:rPr>
        <w:t xml:space="preserve">La phase de diagnostic (phase 1) aboutit à un diagnostic </w:t>
      </w:r>
      <w:r w:rsidR="007D2754" w:rsidRPr="00DC2603">
        <w:rPr>
          <w:color w:val="auto"/>
          <w:lang w:val="fr-FR"/>
        </w:rPr>
        <w:t>problématisé</w:t>
      </w:r>
      <w:r w:rsidRPr="00DC2603">
        <w:rPr>
          <w:color w:val="auto"/>
          <w:lang w:val="fr-FR"/>
        </w:rPr>
        <w:t xml:space="preserve"> qui présente les enjeux de requalification</w:t>
      </w:r>
      <w:r w:rsidR="002E621E" w:rsidRPr="00DC2603">
        <w:rPr>
          <w:color w:val="auto"/>
          <w:lang w:val="fr-FR"/>
        </w:rPr>
        <w:t xml:space="preserve"> de l’habitat</w:t>
      </w:r>
      <w:r w:rsidRPr="00DC2603">
        <w:rPr>
          <w:color w:val="auto"/>
          <w:lang w:val="fr-FR"/>
        </w:rPr>
        <w:t xml:space="preserve">, les synthétise et les territorialise. </w:t>
      </w:r>
    </w:p>
    <w:p w:rsidR="00453580" w:rsidRPr="00A45BEB" w:rsidRDefault="00453580">
      <w:pPr>
        <w:spacing w:before="251" w:line="254" w:lineRule="exact"/>
        <w:ind w:right="72"/>
        <w:jc w:val="both"/>
        <w:textAlignment w:val="baseline"/>
        <w:rPr>
          <w:rFonts w:ascii="Arial Narrow" w:eastAsia="Arial Narrow" w:hAnsi="Arial Narrow"/>
          <w:sz w:val="23"/>
          <w:lang w:val="fr-FR"/>
        </w:rPr>
      </w:pPr>
    </w:p>
    <w:p w:rsidR="00453580" w:rsidRPr="00DC2603" w:rsidRDefault="00453580">
      <w:pPr>
        <w:spacing w:before="251" w:line="254" w:lineRule="exact"/>
        <w:ind w:right="72"/>
        <w:jc w:val="both"/>
        <w:textAlignment w:val="baseline"/>
        <w:rPr>
          <w:rFonts w:ascii="Arial Narrow" w:eastAsia="Arial Narrow" w:hAnsi="Arial Narrow"/>
          <w:color w:val="auto"/>
          <w:sz w:val="23"/>
          <w:lang w:val="fr-FR"/>
        </w:rPr>
      </w:pPr>
    </w:p>
    <w:p w:rsidR="00453580" w:rsidRPr="00DC2603" w:rsidRDefault="00112DA2" w:rsidP="00BC6329">
      <w:pPr>
        <w:pStyle w:val="Titre3"/>
        <w:numPr>
          <w:ilvl w:val="3"/>
          <w:numId w:val="8"/>
        </w:numPr>
        <w:spacing w:line="240" w:lineRule="auto"/>
        <w:jc w:val="both"/>
        <w:rPr>
          <w:color w:val="auto"/>
          <w:sz w:val="28"/>
          <w:szCs w:val="25"/>
        </w:rPr>
      </w:pPr>
      <w:bookmarkStart w:id="16" w:name="_Toc78794880"/>
      <w:r w:rsidRPr="00DC2603">
        <w:rPr>
          <w:color w:val="auto"/>
          <w:sz w:val="28"/>
          <w:szCs w:val="25"/>
        </w:rPr>
        <w:t xml:space="preserve">Phase 2 : Définition </w:t>
      </w:r>
      <w:r w:rsidR="00022574" w:rsidRPr="00DC2603">
        <w:rPr>
          <w:color w:val="auto"/>
          <w:sz w:val="28"/>
          <w:szCs w:val="25"/>
        </w:rPr>
        <w:t>d’une stratégie d’intervention</w:t>
      </w:r>
      <w:bookmarkEnd w:id="16"/>
      <w:r w:rsidR="00022574" w:rsidRPr="00DC2603">
        <w:rPr>
          <w:color w:val="auto"/>
          <w:sz w:val="28"/>
          <w:szCs w:val="25"/>
        </w:rPr>
        <w:t xml:space="preserve"> </w:t>
      </w:r>
    </w:p>
    <w:p w:rsidR="004550EE" w:rsidRPr="00DC2603" w:rsidRDefault="004550EE" w:rsidP="00A94D48">
      <w:pPr>
        <w:tabs>
          <w:tab w:val="right" w:leader="dot" w:pos="9720"/>
        </w:tabs>
        <w:spacing w:line="268" w:lineRule="exact"/>
        <w:jc w:val="both"/>
        <w:textAlignment w:val="baseline"/>
        <w:rPr>
          <w:rFonts w:ascii="Calibri" w:eastAsia="Arial Narrow" w:hAnsi="Calibri"/>
          <w:bCs/>
          <w:color w:val="auto"/>
          <w:lang w:val="fr-FR"/>
        </w:rPr>
      </w:pPr>
    </w:p>
    <w:p w:rsidR="004550EE" w:rsidRPr="00DC2603" w:rsidRDefault="004550EE" w:rsidP="00A94D48">
      <w:pPr>
        <w:tabs>
          <w:tab w:val="right" w:leader="dot" w:pos="9720"/>
        </w:tabs>
        <w:spacing w:line="268" w:lineRule="exact"/>
        <w:jc w:val="both"/>
        <w:textAlignment w:val="baseline"/>
        <w:rPr>
          <w:rFonts w:ascii="Calibri" w:eastAsia="Arial Narrow" w:hAnsi="Calibri"/>
          <w:bCs/>
          <w:color w:val="auto"/>
          <w:lang w:val="fr-FR"/>
        </w:rPr>
      </w:pPr>
    </w:p>
    <w:p w:rsidR="00DD4C70" w:rsidRPr="00DC2603" w:rsidRDefault="00A94D48" w:rsidP="00A94D48">
      <w:pPr>
        <w:tabs>
          <w:tab w:val="right" w:leader="dot" w:pos="9720"/>
        </w:tabs>
        <w:spacing w:line="268" w:lineRule="exact"/>
        <w:jc w:val="both"/>
        <w:textAlignment w:val="baseline"/>
        <w:rPr>
          <w:rFonts w:ascii="Calibri" w:eastAsia="Arial Narrow" w:hAnsi="Calibri"/>
          <w:bCs/>
          <w:color w:val="auto"/>
          <w:lang w:val="fr-FR"/>
        </w:rPr>
      </w:pPr>
      <w:r w:rsidRPr="00DC2603">
        <w:rPr>
          <w:rFonts w:ascii="Calibri" w:eastAsia="Arial Narrow" w:hAnsi="Calibri"/>
          <w:bCs/>
          <w:color w:val="auto"/>
          <w:lang w:val="fr-FR"/>
        </w:rPr>
        <w:t xml:space="preserve">Les </w:t>
      </w:r>
      <w:r w:rsidR="0013290F" w:rsidRPr="00DC2603">
        <w:rPr>
          <w:rFonts w:ascii="Calibri" w:eastAsia="Arial Narrow" w:hAnsi="Calibri"/>
          <w:bCs/>
          <w:color w:val="auto"/>
          <w:lang w:val="fr-FR"/>
        </w:rPr>
        <w:t>enjeux</w:t>
      </w:r>
      <w:r w:rsidRPr="00DC2603">
        <w:rPr>
          <w:rFonts w:ascii="Calibri" w:eastAsia="Arial Narrow" w:hAnsi="Calibri"/>
          <w:bCs/>
          <w:color w:val="auto"/>
          <w:lang w:val="fr-FR"/>
        </w:rPr>
        <w:t xml:space="preserve"> issus du diagnostic doivent permettent d’établir des scénarios d’évolution et de </w:t>
      </w:r>
      <w:r w:rsidR="00DD4C70" w:rsidRPr="00DC2603">
        <w:rPr>
          <w:rFonts w:ascii="Calibri" w:eastAsia="Arial Narrow" w:hAnsi="Calibri"/>
          <w:bCs/>
          <w:color w:val="auto"/>
          <w:lang w:val="fr-FR"/>
        </w:rPr>
        <w:t>traitement</w:t>
      </w:r>
      <w:r w:rsidRPr="00DC2603">
        <w:rPr>
          <w:rFonts w:ascii="Calibri" w:eastAsia="Arial Narrow" w:hAnsi="Calibri"/>
          <w:bCs/>
          <w:color w:val="auto"/>
          <w:lang w:val="fr-FR"/>
        </w:rPr>
        <w:t xml:space="preserve"> du </w:t>
      </w:r>
      <w:r w:rsidR="00DD4C70" w:rsidRPr="00DC2603">
        <w:rPr>
          <w:rFonts w:ascii="Calibri" w:eastAsia="Arial Narrow" w:hAnsi="Calibri"/>
          <w:bCs/>
          <w:color w:val="auto"/>
          <w:lang w:val="fr-FR"/>
        </w:rPr>
        <w:t>parc privé</w:t>
      </w:r>
      <w:r w:rsidRPr="00DC2603">
        <w:rPr>
          <w:rFonts w:ascii="Calibri" w:eastAsia="Arial Narrow" w:hAnsi="Calibri"/>
          <w:bCs/>
          <w:color w:val="auto"/>
          <w:lang w:val="fr-FR"/>
        </w:rPr>
        <w:t xml:space="preserve"> permettant aux élus locaux de disposer d’un outil d’aide à la décision pour la revitalisation de leur territoire et la définition d’une stratégie </w:t>
      </w:r>
      <w:r w:rsidR="00DD4C70" w:rsidRPr="00DC2603">
        <w:rPr>
          <w:rFonts w:ascii="Calibri" w:eastAsia="Arial Narrow" w:hAnsi="Calibri"/>
          <w:bCs/>
          <w:color w:val="auto"/>
          <w:lang w:val="fr-FR"/>
        </w:rPr>
        <w:t>de renouvellement urbain (stratégie foncière, actions dites « coercitives », si le choix en a été fait par la collectivité dès la fin de la phase de diagnostic)</w:t>
      </w:r>
      <w:r w:rsidRPr="00DC2603">
        <w:rPr>
          <w:rFonts w:ascii="Calibri" w:eastAsia="Arial Narrow" w:hAnsi="Calibri"/>
          <w:bCs/>
          <w:color w:val="auto"/>
          <w:lang w:val="fr-FR"/>
        </w:rPr>
        <w:t xml:space="preserve">. </w:t>
      </w:r>
    </w:p>
    <w:p w:rsidR="00A94D48" w:rsidRPr="00DC2603" w:rsidRDefault="00A94D48" w:rsidP="00A94D48">
      <w:pPr>
        <w:tabs>
          <w:tab w:val="right" w:leader="dot" w:pos="9720"/>
        </w:tabs>
        <w:spacing w:line="268" w:lineRule="exact"/>
        <w:jc w:val="both"/>
        <w:textAlignment w:val="baseline"/>
        <w:rPr>
          <w:rFonts w:ascii="Calibri" w:eastAsia="Arial Narrow" w:hAnsi="Calibri"/>
          <w:bCs/>
          <w:color w:val="auto"/>
          <w:lang w:val="fr-FR"/>
        </w:rPr>
      </w:pPr>
      <w:r w:rsidRPr="00DC2603">
        <w:rPr>
          <w:rFonts w:ascii="Calibri" w:eastAsia="Arial Narrow" w:hAnsi="Calibri"/>
          <w:bCs/>
          <w:color w:val="auto"/>
          <w:lang w:val="fr-FR"/>
        </w:rPr>
        <w:t xml:space="preserve">Au vu des problématiques identifiées </w:t>
      </w:r>
      <w:r w:rsidR="00D46925" w:rsidRPr="00DC2603">
        <w:rPr>
          <w:rFonts w:ascii="Calibri" w:eastAsia="Arial Narrow" w:hAnsi="Calibri"/>
          <w:bCs/>
          <w:color w:val="auto"/>
          <w:lang w:val="fr-FR"/>
        </w:rPr>
        <w:t xml:space="preserve">et des dysfonctionnements repérés </w:t>
      </w:r>
      <w:r w:rsidRPr="00DC2603">
        <w:rPr>
          <w:rFonts w:ascii="Calibri" w:eastAsia="Arial Narrow" w:hAnsi="Calibri"/>
          <w:bCs/>
          <w:color w:val="auto"/>
          <w:lang w:val="fr-FR"/>
        </w:rPr>
        <w:t>en phase diagnostic, le prestataire proposera la stratégie à mettre en place en lien avec les</w:t>
      </w:r>
      <w:r w:rsidR="00DD4C70" w:rsidRPr="00DC2603">
        <w:rPr>
          <w:rFonts w:ascii="Calibri" w:eastAsia="Arial Narrow" w:hAnsi="Calibri"/>
          <w:bCs/>
          <w:color w:val="auto"/>
          <w:lang w:val="fr-FR"/>
        </w:rPr>
        <w:t xml:space="preserve"> orientations définies par la collectivité </w:t>
      </w:r>
      <w:r w:rsidRPr="00DC2603">
        <w:rPr>
          <w:rFonts w:ascii="Calibri" w:eastAsia="Arial Narrow" w:hAnsi="Calibri"/>
          <w:bCs/>
          <w:color w:val="auto"/>
          <w:lang w:val="fr-FR"/>
        </w:rPr>
        <w:t xml:space="preserve">et ses </w:t>
      </w:r>
      <w:r w:rsidR="00D46925" w:rsidRPr="00DC2603">
        <w:rPr>
          <w:rFonts w:ascii="Calibri" w:eastAsia="Arial Narrow" w:hAnsi="Calibri"/>
          <w:bCs/>
          <w:color w:val="auto"/>
          <w:lang w:val="fr-FR"/>
        </w:rPr>
        <w:t>partenaires, ainsi que ses préconisation</w:t>
      </w:r>
      <w:r w:rsidR="00DC2603" w:rsidRPr="00DC2603">
        <w:rPr>
          <w:rFonts w:ascii="Calibri" w:eastAsia="Arial Narrow" w:hAnsi="Calibri"/>
          <w:bCs/>
          <w:color w:val="auto"/>
          <w:lang w:val="fr-FR"/>
        </w:rPr>
        <w:t>s</w:t>
      </w:r>
      <w:r w:rsidR="00D46925" w:rsidRPr="00DC2603">
        <w:rPr>
          <w:rFonts w:ascii="Calibri" w:eastAsia="Arial Narrow" w:hAnsi="Calibri"/>
          <w:bCs/>
          <w:color w:val="auto"/>
          <w:lang w:val="fr-FR"/>
        </w:rPr>
        <w:t xml:space="preserve"> sur les différentes stratégies d’intervention possibles.</w:t>
      </w:r>
    </w:p>
    <w:p w:rsidR="00E93BB3" w:rsidRPr="00A45BEB" w:rsidRDefault="00E93BB3">
      <w:pPr>
        <w:spacing w:before="251" w:line="254" w:lineRule="exact"/>
        <w:ind w:right="72"/>
        <w:jc w:val="both"/>
        <w:textAlignment w:val="baseline"/>
        <w:rPr>
          <w:rFonts w:ascii="Arial Narrow" w:eastAsia="Arial Narrow" w:hAnsi="Arial Narrow"/>
          <w:b/>
          <w:color w:val="000000"/>
          <w:sz w:val="23"/>
          <w:lang w:val="fr-FR"/>
        </w:rPr>
      </w:pPr>
    </w:p>
    <w:p w:rsidR="004550EE" w:rsidRPr="00A45BEB" w:rsidRDefault="004550EE" w:rsidP="004550EE">
      <w:pPr>
        <w:spacing w:line="254" w:lineRule="exact"/>
        <w:ind w:left="72" w:right="72"/>
        <w:jc w:val="both"/>
        <w:textAlignment w:val="baseline"/>
        <w:rPr>
          <w:color w:val="000000"/>
          <w:lang w:val="fr-FR"/>
        </w:rPr>
      </w:pPr>
      <w:r w:rsidRPr="00A45BEB">
        <w:rPr>
          <w:rFonts w:ascii="Arial Narrow" w:eastAsia="Arial Narrow" w:hAnsi="Arial Narrow"/>
          <w:b/>
          <w:color w:val="000000"/>
          <w:sz w:val="23"/>
          <w:lang w:val="fr-FR"/>
        </w:rPr>
        <w:t xml:space="preserve">Enjeux pour le maître d’ouvrage : </w:t>
      </w:r>
    </w:p>
    <w:p w:rsidR="00D46925" w:rsidRPr="00D46925" w:rsidRDefault="00D46925" w:rsidP="00D46925">
      <w:pPr>
        <w:pStyle w:val="Paragraphedeliste"/>
        <w:numPr>
          <w:ilvl w:val="0"/>
          <w:numId w:val="14"/>
        </w:numPr>
        <w:spacing w:line="254" w:lineRule="exact"/>
        <w:ind w:right="72"/>
        <w:jc w:val="both"/>
        <w:textAlignment w:val="baseline"/>
        <w:rPr>
          <w:lang w:val="fr-FR"/>
        </w:rPr>
      </w:pPr>
      <w:r>
        <w:rPr>
          <w:lang w:val="fr-FR"/>
        </w:rPr>
        <w:t>Préparer la décision politique</w:t>
      </w:r>
      <w:r w:rsidR="001E5623">
        <w:rPr>
          <w:lang w:val="fr-FR"/>
        </w:rPr>
        <w:t xml:space="preserve"> concernant des actions de renouvellement urbain ;</w:t>
      </w:r>
    </w:p>
    <w:p w:rsidR="00D2790C" w:rsidRPr="00D46925" w:rsidRDefault="004550EE" w:rsidP="004550EE">
      <w:pPr>
        <w:pStyle w:val="Paragraphedeliste"/>
        <w:numPr>
          <w:ilvl w:val="0"/>
          <w:numId w:val="14"/>
        </w:numPr>
        <w:spacing w:line="254" w:lineRule="exact"/>
        <w:ind w:right="72"/>
        <w:jc w:val="both"/>
        <w:textAlignment w:val="baseline"/>
        <w:rPr>
          <w:lang w:val="fr-FR"/>
        </w:rPr>
      </w:pPr>
      <w:r w:rsidRPr="00A45BEB">
        <w:rPr>
          <w:rFonts w:ascii="Arial Narrow" w:eastAsia="Arial Narrow" w:hAnsi="Arial Narrow"/>
          <w:color w:val="000000"/>
          <w:sz w:val="23"/>
          <w:lang w:val="fr-FR"/>
        </w:rPr>
        <w:t xml:space="preserve">Permettre le positionnement </w:t>
      </w:r>
      <w:r w:rsidRPr="001676F6">
        <w:rPr>
          <w:rFonts w:ascii="Arial Narrow" w:eastAsia="Arial Narrow" w:hAnsi="Arial Narrow"/>
          <w:color w:val="000000"/>
          <w:sz w:val="23"/>
          <w:lang w:val="fr-FR"/>
        </w:rPr>
        <w:t xml:space="preserve">des différents </w:t>
      </w:r>
      <w:r w:rsidR="001E5623">
        <w:rPr>
          <w:rFonts w:ascii="Arial Narrow" w:eastAsia="Arial Narrow" w:hAnsi="Arial Narrow"/>
          <w:color w:val="000000"/>
          <w:sz w:val="23"/>
          <w:lang w:val="fr-FR"/>
        </w:rPr>
        <w:t>partenaires, notamment des financeurs ;</w:t>
      </w:r>
    </w:p>
    <w:p w:rsidR="00D46925" w:rsidRPr="00D46925" w:rsidRDefault="00D46925" w:rsidP="004550EE">
      <w:pPr>
        <w:pStyle w:val="Paragraphedeliste"/>
        <w:numPr>
          <w:ilvl w:val="0"/>
          <w:numId w:val="14"/>
        </w:numPr>
        <w:spacing w:line="254" w:lineRule="exact"/>
        <w:ind w:right="72"/>
        <w:jc w:val="both"/>
        <w:textAlignment w:val="baseline"/>
        <w:rPr>
          <w:lang w:val="fr-FR"/>
        </w:rPr>
      </w:pPr>
      <w:r>
        <w:rPr>
          <w:rFonts w:ascii="Arial Narrow" w:eastAsia="Arial Narrow" w:hAnsi="Arial Narrow"/>
          <w:color w:val="000000"/>
          <w:sz w:val="23"/>
          <w:lang w:val="fr-FR"/>
        </w:rPr>
        <w:t xml:space="preserve">Déclencher les phases </w:t>
      </w:r>
      <w:r w:rsidR="00CB17BE">
        <w:rPr>
          <w:rFonts w:ascii="Arial Narrow" w:eastAsia="Arial Narrow" w:hAnsi="Arial Narrow"/>
          <w:color w:val="000000"/>
          <w:sz w:val="23"/>
          <w:lang w:val="fr-FR"/>
        </w:rPr>
        <w:t>optionnelle</w:t>
      </w:r>
      <w:r>
        <w:rPr>
          <w:rFonts w:ascii="Arial Narrow" w:eastAsia="Arial Narrow" w:hAnsi="Arial Narrow"/>
          <w:color w:val="000000"/>
          <w:sz w:val="23"/>
          <w:lang w:val="fr-FR"/>
        </w:rPr>
        <w:t>s</w:t>
      </w:r>
      <w:r w:rsidR="001E5623">
        <w:rPr>
          <w:rFonts w:ascii="Arial Narrow" w:eastAsia="Arial Narrow" w:hAnsi="Arial Narrow"/>
          <w:color w:val="000000"/>
          <w:sz w:val="23"/>
          <w:lang w:val="fr-FR"/>
        </w:rPr>
        <w:t> ;</w:t>
      </w:r>
    </w:p>
    <w:p w:rsidR="00D46925" w:rsidRPr="004550EE" w:rsidRDefault="001E5623" w:rsidP="004550EE">
      <w:pPr>
        <w:pStyle w:val="Paragraphedeliste"/>
        <w:numPr>
          <w:ilvl w:val="0"/>
          <w:numId w:val="14"/>
        </w:numPr>
        <w:spacing w:line="254" w:lineRule="exact"/>
        <w:ind w:right="72"/>
        <w:jc w:val="both"/>
        <w:textAlignment w:val="baseline"/>
        <w:rPr>
          <w:lang w:val="fr-FR"/>
        </w:rPr>
      </w:pPr>
      <w:r>
        <w:rPr>
          <w:rFonts w:ascii="Arial Narrow" w:eastAsia="Arial Narrow" w:hAnsi="Arial Narrow"/>
          <w:color w:val="000000"/>
          <w:sz w:val="23"/>
          <w:lang w:val="fr-FR"/>
        </w:rPr>
        <w:t xml:space="preserve">Anticiper l’organisation interne de la collectivité (coordination des services, référents techniques et élus) adaptée au traitement de l’habitat indigne et très dégradé, et aux actions de renouvellement urbain </w:t>
      </w:r>
    </w:p>
    <w:p w:rsidR="00453580" w:rsidRDefault="004550EE">
      <w:pPr>
        <w:spacing w:before="251" w:line="254" w:lineRule="exact"/>
        <w:ind w:right="72"/>
        <w:jc w:val="both"/>
        <w:textAlignment w:val="baseline"/>
        <w:rPr>
          <w:rFonts w:ascii="Arial Narrow" w:eastAsia="Arial Narrow" w:hAnsi="Arial Narrow"/>
          <w:b/>
          <w:color w:val="auto"/>
          <w:sz w:val="23"/>
          <w:lang w:val="fr-FR"/>
        </w:rPr>
      </w:pPr>
      <w:r>
        <w:rPr>
          <w:rFonts w:ascii="Arial Narrow" w:eastAsia="Arial Narrow" w:hAnsi="Arial Narrow"/>
          <w:b/>
          <w:color w:val="auto"/>
          <w:sz w:val="23"/>
          <w:lang w:val="fr-FR"/>
        </w:rPr>
        <w:lastRenderedPageBreak/>
        <w:t>Objectifs</w:t>
      </w:r>
      <w:r w:rsidR="00112DA2" w:rsidRPr="001676F6">
        <w:rPr>
          <w:rFonts w:ascii="Arial Narrow" w:eastAsia="Arial Narrow" w:hAnsi="Arial Narrow"/>
          <w:b/>
          <w:color w:val="auto"/>
          <w:sz w:val="23"/>
          <w:lang w:val="fr-FR"/>
        </w:rPr>
        <w:t> de la phase 2 :</w:t>
      </w:r>
    </w:p>
    <w:p w:rsidR="00687E0B" w:rsidRPr="00687E0B" w:rsidRDefault="00736A6B" w:rsidP="00687E0B">
      <w:pPr>
        <w:pStyle w:val="Paragraphedeliste"/>
        <w:numPr>
          <w:ilvl w:val="0"/>
          <w:numId w:val="16"/>
        </w:numPr>
        <w:rPr>
          <w:rFonts w:ascii="Arial Narrow" w:eastAsia="Arial Narrow" w:hAnsi="Arial Narrow"/>
          <w:color w:val="auto"/>
          <w:spacing w:val="-3"/>
          <w:sz w:val="23"/>
          <w:lang w:val="fr-FR"/>
        </w:rPr>
      </w:pPr>
      <w:r>
        <w:rPr>
          <w:rFonts w:ascii="Arial Narrow" w:eastAsia="Arial Narrow" w:hAnsi="Arial Narrow"/>
          <w:color w:val="auto"/>
          <w:spacing w:val="-3"/>
          <w:sz w:val="23"/>
          <w:lang w:val="fr-FR"/>
        </w:rPr>
        <w:t>Choisir</w:t>
      </w:r>
      <w:r w:rsidR="001E5623" w:rsidRPr="001E5623">
        <w:rPr>
          <w:rFonts w:ascii="Arial Narrow" w:eastAsia="Arial Narrow" w:hAnsi="Arial Narrow"/>
          <w:color w:val="auto"/>
          <w:spacing w:val="-3"/>
          <w:sz w:val="23"/>
          <w:lang w:val="fr-FR"/>
        </w:rPr>
        <w:t xml:space="preserve"> </w:t>
      </w:r>
      <w:r>
        <w:rPr>
          <w:rFonts w:ascii="Arial Narrow" w:eastAsia="Arial Narrow" w:hAnsi="Arial Narrow"/>
          <w:color w:val="auto"/>
          <w:spacing w:val="-3"/>
          <w:sz w:val="23"/>
          <w:lang w:val="fr-FR"/>
        </w:rPr>
        <w:t>entre des</w:t>
      </w:r>
      <w:r w:rsidR="001E5623" w:rsidRPr="001E5623">
        <w:rPr>
          <w:rFonts w:ascii="Arial Narrow" w:eastAsia="Arial Narrow" w:hAnsi="Arial Narrow"/>
          <w:color w:val="auto"/>
          <w:spacing w:val="-3"/>
          <w:sz w:val="23"/>
          <w:lang w:val="fr-FR"/>
        </w:rPr>
        <w:t xml:space="preserve"> scénarios d’action en termes d’objectifs </w:t>
      </w:r>
      <w:r w:rsidR="00DC2603">
        <w:rPr>
          <w:rFonts w:ascii="Arial Narrow" w:eastAsia="Arial Narrow" w:hAnsi="Arial Narrow"/>
          <w:color w:val="auto"/>
          <w:spacing w:val="-3"/>
          <w:sz w:val="23"/>
          <w:lang w:val="fr-FR"/>
        </w:rPr>
        <w:t xml:space="preserve">opérationnels, </w:t>
      </w:r>
      <w:r w:rsidR="001E5623" w:rsidRPr="001E5623">
        <w:rPr>
          <w:rFonts w:ascii="Arial Narrow" w:eastAsia="Arial Narrow" w:hAnsi="Arial Narrow"/>
          <w:color w:val="auto"/>
          <w:spacing w:val="-3"/>
          <w:sz w:val="23"/>
          <w:lang w:val="fr-FR"/>
        </w:rPr>
        <w:t>de moyens / leviers d’acti</w:t>
      </w:r>
      <w:r>
        <w:rPr>
          <w:rFonts w:ascii="Arial Narrow" w:eastAsia="Arial Narrow" w:hAnsi="Arial Narrow"/>
          <w:color w:val="auto"/>
          <w:spacing w:val="-3"/>
          <w:sz w:val="23"/>
          <w:lang w:val="fr-FR"/>
        </w:rPr>
        <w:t>ons (dispositifs opérationnels)</w:t>
      </w:r>
      <w:r w:rsidR="00DC2603">
        <w:rPr>
          <w:rFonts w:ascii="Arial Narrow" w:eastAsia="Arial Narrow" w:hAnsi="Arial Narrow"/>
          <w:color w:val="auto"/>
          <w:spacing w:val="-3"/>
          <w:sz w:val="23"/>
          <w:lang w:val="fr-FR"/>
        </w:rPr>
        <w:t xml:space="preserve">, de périmètre opérationnel avec des secteurs d’intervention priorisés, de coûts globaux  </w:t>
      </w:r>
      <w:r w:rsidR="001E5623" w:rsidRPr="001E5623">
        <w:rPr>
          <w:rFonts w:ascii="Arial Narrow" w:eastAsia="Arial Narrow" w:hAnsi="Arial Narrow"/>
          <w:color w:val="auto"/>
          <w:spacing w:val="-3"/>
          <w:sz w:val="23"/>
          <w:lang w:val="fr-FR"/>
        </w:rPr>
        <w:t xml:space="preserve">et </w:t>
      </w:r>
      <w:r w:rsidR="00DC2603">
        <w:rPr>
          <w:rFonts w:ascii="Arial Narrow" w:eastAsia="Arial Narrow" w:hAnsi="Arial Narrow"/>
          <w:color w:val="auto"/>
          <w:spacing w:val="-3"/>
          <w:sz w:val="23"/>
          <w:lang w:val="fr-FR"/>
        </w:rPr>
        <w:t xml:space="preserve">de </w:t>
      </w:r>
      <w:r w:rsidR="001E5623" w:rsidRPr="001E5623">
        <w:rPr>
          <w:rFonts w:ascii="Arial Narrow" w:eastAsia="Arial Narrow" w:hAnsi="Arial Narrow"/>
          <w:color w:val="auto"/>
          <w:spacing w:val="-3"/>
          <w:sz w:val="23"/>
          <w:lang w:val="fr-FR"/>
        </w:rPr>
        <w:t>partenariats ;</w:t>
      </w:r>
    </w:p>
    <w:p w:rsidR="00986BB1" w:rsidRDefault="00DC2603" w:rsidP="00986BB1">
      <w:pPr>
        <w:pStyle w:val="Paragraphedeliste"/>
        <w:numPr>
          <w:ilvl w:val="0"/>
          <w:numId w:val="16"/>
        </w:numPr>
        <w:rPr>
          <w:rFonts w:ascii="Arial Narrow" w:eastAsia="Arial Narrow" w:hAnsi="Arial Narrow"/>
          <w:color w:val="auto"/>
          <w:sz w:val="23"/>
          <w:lang w:val="fr-FR"/>
        </w:rPr>
      </w:pPr>
      <w:r>
        <w:rPr>
          <w:rFonts w:ascii="Arial Narrow" w:eastAsia="Arial Narrow" w:hAnsi="Arial Narrow"/>
          <w:color w:val="auto"/>
          <w:sz w:val="23"/>
          <w:lang w:val="fr-FR"/>
        </w:rPr>
        <w:t>Concerter les élus</w:t>
      </w:r>
      <w:r w:rsidR="00986BB1" w:rsidRPr="00986BB1">
        <w:rPr>
          <w:rFonts w:ascii="Arial Narrow" w:eastAsia="Arial Narrow" w:hAnsi="Arial Narrow"/>
          <w:color w:val="auto"/>
          <w:sz w:val="23"/>
          <w:lang w:val="fr-FR"/>
        </w:rPr>
        <w:t xml:space="preserve"> aux </w:t>
      </w:r>
      <w:r>
        <w:rPr>
          <w:rFonts w:ascii="Arial Narrow" w:eastAsia="Arial Narrow" w:hAnsi="Arial Narrow"/>
          <w:color w:val="auto"/>
          <w:sz w:val="23"/>
          <w:lang w:val="fr-FR"/>
        </w:rPr>
        <w:t xml:space="preserve">au sujets de ces </w:t>
      </w:r>
      <w:r w:rsidR="00986BB1" w:rsidRPr="00986BB1">
        <w:rPr>
          <w:rFonts w:ascii="Arial Narrow" w:eastAsia="Arial Narrow" w:hAnsi="Arial Narrow"/>
          <w:color w:val="auto"/>
          <w:sz w:val="23"/>
          <w:lang w:val="fr-FR"/>
        </w:rPr>
        <w:t xml:space="preserve">différents scénarios possibles en mettant en évidence </w:t>
      </w:r>
      <w:r>
        <w:rPr>
          <w:rFonts w:ascii="Arial Narrow" w:eastAsia="Arial Narrow" w:hAnsi="Arial Narrow"/>
          <w:color w:val="auto"/>
          <w:sz w:val="23"/>
          <w:lang w:val="fr-FR"/>
        </w:rPr>
        <w:t xml:space="preserve">de manière réaliste </w:t>
      </w:r>
      <w:r w:rsidR="00986BB1" w:rsidRPr="00986BB1">
        <w:rPr>
          <w:rFonts w:ascii="Arial Narrow" w:eastAsia="Arial Narrow" w:hAnsi="Arial Narrow"/>
          <w:color w:val="auto"/>
          <w:sz w:val="23"/>
          <w:lang w:val="fr-FR"/>
        </w:rPr>
        <w:t>les moyens fi</w:t>
      </w:r>
      <w:r w:rsidR="008A04CB">
        <w:rPr>
          <w:rFonts w:ascii="Arial Narrow" w:eastAsia="Arial Narrow" w:hAnsi="Arial Narrow"/>
          <w:color w:val="auto"/>
          <w:sz w:val="23"/>
          <w:lang w:val="fr-FR"/>
        </w:rPr>
        <w:t>nanciers et humains nécessaires</w:t>
      </w:r>
      <w:r w:rsidR="00687E0B">
        <w:rPr>
          <w:rFonts w:ascii="Arial Narrow" w:eastAsia="Arial Narrow" w:hAnsi="Arial Narrow"/>
          <w:color w:val="auto"/>
          <w:sz w:val="23"/>
          <w:lang w:val="fr-FR"/>
        </w:rPr>
        <w:t> ;</w:t>
      </w:r>
    </w:p>
    <w:p w:rsidR="00E93BB3" w:rsidRPr="00A45BEB" w:rsidRDefault="00E93BB3" w:rsidP="00E93BB3">
      <w:pPr>
        <w:spacing w:line="254" w:lineRule="exact"/>
        <w:ind w:right="72"/>
        <w:jc w:val="both"/>
        <w:textAlignment w:val="baseline"/>
        <w:rPr>
          <w:rFonts w:ascii="Arial Narrow" w:eastAsia="Arial Narrow" w:hAnsi="Arial Narrow"/>
          <w:color w:val="000000"/>
          <w:sz w:val="23"/>
          <w:lang w:val="fr-FR"/>
        </w:rPr>
      </w:pPr>
    </w:p>
    <w:p w:rsidR="00453580" w:rsidRDefault="00453580">
      <w:pPr>
        <w:spacing w:line="254" w:lineRule="exact"/>
        <w:ind w:left="1416" w:right="72"/>
        <w:jc w:val="both"/>
        <w:textAlignment w:val="baseline"/>
        <w:rPr>
          <w:rFonts w:ascii="Arial Narrow" w:eastAsia="Arial Narrow" w:hAnsi="Arial Narrow"/>
          <w:color w:val="auto"/>
          <w:sz w:val="23"/>
          <w:lang w:val="fr-FR"/>
        </w:rPr>
      </w:pPr>
    </w:p>
    <w:p w:rsidR="00B53718" w:rsidRPr="00B53718" w:rsidRDefault="00B53718" w:rsidP="00B53718">
      <w:pPr>
        <w:pBdr>
          <w:top w:val="single" w:sz="4" w:space="1" w:color="auto"/>
          <w:left w:val="single" w:sz="4" w:space="4" w:color="auto"/>
          <w:bottom w:val="single" w:sz="4" w:space="1" w:color="auto"/>
          <w:right w:val="single" w:sz="4" w:space="4" w:color="auto"/>
        </w:pBdr>
        <w:spacing w:line="254" w:lineRule="exact"/>
        <w:ind w:left="1416" w:right="72"/>
        <w:jc w:val="both"/>
        <w:textAlignment w:val="baseline"/>
        <w:rPr>
          <w:rFonts w:ascii="Arial Narrow" w:eastAsia="Arial Narrow" w:hAnsi="Arial Narrow"/>
          <w:b/>
          <w:color w:val="auto"/>
          <w:sz w:val="23"/>
          <w:lang w:val="fr-FR"/>
        </w:rPr>
      </w:pPr>
      <w:r w:rsidRPr="00B53718">
        <w:rPr>
          <w:rFonts w:ascii="Arial Narrow" w:eastAsia="Arial Narrow" w:hAnsi="Arial Narrow"/>
          <w:b/>
          <w:color w:val="auto"/>
          <w:sz w:val="23"/>
          <w:lang w:val="fr-FR"/>
        </w:rPr>
        <w:t xml:space="preserve">Mémo : missions du prestataire </w:t>
      </w:r>
    </w:p>
    <w:p w:rsidR="00B53718" w:rsidRPr="00B53718" w:rsidRDefault="00B53718" w:rsidP="00B53718">
      <w:pPr>
        <w:pBdr>
          <w:top w:val="single" w:sz="4" w:space="1" w:color="auto"/>
          <w:left w:val="single" w:sz="4" w:space="4" w:color="auto"/>
          <w:bottom w:val="single" w:sz="4" w:space="1" w:color="auto"/>
          <w:right w:val="single" w:sz="4" w:space="4" w:color="auto"/>
        </w:pBdr>
        <w:spacing w:line="254" w:lineRule="exact"/>
        <w:ind w:left="1416" w:right="72"/>
        <w:jc w:val="both"/>
        <w:textAlignment w:val="baseline"/>
        <w:rPr>
          <w:rFonts w:ascii="Arial Narrow" w:eastAsia="Arial Narrow" w:hAnsi="Arial Narrow"/>
          <w:color w:val="auto"/>
          <w:sz w:val="23"/>
          <w:lang w:val="fr-FR"/>
        </w:rPr>
      </w:pPr>
      <w:r w:rsidRPr="00B53718">
        <w:rPr>
          <w:rFonts w:ascii="Arial Narrow" w:eastAsia="Arial Narrow" w:hAnsi="Arial Narrow"/>
          <w:color w:val="auto"/>
          <w:sz w:val="23"/>
          <w:lang w:val="fr-FR"/>
        </w:rPr>
        <w:t>- A partir du diagnostic complet, élaborer des scénarios de stratégies d’intervention sur les immeubles repérés comme en difficulté. Chaque stratégie sera fondée sur les considérations à la fois techniques, sociales, financières, voire juridiques et foncières. Les diagnostics réalisés permettent de lister les travaux nécessaires, d’estimer sommairement leurs coûts et de les hiérarchiser ; un ordre de priorité préférentiel distinguant le court, moyen et long terme peut être proposé.</w:t>
      </w:r>
    </w:p>
    <w:p w:rsidR="00B53718" w:rsidRPr="00A45BEB" w:rsidRDefault="00B53718">
      <w:pPr>
        <w:spacing w:line="254" w:lineRule="exact"/>
        <w:ind w:left="1416" w:right="72"/>
        <w:jc w:val="both"/>
        <w:textAlignment w:val="baseline"/>
        <w:rPr>
          <w:rFonts w:ascii="Arial Narrow" w:eastAsia="Arial Narrow" w:hAnsi="Arial Narrow"/>
          <w:color w:val="auto"/>
          <w:sz w:val="23"/>
          <w:lang w:val="fr-FR"/>
        </w:rPr>
      </w:pPr>
    </w:p>
    <w:p w:rsidR="00453580" w:rsidRPr="00A45BEB" w:rsidRDefault="00453580">
      <w:pPr>
        <w:spacing w:line="254" w:lineRule="exact"/>
        <w:ind w:right="72"/>
        <w:jc w:val="both"/>
        <w:textAlignment w:val="baseline"/>
        <w:rPr>
          <w:rFonts w:ascii="Arial Narrow" w:eastAsia="Arial Narrow" w:hAnsi="Arial Narrow"/>
          <w:sz w:val="23"/>
          <w:lang w:val="fr-FR"/>
        </w:rPr>
      </w:pPr>
    </w:p>
    <w:p w:rsidR="004550EE" w:rsidRPr="00FF0BF9" w:rsidRDefault="00FF0BF9" w:rsidP="00FF0BF9">
      <w:pPr>
        <w:autoSpaceDE w:val="0"/>
        <w:autoSpaceDN w:val="0"/>
        <w:adjustRightInd w:val="0"/>
        <w:rPr>
          <w:rFonts w:ascii="Faktos" w:hAnsi="Faktos" w:cs="Faktos"/>
          <w:b/>
          <w:color w:val="auto"/>
          <w:lang w:val="fr-FR"/>
        </w:rPr>
      </w:pPr>
      <w:r>
        <w:rPr>
          <w:rFonts w:ascii="Arial Narrow" w:eastAsia="Arial Narrow" w:hAnsi="Arial Narrow"/>
          <w:b/>
          <w:color w:val="auto"/>
          <w:sz w:val="23"/>
          <w:lang w:val="fr-FR"/>
        </w:rPr>
        <w:t xml:space="preserve">2.1. </w:t>
      </w:r>
      <w:r w:rsidR="004550EE" w:rsidRPr="00FF0BF9">
        <w:rPr>
          <w:rFonts w:ascii="Faktos" w:hAnsi="Faktos" w:cs="Faktos"/>
          <w:b/>
          <w:color w:val="auto"/>
          <w:lang w:val="fr-FR"/>
        </w:rPr>
        <w:t>Proposition d’objectifs quantitatifs et qualitatifs</w:t>
      </w:r>
    </w:p>
    <w:p w:rsidR="004550EE" w:rsidRPr="00986BB1" w:rsidRDefault="004550EE" w:rsidP="004550EE">
      <w:pPr>
        <w:spacing w:line="254" w:lineRule="exact"/>
        <w:ind w:left="72" w:right="72"/>
        <w:jc w:val="both"/>
        <w:textAlignment w:val="baseline"/>
        <w:rPr>
          <w:rFonts w:ascii="Arial Narrow" w:eastAsia="Arial Narrow" w:hAnsi="Arial Narrow"/>
          <w:color w:val="auto"/>
          <w:sz w:val="23"/>
          <w:lang w:val="fr-FR"/>
        </w:rPr>
      </w:pPr>
    </w:p>
    <w:p w:rsidR="00EE2E41" w:rsidRPr="00986BB1" w:rsidRDefault="004550EE" w:rsidP="00EE2E41">
      <w:pP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Sur la base des informations recueillies et des études de cas approfondies sur l’échantillon, une extrapolation est nécessaire pour définir le potentiel de logements à traiter ou nécessitant des travaux au regard de la typologie des propriétaires. Plus globalement, il s’agit de présenter un descriptif des enjeux, des difficultés et des atouts et de proposer le ou les cadres d’intervention adaptés. Les objectifs quantitatifs et qualitatifs globaux sont alors définis au regard de ce potentiel et des moyens humains et financiers mobilisables.</w:t>
      </w:r>
    </w:p>
    <w:p w:rsidR="00EE2E41" w:rsidRPr="00986BB1" w:rsidRDefault="00EE2E41" w:rsidP="00EE2E41">
      <w:pPr>
        <w:spacing w:line="254" w:lineRule="exact"/>
        <w:ind w:left="72" w:right="72"/>
        <w:jc w:val="both"/>
        <w:textAlignment w:val="baseline"/>
        <w:rPr>
          <w:rFonts w:ascii="Arial Narrow" w:eastAsia="Arial Narrow" w:hAnsi="Arial Narrow"/>
          <w:color w:val="auto"/>
          <w:sz w:val="23"/>
          <w:lang w:val="fr-FR"/>
        </w:rPr>
      </w:pPr>
    </w:p>
    <w:p w:rsidR="00E93BB3" w:rsidRPr="00986BB1" w:rsidRDefault="00EE2E41" w:rsidP="00EE2E41">
      <w:pP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Il</w:t>
      </w:r>
      <w:r w:rsidR="008A1FF6" w:rsidRPr="00986BB1">
        <w:rPr>
          <w:rFonts w:ascii="Arial Narrow" w:eastAsia="Arial Narrow" w:hAnsi="Arial Narrow"/>
          <w:color w:val="auto"/>
          <w:sz w:val="23"/>
          <w:lang w:val="fr-FR"/>
        </w:rPr>
        <w:t xml:space="preserve"> est nécessaire de distinguer les objectifs globaux et particuliers de l’opération, c’est-à-dire de distinguer ce qui relève des actions en matière de réhabilitation de l’habitat.</w:t>
      </w:r>
    </w:p>
    <w:p w:rsidR="004550EE" w:rsidRDefault="004550EE">
      <w:pPr>
        <w:spacing w:line="254" w:lineRule="exact"/>
        <w:ind w:left="72" w:right="72"/>
        <w:jc w:val="both"/>
        <w:textAlignment w:val="baseline"/>
        <w:rPr>
          <w:rFonts w:ascii="Arial Narrow" w:eastAsia="Arial Narrow" w:hAnsi="Arial Narrow"/>
          <w:b/>
          <w:sz w:val="23"/>
          <w:lang w:val="fr-FR"/>
        </w:rPr>
      </w:pPr>
    </w:p>
    <w:p w:rsidR="00EE2E41" w:rsidRPr="00817CE3" w:rsidRDefault="00EE2E41" w:rsidP="00EE2E41">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b/>
          <w:i/>
          <w:color w:val="0070C0"/>
          <w:sz w:val="23"/>
          <w:lang w:val="fr-FR"/>
        </w:rPr>
      </w:pPr>
      <w:r w:rsidRPr="00817CE3">
        <w:rPr>
          <w:rFonts w:ascii="Arial Narrow" w:eastAsia="Arial Narrow" w:hAnsi="Arial Narrow"/>
          <w:b/>
          <w:i/>
          <w:color w:val="0070C0"/>
          <w:sz w:val="23"/>
          <w:lang w:val="fr-FR"/>
        </w:rPr>
        <w:t>Remarque : un calibrage des moyens qui découle directement du diagnostic</w:t>
      </w:r>
    </w:p>
    <w:p w:rsidR="00EE2E41" w:rsidRPr="00817CE3" w:rsidRDefault="00EE2E41" w:rsidP="00EE2E41">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b/>
          <w:i/>
          <w:color w:val="0070C0"/>
          <w:sz w:val="23"/>
          <w:lang w:val="fr-FR"/>
        </w:rPr>
      </w:pPr>
      <w:r w:rsidRPr="00817CE3">
        <w:rPr>
          <w:rFonts w:ascii="Arial Narrow" w:eastAsia="Arial Narrow" w:hAnsi="Arial Narrow"/>
          <w:i/>
          <w:color w:val="0070C0"/>
          <w:sz w:val="23"/>
          <w:lang w:val="fr-FR"/>
        </w:rPr>
        <w:t>Le calibrage n’est pas arbitraire ou standardisé  à partir de critères prédéfinis car il doit être en lien direct avec les diagnostics réalisés dans la phase précédente. Ce sont les enjeux identifiés précédemment qui définissent les moyens à mobiliser. Le calibrage de ces moyens ne peut donc pas se faire a priori.</w:t>
      </w:r>
    </w:p>
    <w:p w:rsidR="00EE2E41" w:rsidRPr="00A45BEB" w:rsidRDefault="00EE2E41" w:rsidP="00EE2E41">
      <w:pPr>
        <w:spacing w:line="254" w:lineRule="exact"/>
        <w:ind w:left="72" w:right="72"/>
        <w:jc w:val="both"/>
        <w:textAlignment w:val="baseline"/>
        <w:rPr>
          <w:rFonts w:ascii="Arial Narrow" w:eastAsia="Arial Narrow" w:hAnsi="Arial Narrow"/>
          <w:sz w:val="23"/>
          <w:lang w:val="fr-FR"/>
        </w:rPr>
      </w:pPr>
    </w:p>
    <w:p w:rsidR="00EE2E41" w:rsidRDefault="00EE2E41">
      <w:pPr>
        <w:spacing w:line="254" w:lineRule="exact"/>
        <w:ind w:left="72" w:right="72"/>
        <w:jc w:val="both"/>
        <w:textAlignment w:val="baseline"/>
        <w:rPr>
          <w:rFonts w:ascii="Arial Narrow" w:eastAsia="Arial Narrow" w:hAnsi="Arial Narrow"/>
          <w:b/>
          <w:sz w:val="23"/>
          <w:lang w:val="fr-FR"/>
        </w:rPr>
      </w:pPr>
    </w:p>
    <w:p w:rsidR="00EE2E41" w:rsidRDefault="00EE2E41">
      <w:pPr>
        <w:spacing w:line="254" w:lineRule="exact"/>
        <w:ind w:left="72" w:right="72"/>
        <w:jc w:val="both"/>
        <w:textAlignment w:val="baseline"/>
        <w:rPr>
          <w:rFonts w:ascii="Arial Narrow" w:eastAsia="Arial Narrow" w:hAnsi="Arial Narrow"/>
          <w:b/>
          <w:sz w:val="23"/>
          <w:lang w:val="fr-FR"/>
        </w:rPr>
      </w:pPr>
    </w:p>
    <w:p w:rsidR="00453580" w:rsidRPr="00A45BEB" w:rsidRDefault="004550EE">
      <w:pPr>
        <w:spacing w:line="254" w:lineRule="exact"/>
        <w:ind w:left="72" w:right="72"/>
        <w:jc w:val="both"/>
        <w:textAlignment w:val="baseline"/>
        <w:rPr>
          <w:rFonts w:ascii="Arial Narrow" w:eastAsia="Arial Narrow" w:hAnsi="Arial Narrow"/>
          <w:b/>
          <w:sz w:val="23"/>
          <w:lang w:val="fr-FR"/>
        </w:rPr>
      </w:pPr>
      <w:r>
        <w:rPr>
          <w:rFonts w:ascii="Arial Narrow" w:eastAsia="Arial Narrow" w:hAnsi="Arial Narrow"/>
          <w:b/>
          <w:sz w:val="23"/>
          <w:lang w:val="fr-FR"/>
        </w:rPr>
        <w:t>2.2.</w:t>
      </w:r>
      <w:r w:rsidR="00044565">
        <w:rPr>
          <w:rFonts w:ascii="Arial Narrow" w:eastAsia="Arial Narrow" w:hAnsi="Arial Narrow"/>
          <w:b/>
          <w:sz w:val="23"/>
          <w:lang w:val="fr-FR"/>
        </w:rPr>
        <w:t xml:space="preserve"> </w:t>
      </w:r>
      <w:r w:rsidR="00112DA2" w:rsidRPr="00A45BEB">
        <w:rPr>
          <w:rFonts w:ascii="Arial Narrow" w:eastAsia="Arial Narrow" w:hAnsi="Arial Narrow"/>
          <w:b/>
          <w:sz w:val="23"/>
          <w:lang w:val="fr-FR"/>
        </w:rPr>
        <w:t xml:space="preserve">Scénarios et </w:t>
      </w:r>
      <w:r w:rsidR="00112DA2" w:rsidRPr="00B53718">
        <w:rPr>
          <w:rFonts w:ascii="Arial Narrow" w:eastAsia="Arial Narrow" w:hAnsi="Arial Narrow"/>
          <w:b/>
          <w:color w:val="auto"/>
          <w:sz w:val="23"/>
          <w:lang w:val="fr-FR"/>
        </w:rPr>
        <w:t xml:space="preserve">stratégie d’intervention par immeuble </w:t>
      </w:r>
      <w:r w:rsidR="00112DA2" w:rsidRPr="00A45BEB">
        <w:rPr>
          <w:rFonts w:ascii="Arial Narrow" w:eastAsia="Arial Narrow" w:hAnsi="Arial Narrow"/>
          <w:b/>
          <w:sz w:val="23"/>
          <w:lang w:val="fr-FR"/>
        </w:rPr>
        <w:t>ou par îlot</w:t>
      </w:r>
      <w:r w:rsidR="00B20B7E">
        <w:rPr>
          <w:rFonts w:ascii="Arial Narrow" w:eastAsia="Arial Narrow" w:hAnsi="Arial Narrow"/>
          <w:b/>
          <w:sz w:val="23"/>
          <w:lang w:val="fr-FR"/>
        </w:rPr>
        <w:t xml:space="preserve"> </w:t>
      </w:r>
    </w:p>
    <w:p w:rsidR="00453580" w:rsidRPr="00A45BEB" w:rsidRDefault="00453580" w:rsidP="00B53718">
      <w:pPr>
        <w:spacing w:line="254" w:lineRule="exact"/>
        <w:ind w:right="72"/>
        <w:jc w:val="both"/>
        <w:textAlignment w:val="baseline"/>
        <w:rPr>
          <w:rFonts w:ascii="Arial Narrow" w:eastAsia="Arial Narrow" w:hAnsi="Arial Narrow"/>
          <w:sz w:val="23"/>
          <w:lang w:val="fr-FR"/>
        </w:rPr>
      </w:pPr>
    </w:p>
    <w:p w:rsidR="003C6A64" w:rsidRDefault="003C6A64" w:rsidP="00E93BB3">
      <w:pPr>
        <w:spacing w:line="254" w:lineRule="exact"/>
        <w:ind w:left="72" w:right="72"/>
        <w:jc w:val="both"/>
        <w:textAlignment w:val="baseline"/>
        <w:rPr>
          <w:rFonts w:ascii="Arial Narrow" w:eastAsia="Arial Narrow" w:hAnsi="Arial Narrow"/>
          <w:color w:val="FF0000"/>
          <w:sz w:val="23"/>
          <w:lang w:val="fr-FR"/>
        </w:rPr>
      </w:pPr>
    </w:p>
    <w:p w:rsidR="003C6A64" w:rsidRPr="00986BB1" w:rsidRDefault="003C6A64" w:rsidP="003C6A64">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b/>
          <w:color w:val="auto"/>
          <w:sz w:val="23"/>
          <w:lang w:val="fr-FR"/>
        </w:rPr>
      </w:pPr>
      <w:r w:rsidRPr="00986BB1">
        <w:rPr>
          <w:rFonts w:ascii="Arial Narrow" w:eastAsia="Arial Narrow" w:hAnsi="Arial Narrow"/>
          <w:b/>
          <w:color w:val="auto"/>
          <w:sz w:val="23"/>
          <w:lang w:val="fr-FR"/>
        </w:rPr>
        <w:t xml:space="preserve">Mémo : missions du prestataire </w:t>
      </w:r>
    </w:p>
    <w:p w:rsidR="003C6A64" w:rsidRPr="00986BB1" w:rsidRDefault="003C6A64" w:rsidP="003C6A64">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 xml:space="preserve">-Chiffrer les missions nécessaires de maîtrise d’œuvre et les diagnostics techniques complémentaires </w:t>
      </w:r>
    </w:p>
    <w:p w:rsidR="003C6A64" w:rsidRPr="00986BB1" w:rsidRDefault="003C6A64" w:rsidP="003C6A64">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-Chiffrer les éventuels besoins en relogement temporaire et/ou définitif.</w:t>
      </w:r>
    </w:p>
    <w:p w:rsidR="003C6A64" w:rsidRPr="00986BB1" w:rsidRDefault="003C6A64" w:rsidP="003C6A64">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-Estimer les besoins en financements, avec des propositions de ressources mobilisables.</w:t>
      </w:r>
    </w:p>
    <w:p w:rsidR="003C6A64" w:rsidRPr="00986BB1" w:rsidRDefault="003C6A64" w:rsidP="003C6A64">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-Mettre en évidence la nécessité de procédures coercitives, de travaux d’office ou encore d’appropriation publique</w:t>
      </w:r>
    </w:p>
    <w:p w:rsidR="003C6A64" w:rsidRPr="00986BB1" w:rsidRDefault="003C6A64" w:rsidP="003C6A64">
      <w:pPr>
        <w:spacing w:line="254" w:lineRule="exact"/>
        <w:ind w:right="72"/>
        <w:jc w:val="both"/>
        <w:textAlignment w:val="baseline"/>
        <w:rPr>
          <w:rFonts w:ascii="Arial Narrow" w:eastAsia="Arial Narrow" w:hAnsi="Arial Narrow"/>
          <w:color w:val="auto"/>
          <w:sz w:val="23"/>
          <w:lang w:val="fr-FR"/>
        </w:rPr>
      </w:pPr>
    </w:p>
    <w:p w:rsidR="003C6A64" w:rsidRPr="00986BB1" w:rsidRDefault="003C6A64" w:rsidP="00E93BB3">
      <w:pPr>
        <w:spacing w:line="254" w:lineRule="exact"/>
        <w:ind w:left="72" w:right="72"/>
        <w:jc w:val="both"/>
        <w:textAlignment w:val="baseline"/>
        <w:rPr>
          <w:rFonts w:ascii="Arial Narrow" w:eastAsia="Arial Narrow" w:hAnsi="Arial Narrow"/>
          <w:color w:val="auto"/>
          <w:sz w:val="23"/>
          <w:lang w:val="fr-FR"/>
        </w:rPr>
      </w:pPr>
    </w:p>
    <w:p w:rsidR="00E93BB3" w:rsidRPr="00986BB1" w:rsidRDefault="00EF0BA1" w:rsidP="00E93BB3">
      <w:pP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A parti</w:t>
      </w:r>
      <w:r w:rsidR="0054676D" w:rsidRPr="00986BB1">
        <w:rPr>
          <w:rFonts w:ascii="Arial Narrow" w:eastAsia="Arial Narrow" w:hAnsi="Arial Narrow"/>
          <w:color w:val="auto"/>
          <w:sz w:val="23"/>
          <w:lang w:val="fr-FR"/>
        </w:rPr>
        <w:t>r</w:t>
      </w:r>
      <w:r w:rsidRPr="00986BB1">
        <w:rPr>
          <w:rFonts w:ascii="Arial Narrow" w:eastAsia="Arial Narrow" w:hAnsi="Arial Narrow"/>
          <w:color w:val="auto"/>
          <w:sz w:val="23"/>
          <w:lang w:val="fr-FR"/>
        </w:rPr>
        <w:t xml:space="preserve"> des</w:t>
      </w:r>
      <w:r w:rsidR="00E93BB3" w:rsidRPr="00986BB1">
        <w:rPr>
          <w:rFonts w:ascii="Arial Narrow" w:eastAsia="Arial Narrow" w:hAnsi="Arial Narrow"/>
          <w:color w:val="auto"/>
          <w:sz w:val="23"/>
          <w:lang w:val="fr-FR"/>
        </w:rPr>
        <w:t xml:space="preserve"> diagnostic</w:t>
      </w:r>
      <w:r w:rsidRPr="00986BB1">
        <w:rPr>
          <w:rFonts w:ascii="Arial Narrow" w:eastAsia="Arial Narrow" w:hAnsi="Arial Narrow"/>
          <w:color w:val="auto"/>
          <w:sz w:val="23"/>
          <w:lang w:val="fr-FR"/>
        </w:rPr>
        <w:t>s</w:t>
      </w:r>
      <w:r w:rsidR="00E93BB3" w:rsidRPr="00986BB1">
        <w:rPr>
          <w:rFonts w:ascii="Arial Narrow" w:eastAsia="Arial Narrow" w:hAnsi="Arial Narrow"/>
          <w:color w:val="auto"/>
          <w:sz w:val="23"/>
          <w:lang w:val="fr-FR"/>
        </w:rPr>
        <w:t xml:space="preserve"> complet</w:t>
      </w:r>
      <w:r w:rsidRPr="00986BB1">
        <w:rPr>
          <w:rFonts w:ascii="Arial Narrow" w:eastAsia="Arial Narrow" w:hAnsi="Arial Narrow"/>
          <w:color w:val="auto"/>
          <w:sz w:val="23"/>
          <w:lang w:val="fr-FR"/>
        </w:rPr>
        <w:t>s réalisés dès la phase 1 ou réalisé de manière complémentaire par la suite</w:t>
      </w:r>
      <w:r w:rsidR="00E93BB3" w:rsidRPr="00986BB1">
        <w:rPr>
          <w:rFonts w:ascii="Arial Narrow" w:eastAsia="Arial Narrow" w:hAnsi="Arial Narrow"/>
          <w:color w:val="auto"/>
          <w:sz w:val="23"/>
          <w:lang w:val="fr-FR"/>
        </w:rPr>
        <w:t xml:space="preserve">, le bureau d‘études déclinera également des scénarios de stratégies d’intervention à l’échelle </w:t>
      </w:r>
      <w:r w:rsidR="0054676D" w:rsidRPr="00986BB1">
        <w:rPr>
          <w:rFonts w:ascii="Arial Narrow" w:eastAsia="Arial Narrow" w:hAnsi="Arial Narrow"/>
          <w:color w:val="auto"/>
          <w:sz w:val="23"/>
          <w:lang w:val="fr-FR"/>
        </w:rPr>
        <w:t>d</w:t>
      </w:r>
      <w:r w:rsidR="00E93BB3" w:rsidRPr="00986BB1">
        <w:rPr>
          <w:rFonts w:ascii="Arial Narrow" w:eastAsia="Arial Narrow" w:hAnsi="Arial Narrow"/>
          <w:color w:val="auto"/>
          <w:sz w:val="23"/>
          <w:lang w:val="fr-FR"/>
        </w:rPr>
        <w:t xml:space="preserve">es immeubles repérés comme </w:t>
      </w:r>
      <w:r w:rsidR="0054676D" w:rsidRPr="00986BB1">
        <w:rPr>
          <w:rFonts w:ascii="Arial Narrow" w:eastAsia="Arial Narrow" w:hAnsi="Arial Narrow"/>
          <w:color w:val="auto"/>
          <w:sz w:val="23"/>
          <w:lang w:val="fr-FR"/>
        </w:rPr>
        <w:t xml:space="preserve">étant </w:t>
      </w:r>
      <w:r w:rsidR="00E93BB3" w:rsidRPr="00986BB1">
        <w:rPr>
          <w:rFonts w:ascii="Arial Narrow" w:eastAsia="Arial Narrow" w:hAnsi="Arial Narrow"/>
          <w:color w:val="auto"/>
          <w:sz w:val="23"/>
          <w:lang w:val="fr-FR"/>
        </w:rPr>
        <w:t>en difficulté. Chaque stratégie sera fondée sur les considérations à la fois techniques, sociales, financières, voire juridiques et foncières.</w:t>
      </w:r>
    </w:p>
    <w:p w:rsidR="00E93BB3" w:rsidRPr="00986BB1" w:rsidRDefault="00E93BB3" w:rsidP="00E93BB3">
      <w:pP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Les diagnostics réalisés permettent de lister les travaux nécessaires, d’estimer sommairement leurs coûts et de les hiérarchiser ; un ordre de priorité préférentiel distinguant le court, moyen et long terme peut être proposé.</w:t>
      </w:r>
    </w:p>
    <w:p w:rsidR="00EF0BA1" w:rsidRPr="00986BB1" w:rsidRDefault="00EF0BA1" w:rsidP="00EF0BA1">
      <w:pPr>
        <w:spacing w:line="254" w:lineRule="exact"/>
        <w:ind w:left="72" w:right="72"/>
        <w:jc w:val="both"/>
        <w:textAlignment w:val="baseline"/>
        <w:rPr>
          <w:rFonts w:ascii="Arial Narrow" w:eastAsia="Arial Narrow" w:hAnsi="Arial Narrow"/>
          <w:color w:val="auto"/>
          <w:sz w:val="23"/>
          <w:lang w:val="fr-FR"/>
        </w:rPr>
      </w:pPr>
    </w:p>
    <w:p w:rsidR="00EF0BA1" w:rsidRPr="00986BB1" w:rsidRDefault="00EF0BA1" w:rsidP="00EF0BA1">
      <w:pPr>
        <w:spacing w:line="254" w:lineRule="exact"/>
        <w:ind w:left="72" w:right="72"/>
        <w:jc w:val="both"/>
        <w:textAlignment w:val="baseline"/>
        <w:rPr>
          <w:rFonts w:ascii="Arial Narrow" w:eastAsia="Arial Narrow" w:hAnsi="Arial Narrow"/>
          <w:color w:val="auto"/>
          <w:sz w:val="23"/>
          <w:lang w:val="fr-FR"/>
        </w:rPr>
      </w:pPr>
      <w:r w:rsidRPr="00986BB1">
        <w:rPr>
          <w:rFonts w:ascii="Arial Narrow" w:eastAsia="Arial Narrow" w:hAnsi="Arial Narrow"/>
          <w:color w:val="auto"/>
          <w:sz w:val="23"/>
          <w:lang w:val="fr-FR"/>
        </w:rPr>
        <w:t>L’éventail des stratégies possibles est large. Dans les cas les plus lourds, elles peuvent mettre en évidence la néces</w:t>
      </w:r>
      <w:r w:rsidR="00B20B7E" w:rsidRPr="00986BB1">
        <w:rPr>
          <w:rFonts w:ascii="Arial Narrow" w:eastAsia="Arial Narrow" w:hAnsi="Arial Narrow"/>
          <w:color w:val="auto"/>
          <w:sz w:val="23"/>
          <w:lang w:val="fr-FR"/>
        </w:rPr>
        <w:t>sité de procédures coercitives ou curatives.</w:t>
      </w:r>
    </w:p>
    <w:p w:rsidR="009D286B" w:rsidRDefault="009D286B" w:rsidP="00EF0BA1">
      <w:pPr>
        <w:spacing w:line="254" w:lineRule="exact"/>
        <w:ind w:left="72" w:right="72"/>
        <w:jc w:val="both"/>
        <w:textAlignment w:val="baseline"/>
        <w:rPr>
          <w:rFonts w:ascii="Arial Narrow" w:eastAsia="Arial Narrow" w:hAnsi="Arial Narrow"/>
          <w:color w:val="FF0000"/>
          <w:sz w:val="23"/>
          <w:lang w:val="fr-FR"/>
        </w:rPr>
      </w:pPr>
    </w:p>
    <w:p w:rsidR="009D286B" w:rsidRPr="00DD4C70" w:rsidRDefault="009D286B" w:rsidP="00EF0BA1">
      <w:pPr>
        <w:spacing w:line="254" w:lineRule="exact"/>
        <w:ind w:left="72" w:right="72"/>
        <w:jc w:val="both"/>
        <w:textAlignment w:val="baseline"/>
        <w:rPr>
          <w:rFonts w:ascii="Arial Narrow" w:eastAsia="Arial Narrow" w:hAnsi="Arial Narrow"/>
          <w:color w:val="FF0000"/>
          <w:sz w:val="23"/>
          <w:lang w:val="fr-FR"/>
        </w:rPr>
      </w:pPr>
    </w:p>
    <w:p w:rsidR="009D286B" w:rsidRPr="00986BB1" w:rsidRDefault="009D286B" w:rsidP="009D286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b/>
          <w:i/>
          <w:color w:val="0070C0"/>
          <w:sz w:val="23"/>
          <w:lang w:val="fr-FR"/>
        </w:rPr>
      </w:pPr>
      <w:r w:rsidRPr="00986BB1">
        <w:rPr>
          <w:rFonts w:ascii="Arial Narrow" w:eastAsia="Arial Narrow" w:hAnsi="Arial Narrow"/>
          <w:b/>
          <w:i/>
          <w:color w:val="0070C0"/>
          <w:sz w:val="23"/>
          <w:lang w:val="fr-FR"/>
        </w:rPr>
        <w:t xml:space="preserve">Recommandation : s’assurer du savoir-faire opérationnel du prestataire pour traiter des sujets complexes </w:t>
      </w:r>
    </w:p>
    <w:p w:rsidR="00817CE3" w:rsidRPr="00986BB1" w:rsidRDefault="009D286B" w:rsidP="00986BB1">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986BB1">
        <w:rPr>
          <w:rFonts w:ascii="Arial Narrow" w:eastAsia="Arial Narrow" w:hAnsi="Arial Narrow"/>
          <w:i/>
          <w:color w:val="0070C0"/>
          <w:sz w:val="23"/>
          <w:lang w:val="fr-FR"/>
        </w:rPr>
        <w:lastRenderedPageBreak/>
        <w:t xml:space="preserve"> La formalisation d’un argumentaire sur les avantages et les inconvénients des scénarios proposés sont des dém</w:t>
      </w:r>
      <w:r w:rsidR="007F0DFF">
        <w:rPr>
          <w:rFonts w:ascii="Arial Narrow" w:eastAsia="Arial Narrow" w:hAnsi="Arial Narrow"/>
          <w:i/>
          <w:color w:val="0070C0"/>
          <w:sz w:val="23"/>
          <w:lang w:val="fr-FR"/>
        </w:rPr>
        <w:t>arches utiles afin de s’assurer (voir IV. 1. « Compétences requises » page 34)</w:t>
      </w:r>
    </w:p>
    <w:p w:rsidR="001B2E4A" w:rsidRDefault="001B2E4A" w:rsidP="00E93BB3">
      <w:pPr>
        <w:spacing w:line="254" w:lineRule="exact"/>
        <w:ind w:right="72"/>
        <w:jc w:val="both"/>
        <w:textAlignment w:val="baseline"/>
        <w:rPr>
          <w:rFonts w:ascii="Arial Narrow" w:eastAsia="Arial Narrow" w:hAnsi="Arial Narrow"/>
          <w:sz w:val="23"/>
          <w:lang w:val="fr-FR"/>
        </w:rPr>
      </w:pPr>
    </w:p>
    <w:p w:rsidR="00E93BB3" w:rsidRDefault="00E93BB3">
      <w:pPr>
        <w:spacing w:line="254" w:lineRule="exact"/>
        <w:ind w:left="72" w:right="72"/>
        <w:jc w:val="both"/>
        <w:textAlignment w:val="baseline"/>
        <w:rPr>
          <w:rFonts w:ascii="Arial Narrow" w:eastAsia="Arial Narrow" w:hAnsi="Arial Narrow"/>
          <w:sz w:val="23"/>
          <w:lang w:val="fr-FR"/>
        </w:rPr>
      </w:pPr>
    </w:p>
    <w:p w:rsidR="004550EE" w:rsidRPr="00E93BB3" w:rsidRDefault="004550EE" w:rsidP="00E93BB3">
      <w:pPr>
        <w:pStyle w:val="Paragraphedeliste"/>
        <w:numPr>
          <w:ilvl w:val="1"/>
          <w:numId w:val="32"/>
        </w:numPr>
        <w:spacing w:line="254" w:lineRule="exact"/>
        <w:ind w:right="72"/>
        <w:jc w:val="both"/>
        <w:textAlignment w:val="baseline"/>
        <w:rPr>
          <w:rFonts w:ascii="Arial Narrow" w:eastAsia="Arial Narrow" w:hAnsi="Arial Narrow"/>
          <w:b/>
          <w:color w:val="auto"/>
          <w:sz w:val="24"/>
          <w:szCs w:val="24"/>
          <w:lang w:val="fr-FR"/>
        </w:rPr>
      </w:pPr>
      <w:r w:rsidRPr="00E93BB3">
        <w:rPr>
          <w:rFonts w:ascii="Arial Narrow" w:eastAsia="Arial Narrow" w:hAnsi="Arial Narrow"/>
          <w:b/>
          <w:color w:val="auto"/>
          <w:sz w:val="24"/>
          <w:szCs w:val="24"/>
          <w:lang w:val="fr-FR"/>
        </w:rPr>
        <w:t>Choix d’un périmètre opérationnel</w:t>
      </w:r>
    </w:p>
    <w:p w:rsidR="004550EE" w:rsidRPr="00A77F12" w:rsidRDefault="004550EE" w:rsidP="004550EE">
      <w:pPr>
        <w:spacing w:line="254" w:lineRule="exact"/>
        <w:ind w:right="72"/>
        <w:jc w:val="both"/>
        <w:textAlignment w:val="baseline"/>
        <w:rPr>
          <w:rFonts w:ascii="Arial Narrow" w:eastAsia="Arial Narrow" w:hAnsi="Arial Narrow"/>
          <w:b/>
          <w:color w:val="auto"/>
          <w:sz w:val="24"/>
          <w:szCs w:val="24"/>
          <w:lang w:val="fr-FR"/>
        </w:rPr>
      </w:pPr>
    </w:p>
    <w:p w:rsidR="004550EE" w:rsidRPr="00A77F12" w:rsidRDefault="004550EE" w:rsidP="004550EE">
      <w:pPr>
        <w:spacing w:line="254" w:lineRule="exact"/>
        <w:ind w:right="72"/>
        <w:jc w:val="both"/>
        <w:textAlignment w:val="baseline"/>
        <w:rPr>
          <w:rFonts w:ascii="Arial Narrow" w:hAnsi="Arial Narrow"/>
          <w:color w:val="auto"/>
          <w:sz w:val="24"/>
          <w:szCs w:val="24"/>
          <w:lang w:val="fr-FR"/>
        </w:rPr>
      </w:pPr>
      <w:r w:rsidRPr="00A77F12">
        <w:rPr>
          <w:rFonts w:ascii="Arial Narrow" w:hAnsi="Arial Narrow"/>
          <w:color w:val="auto"/>
          <w:sz w:val="24"/>
          <w:szCs w:val="24"/>
          <w:lang w:val="fr-FR"/>
        </w:rPr>
        <w:t>Au sein d’un périmètre opérationnel peuvent être distingués :</w:t>
      </w:r>
    </w:p>
    <w:p w:rsidR="004550EE" w:rsidRPr="00A77F12" w:rsidRDefault="004550EE" w:rsidP="004550EE">
      <w:pPr>
        <w:spacing w:line="254" w:lineRule="exact"/>
        <w:ind w:left="708" w:right="72"/>
        <w:jc w:val="both"/>
        <w:textAlignment w:val="baseline"/>
        <w:rPr>
          <w:rFonts w:ascii="Arial Narrow" w:hAnsi="Arial Narrow"/>
          <w:color w:val="auto"/>
          <w:sz w:val="24"/>
          <w:szCs w:val="24"/>
          <w:lang w:val="fr-FR"/>
        </w:rPr>
      </w:pPr>
      <w:r w:rsidRPr="00A77F12">
        <w:rPr>
          <w:rFonts w:ascii="Arial Narrow" w:hAnsi="Arial Narrow"/>
          <w:color w:val="auto"/>
          <w:sz w:val="24"/>
          <w:szCs w:val="24"/>
          <w:lang w:val="fr-FR"/>
        </w:rPr>
        <w:t>– des îlots et des axes prioritaires où seront concentrées et coordonnées les actions incitatives et coercitives ou des actions sur l’espace public. En termes opérationnels, cela exige un calendrier et un pilotage fort de la maîtrise d’ouvrage ;</w:t>
      </w:r>
    </w:p>
    <w:p w:rsidR="00EC581D" w:rsidRDefault="004550EE" w:rsidP="004550EE">
      <w:pPr>
        <w:spacing w:line="254" w:lineRule="exact"/>
        <w:ind w:left="708" w:right="72"/>
        <w:jc w:val="both"/>
        <w:textAlignment w:val="baseline"/>
        <w:rPr>
          <w:rFonts w:ascii="Arial Narrow" w:hAnsi="Arial Narrow"/>
          <w:color w:val="auto"/>
          <w:sz w:val="24"/>
          <w:szCs w:val="24"/>
          <w:lang w:val="fr-FR"/>
        </w:rPr>
      </w:pPr>
      <w:r w:rsidRPr="00A77F12">
        <w:rPr>
          <w:rFonts w:ascii="Arial Narrow" w:hAnsi="Arial Narrow"/>
          <w:color w:val="auto"/>
          <w:sz w:val="24"/>
          <w:szCs w:val="24"/>
          <w:lang w:val="fr-FR"/>
        </w:rPr>
        <w:t xml:space="preserve">– une liste d’immeubles prioritaires dont la stratégie de traitement sera suivie tout au long de l’opération, notamment dans le cadre d’une OPAH-RU. Ces immeubles seront définis en fonction du niveau de dégradation et de leur occupation mais aussi en cohérence avec les projets d’aménagement et le projet urbain.  </w:t>
      </w:r>
    </w:p>
    <w:p w:rsidR="004550EE" w:rsidRPr="0089701E" w:rsidRDefault="004550EE" w:rsidP="00EC581D">
      <w:pPr>
        <w:pStyle w:val="Paragraphedeliste"/>
        <w:numPr>
          <w:ilvl w:val="0"/>
          <w:numId w:val="29"/>
        </w:numPr>
        <w:spacing w:line="254" w:lineRule="exact"/>
        <w:ind w:right="72"/>
        <w:jc w:val="both"/>
        <w:textAlignment w:val="baseline"/>
        <w:rPr>
          <w:rFonts w:ascii="Arial Narrow" w:hAnsi="Arial Narrow"/>
          <w:color w:val="auto"/>
          <w:sz w:val="24"/>
          <w:szCs w:val="24"/>
          <w:lang w:val="fr-FR"/>
        </w:rPr>
      </w:pPr>
      <w:r w:rsidRPr="0089701E">
        <w:rPr>
          <w:rFonts w:ascii="Arial Narrow" w:hAnsi="Arial Narrow"/>
          <w:i/>
          <w:color w:val="auto"/>
          <w:sz w:val="24"/>
          <w:szCs w:val="24"/>
          <w:lang w:val="fr-FR"/>
        </w:rPr>
        <w:t>A minima</w:t>
      </w:r>
      <w:r w:rsidRPr="0089701E">
        <w:rPr>
          <w:rFonts w:ascii="Arial Narrow" w:hAnsi="Arial Narrow"/>
          <w:color w:val="auto"/>
          <w:sz w:val="24"/>
          <w:szCs w:val="24"/>
          <w:lang w:val="fr-FR"/>
        </w:rPr>
        <w:t xml:space="preserve">, </w:t>
      </w:r>
      <w:r w:rsidRPr="0089701E">
        <w:rPr>
          <w:rFonts w:ascii="Arial Narrow" w:eastAsia="Arial Narrow" w:hAnsi="Arial Narrow"/>
          <w:color w:val="auto"/>
          <w:sz w:val="23"/>
          <w:lang w:val="fr-FR"/>
        </w:rPr>
        <w:t>une liste des copropriétés retenues dans la convention du dispositif</w:t>
      </w:r>
      <w:r w:rsidR="0089701E">
        <w:rPr>
          <w:rFonts w:ascii="Arial Narrow" w:eastAsia="Arial Narrow" w:hAnsi="Arial Narrow"/>
          <w:color w:val="auto"/>
          <w:sz w:val="23"/>
          <w:lang w:val="fr-FR"/>
        </w:rPr>
        <w:t xml:space="preserve">. </w:t>
      </w:r>
    </w:p>
    <w:p w:rsidR="0089701E" w:rsidRPr="0089701E" w:rsidRDefault="0089701E" w:rsidP="0089701E">
      <w:pPr>
        <w:spacing w:line="254" w:lineRule="exact"/>
        <w:ind w:right="72"/>
        <w:jc w:val="both"/>
        <w:textAlignment w:val="baseline"/>
        <w:rPr>
          <w:rFonts w:ascii="Arial Narrow" w:hAnsi="Arial Narrow"/>
          <w:color w:val="auto"/>
          <w:sz w:val="24"/>
          <w:szCs w:val="24"/>
          <w:lang w:val="fr-FR"/>
        </w:rPr>
      </w:pPr>
      <w:r>
        <w:rPr>
          <w:rFonts w:ascii="Arial Narrow" w:hAnsi="Arial Narrow"/>
          <w:color w:val="auto"/>
          <w:sz w:val="24"/>
          <w:szCs w:val="24"/>
          <w:lang w:val="fr-FR"/>
        </w:rPr>
        <w:t>D’autres immeubles/ copropriétés/ îlots pourront être intégrés au périmètre opérationnel par voie d’avenant.</w:t>
      </w:r>
    </w:p>
    <w:p w:rsidR="004550EE" w:rsidRPr="00A77F12" w:rsidRDefault="004550EE" w:rsidP="004550EE">
      <w:pPr>
        <w:spacing w:line="254" w:lineRule="exact"/>
        <w:ind w:left="708" w:right="72"/>
        <w:jc w:val="both"/>
        <w:textAlignment w:val="baseline"/>
        <w:rPr>
          <w:rFonts w:ascii="Arial Narrow" w:hAnsi="Arial Narrow"/>
          <w:color w:val="FF0000"/>
          <w:sz w:val="24"/>
          <w:szCs w:val="24"/>
          <w:lang w:val="fr-FR"/>
        </w:rPr>
      </w:pPr>
    </w:p>
    <w:p w:rsidR="004550EE" w:rsidRPr="00A77F12" w:rsidRDefault="004550EE" w:rsidP="004550EE">
      <w:pPr>
        <w:spacing w:line="254" w:lineRule="exact"/>
        <w:ind w:left="72" w:right="72"/>
        <w:jc w:val="both"/>
        <w:textAlignment w:val="baseline"/>
        <w:rPr>
          <w:rFonts w:ascii="Arial Narrow" w:eastAsia="Arial Narrow" w:hAnsi="Arial Narrow"/>
          <w:color w:val="0070C0"/>
          <w:sz w:val="23"/>
          <w:lang w:val="fr-FR"/>
        </w:rPr>
      </w:pPr>
    </w:p>
    <w:p w:rsidR="004550EE" w:rsidRPr="00A77F12" w:rsidRDefault="004550EE" w:rsidP="00DC2603">
      <w:pPr>
        <w:pBdr>
          <w:top w:val="single" w:sz="4" w:space="1" w:color="00000A"/>
          <w:left w:val="single" w:sz="4" w:space="4" w:color="00000A"/>
          <w:bottom w:val="single" w:sz="4" w:space="1" w:color="00000A"/>
          <w:right w:val="single" w:sz="4" w:space="4" w:color="00000A"/>
        </w:pBdr>
        <w:spacing w:line="254" w:lineRule="exact"/>
        <w:ind w:right="72"/>
        <w:jc w:val="both"/>
        <w:textAlignment w:val="baseline"/>
        <w:rPr>
          <w:b/>
          <w:i/>
          <w:color w:val="0070C0"/>
        </w:rPr>
      </w:pPr>
      <w:proofErr w:type="spellStart"/>
      <w:proofErr w:type="gramStart"/>
      <w:r w:rsidRPr="00A77F12">
        <w:rPr>
          <w:b/>
          <w:i/>
          <w:color w:val="0070C0"/>
        </w:rPr>
        <w:t>Recommandation</w:t>
      </w:r>
      <w:proofErr w:type="spellEnd"/>
      <w:r w:rsidRPr="00A77F12">
        <w:rPr>
          <w:b/>
          <w:i/>
          <w:color w:val="0070C0"/>
        </w:rPr>
        <w:t xml:space="preserve">  :</w:t>
      </w:r>
      <w:proofErr w:type="gramEnd"/>
      <w:r w:rsidRPr="00A77F12">
        <w:rPr>
          <w:b/>
          <w:i/>
          <w:color w:val="0070C0"/>
        </w:rPr>
        <w:t xml:space="preserve"> </w:t>
      </w:r>
      <w:proofErr w:type="spellStart"/>
      <w:r w:rsidRPr="00A77F12">
        <w:rPr>
          <w:b/>
          <w:i/>
          <w:color w:val="0070C0"/>
        </w:rPr>
        <w:t>privilégier</w:t>
      </w:r>
      <w:proofErr w:type="spellEnd"/>
      <w:r w:rsidRPr="00A77F12">
        <w:rPr>
          <w:b/>
          <w:i/>
          <w:color w:val="0070C0"/>
        </w:rPr>
        <w:t xml:space="preserve"> un </w:t>
      </w:r>
      <w:proofErr w:type="spellStart"/>
      <w:r w:rsidRPr="00A77F12">
        <w:rPr>
          <w:b/>
          <w:i/>
          <w:color w:val="0070C0"/>
        </w:rPr>
        <w:t>périmètre</w:t>
      </w:r>
      <w:proofErr w:type="spellEnd"/>
      <w:r w:rsidRPr="00A77F12">
        <w:rPr>
          <w:b/>
          <w:i/>
          <w:color w:val="0070C0"/>
        </w:rPr>
        <w:t xml:space="preserve"> </w:t>
      </w:r>
      <w:proofErr w:type="spellStart"/>
      <w:r w:rsidRPr="00A77F12">
        <w:rPr>
          <w:b/>
          <w:i/>
          <w:color w:val="0070C0"/>
        </w:rPr>
        <w:t>opérationnel</w:t>
      </w:r>
      <w:proofErr w:type="spellEnd"/>
      <w:r w:rsidRPr="00A77F12">
        <w:rPr>
          <w:b/>
          <w:i/>
          <w:color w:val="0070C0"/>
        </w:rPr>
        <w:t xml:space="preserve"> </w:t>
      </w:r>
      <w:proofErr w:type="spellStart"/>
      <w:r w:rsidRPr="00A77F12">
        <w:rPr>
          <w:b/>
          <w:i/>
          <w:color w:val="0070C0"/>
        </w:rPr>
        <w:t>restreint</w:t>
      </w:r>
      <w:proofErr w:type="spellEnd"/>
    </w:p>
    <w:p w:rsidR="004550EE" w:rsidRPr="00DC2603" w:rsidRDefault="004550EE" w:rsidP="00DC2603">
      <w:pPr>
        <w:pBdr>
          <w:top w:val="single" w:sz="4" w:space="1" w:color="00000A"/>
          <w:left w:val="single" w:sz="4" w:space="4" w:color="00000A"/>
          <w:bottom w:val="single" w:sz="4" w:space="1" w:color="00000A"/>
          <w:right w:val="single" w:sz="4" w:space="4" w:color="00000A"/>
        </w:pBdr>
        <w:spacing w:line="254" w:lineRule="exact"/>
        <w:ind w:right="72"/>
        <w:jc w:val="both"/>
        <w:textAlignment w:val="baseline"/>
        <w:rPr>
          <w:i/>
          <w:color w:val="0070C0"/>
          <w:lang w:val="fr-FR"/>
        </w:rPr>
      </w:pPr>
      <w:r w:rsidRPr="00A77F12">
        <w:rPr>
          <w:i/>
          <w:color w:val="0070C0"/>
        </w:rPr>
        <w:t xml:space="preserve">Plus le </w:t>
      </w:r>
      <w:proofErr w:type="spellStart"/>
      <w:r w:rsidRPr="00A77F12">
        <w:rPr>
          <w:i/>
          <w:color w:val="0070C0"/>
        </w:rPr>
        <w:t>périmètre</w:t>
      </w:r>
      <w:proofErr w:type="spellEnd"/>
      <w:r w:rsidRPr="00A77F12">
        <w:rPr>
          <w:i/>
          <w:color w:val="0070C0"/>
        </w:rPr>
        <w:t xml:space="preserve"> </w:t>
      </w:r>
      <w:proofErr w:type="spellStart"/>
      <w:r w:rsidRPr="00A77F12">
        <w:rPr>
          <w:i/>
          <w:color w:val="0070C0"/>
        </w:rPr>
        <w:t>opérationnel</w:t>
      </w:r>
      <w:proofErr w:type="spellEnd"/>
      <w:r w:rsidRPr="00A77F12">
        <w:rPr>
          <w:i/>
          <w:color w:val="0070C0"/>
        </w:rPr>
        <w:t xml:space="preserve"> sera </w:t>
      </w:r>
      <w:proofErr w:type="spellStart"/>
      <w:r w:rsidRPr="00A77F12">
        <w:rPr>
          <w:i/>
          <w:color w:val="0070C0"/>
        </w:rPr>
        <w:t>réduit</w:t>
      </w:r>
      <w:proofErr w:type="spellEnd"/>
      <w:r w:rsidRPr="00A77F12">
        <w:rPr>
          <w:i/>
          <w:color w:val="0070C0"/>
        </w:rPr>
        <w:t xml:space="preserve">, plus </w:t>
      </w:r>
      <w:proofErr w:type="spellStart"/>
      <w:r w:rsidRPr="00A77F12">
        <w:rPr>
          <w:i/>
          <w:color w:val="0070C0"/>
        </w:rPr>
        <w:t>l’effet</w:t>
      </w:r>
      <w:proofErr w:type="spellEnd"/>
      <w:r w:rsidRPr="00A77F12">
        <w:rPr>
          <w:i/>
          <w:color w:val="0070C0"/>
        </w:rPr>
        <w:t xml:space="preserve"> </w:t>
      </w:r>
      <w:proofErr w:type="spellStart"/>
      <w:r w:rsidRPr="00A77F12">
        <w:rPr>
          <w:i/>
          <w:color w:val="0070C0"/>
        </w:rPr>
        <w:t>d’entraînement</w:t>
      </w:r>
      <w:proofErr w:type="spellEnd"/>
      <w:r w:rsidRPr="00A77F12">
        <w:rPr>
          <w:i/>
          <w:color w:val="0070C0"/>
        </w:rPr>
        <w:t xml:space="preserve"> </w:t>
      </w:r>
      <w:proofErr w:type="gramStart"/>
      <w:r w:rsidRPr="00A77F12">
        <w:rPr>
          <w:i/>
          <w:color w:val="0070C0"/>
        </w:rPr>
        <w:t>et</w:t>
      </w:r>
      <w:proofErr w:type="gramEnd"/>
      <w:r w:rsidRPr="00A77F12">
        <w:rPr>
          <w:i/>
          <w:color w:val="0070C0"/>
        </w:rPr>
        <w:t xml:space="preserve"> la </w:t>
      </w:r>
      <w:proofErr w:type="spellStart"/>
      <w:r w:rsidRPr="00A77F12">
        <w:rPr>
          <w:i/>
          <w:color w:val="0070C0"/>
        </w:rPr>
        <w:t>lisibilité</w:t>
      </w:r>
      <w:proofErr w:type="spellEnd"/>
      <w:r w:rsidRPr="00A77F12">
        <w:rPr>
          <w:i/>
          <w:color w:val="0070C0"/>
        </w:rPr>
        <w:t xml:space="preserve"> de </w:t>
      </w:r>
      <w:proofErr w:type="spellStart"/>
      <w:r w:rsidRPr="00A77F12">
        <w:rPr>
          <w:i/>
          <w:color w:val="0070C0"/>
        </w:rPr>
        <w:t>l’action</w:t>
      </w:r>
      <w:proofErr w:type="spellEnd"/>
      <w:r w:rsidRPr="00A77F12">
        <w:rPr>
          <w:i/>
          <w:color w:val="0070C0"/>
        </w:rPr>
        <w:t xml:space="preserve"> </w:t>
      </w:r>
      <w:proofErr w:type="spellStart"/>
      <w:r w:rsidRPr="00A77F12">
        <w:rPr>
          <w:i/>
          <w:color w:val="0070C0"/>
        </w:rPr>
        <w:t>publique</w:t>
      </w:r>
      <w:proofErr w:type="spellEnd"/>
      <w:r w:rsidRPr="00A77F12">
        <w:rPr>
          <w:i/>
          <w:color w:val="0070C0"/>
        </w:rPr>
        <w:t xml:space="preserve"> </w:t>
      </w:r>
      <w:proofErr w:type="spellStart"/>
      <w:r w:rsidRPr="00A77F12">
        <w:rPr>
          <w:i/>
          <w:color w:val="0070C0"/>
        </w:rPr>
        <w:t>seront</w:t>
      </w:r>
      <w:proofErr w:type="spellEnd"/>
      <w:r w:rsidRPr="00A77F12">
        <w:rPr>
          <w:i/>
          <w:color w:val="0070C0"/>
        </w:rPr>
        <w:t xml:space="preserve"> </w:t>
      </w:r>
      <w:r w:rsidR="00DC2603">
        <w:rPr>
          <w:i/>
          <w:color w:val="0070C0"/>
        </w:rPr>
        <w:t>forts</w:t>
      </w:r>
      <w:r w:rsidRPr="00A77F12">
        <w:rPr>
          <w:i/>
          <w:color w:val="0070C0"/>
        </w:rPr>
        <w:t xml:space="preserve">. </w:t>
      </w:r>
      <w:proofErr w:type="gramStart"/>
      <w:r w:rsidR="00DC2603">
        <w:rPr>
          <w:i/>
          <w:color w:val="0070C0"/>
        </w:rPr>
        <w:t>Et</w:t>
      </w:r>
      <w:proofErr w:type="gramEnd"/>
      <w:r w:rsidR="00DC2603">
        <w:rPr>
          <w:i/>
          <w:color w:val="0070C0"/>
        </w:rPr>
        <w:t xml:space="preserve"> </w:t>
      </w:r>
      <w:proofErr w:type="spellStart"/>
      <w:r w:rsidR="00DC2603">
        <w:rPr>
          <w:i/>
          <w:color w:val="0070C0"/>
        </w:rPr>
        <w:t>réciproquement</w:t>
      </w:r>
      <w:proofErr w:type="spellEnd"/>
      <w:r w:rsidR="00DC2603">
        <w:rPr>
          <w:i/>
          <w:color w:val="0070C0"/>
        </w:rPr>
        <w:t>, p</w:t>
      </w:r>
      <w:r w:rsidRPr="00A77F12">
        <w:rPr>
          <w:i/>
          <w:color w:val="0070C0"/>
        </w:rPr>
        <w:t xml:space="preserve">lus les situations </w:t>
      </w:r>
      <w:proofErr w:type="spellStart"/>
      <w:r w:rsidRPr="00A77F12">
        <w:rPr>
          <w:i/>
          <w:color w:val="0070C0"/>
        </w:rPr>
        <w:t>sont</w:t>
      </w:r>
      <w:proofErr w:type="spellEnd"/>
      <w:r w:rsidRPr="00A77F12">
        <w:rPr>
          <w:i/>
          <w:color w:val="0070C0"/>
        </w:rPr>
        <w:t xml:space="preserve"> complexes, plus les </w:t>
      </w:r>
      <w:proofErr w:type="spellStart"/>
      <w:r w:rsidRPr="00A77F12">
        <w:rPr>
          <w:i/>
          <w:color w:val="0070C0"/>
        </w:rPr>
        <w:t>périmètres</w:t>
      </w:r>
      <w:proofErr w:type="spellEnd"/>
      <w:r w:rsidRPr="00A77F12">
        <w:rPr>
          <w:i/>
          <w:color w:val="0070C0"/>
        </w:rPr>
        <w:t xml:space="preserve"> </w:t>
      </w:r>
      <w:proofErr w:type="spellStart"/>
      <w:r w:rsidRPr="00A77F12">
        <w:rPr>
          <w:i/>
          <w:color w:val="0070C0"/>
        </w:rPr>
        <w:t>devront</w:t>
      </w:r>
      <w:proofErr w:type="spellEnd"/>
      <w:r w:rsidRPr="00A77F12">
        <w:rPr>
          <w:i/>
          <w:color w:val="0070C0"/>
        </w:rPr>
        <w:t xml:space="preserve"> </w:t>
      </w:r>
      <w:proofErr w:type="spellStart"/>
      <w:r w:rsidRPr="00A77F12">
        <w:rPr>
          <w:i/>
          <w:color w:val="0070C0"/>
        </w:rPr>
        <w:t>être</w:t>
      </w:r>
      <w:proofErr w:type="spellEnd"/>
      <w:r w:rsidRPr="00A77F12">
        <w:rPr>
          <w:i/>
          <w:color w:val="0070C0"/>
        </w:rPr>
        <w:t xml:space="preserve"> </w:t>
      </w:r>
      <w:proofErr w:type="spellStart"/>
      <w:r w:rsidRPr="00A77F12">
        <w:rPr>
          <w:i/>
          <w:color w:val="0070C0"/>
        </w:rPr>
        <w:t>resserrés</w:t>
      </w:r>
      <w:proofErr w:type="spellEnd"/>
      <w:r w:rsidRPr="00A77F12">
        <w:rPr>
          <w:i/>
          <w:color w:val="0070C0"/>
        </w:rPr>
        <w:t xml:space="preserve"> pour </w:t>
      </w:r>
      <w:proofErr w:type="spellStart"/>
      <w:r w:rsidRPr="00A77F12">
        <w:rPr>
          <w:i/>
          <w:color w:val="0070C0"/>
        </w:rPr>
        <w:t>répondre</w:t>
      </w:r>
      <w:proofErr w:type="spellEnd"/>
      <w:r w:rsidRPr="00A77F12">
        <w:rPr>
          <w:i/>
          <w:color w:val="0070C0"/>
        </w:rPr>
        <w:t xml:space="preserve"> aux </w:t>
      </w:r>
      <w:proofErr w:type="spellStart"/>
      <w:r w:rsidRPr="00A77F12">
        <w:rPr>
          <w:i/>
          <w:color w:val="0070C0"/>
        </w:rPr>
        <w:t>besoins</w:t>
      </w:r>
      <w:proofErr w:type="spellEnd"/>
      <w:r w:rsidRPr="00A77F12">
        <w:rPr>
          <w:i/>
          <w:color w:val="0070C0"/>
        </w:rPr>
        <w:t xml:space="preserve"> </w:t>
      </w:r>
      <w:proofErr w:type="spellStart"/>
      <w:r w:rsidRPr="00A77F12">
        <w:rPr>
          <w:i/>
          <w:color w:val="0070C0"/>
        </w:rPr>
        <w:t>repérés</w:t>
      </w:r>
      <w:proofErr w:type="spellEnd"/>
      <w:r w:rsidR="00DC2603">
        <w:rPr>
          <w:i/>
          <w:color w:val="0070C0"/>
        </w:rPr>
        <w:t>. L</w:t>
      </w:r>
      <w:r w:rsidRPr="00A77F12">
        <w:rPr>
          <w:i/>
          <w:color w:val="0070C0"/>
        </w:rPr>
        <w:t xml:space="preserve">a </w:t>
      </w:r>
      <w:proofErr w:type="spellStart"/>
      <w:r w:rsidRPr="00A77F12">
        <w:rPr>
          <w:i/>
          <w:color w:val="0070C0"/>
        </w:rPr>
        <w:t>déf</w:t>
      </w:r>
      <w:r w:rsidR="00DC2603">
        <w:rPr>
          <w:i/>
          <w:color w:val="0070C0"/>
        </w:rPr>
        <w:t>inition</w:t>
      </w:r>
      <w:proofErr w:type="spellEnd"/>
      <w:r w:rsidR="00DC2603">
        <w:rPr>
          <w:i/>
          <w:color w:val="0070C0"/>
        </w:rPr>
        <w:t xml:space="preserve"> d’un </w:t>
      </w:r>
      <w:proofErr w:type="spellStart"/>
      <w:r w:rsidR="00DC2603">
        <w:rPr>
          <w:i/>
          <w:color w:val="0070C0"/>
        </w:rPr>
        <w:t>périmètre</w:t>
      </w:r>
      <w:proofErr w:type="spellEnd"/>
      <w:r w:rsidR="00DC2603">
        <w:rPr>
          <w:i/>
          <w:color w:val="0070C0"/>
        </w:rPr>
        <w:t xml:space="preserve"> </w:t>
      </w:r>
      <w:proofErr w:type="spellStart"/>
      <w:r w:rsidR="00DC2603">
        <w:rPr>
          <w:i/>
          <w:color w:val="0070C0"/>
        </w:rPr>
        <w:t>d’intervention</w:t>
      </w:r>
      <w:proofErr w:type="spellEnd"/>
      <w:r w:rsidR="00DC2603">
        <w:rPr>
          <w:i/>
          <w:color w:val="0070C0"/>
        </w:rPr>
        <w:t xml:space="preserve"> </w:t>
      </w:r>
      <w:r w:rsidRPr="00A77F12">
        <w:rPr>
          <w:i/>
          <w:color w:val="0070C0"/>
        </w:rPr>
        <w:t xml:space="preserve">trop large </w:t>
      </w:r>
      <w:r w:rsidR="00DC2603">
        <w:rPr>
          <w:i/>
          <w:color w:val="0070C0"/>
        </w:rPr>
        <w:t xml:space="preserve">a </w:t>
      </w:r>
      <w:proofErr w:type="spellStart"/>
      <w:r w:rsidR="00DC2603">
        <w:rPr>
          <w:i/>
          <w:color w:val="0070C0"/>
        </w:rPr>
        <w:t>tendance</w:t>
      </w:r>
      <w:proofErr w:type="spellEnd"/>
      <w:r w:rsidR="00DC2603">
        <w:rPr>
          <w:i/>
          <w:color w:val="0070C0"/>
        </w:rPr>
        <w:t xml:space="preserve"> à ne </w:t>
      </w:r>
      <w:proofErr w:type="spellStart"/>
      <w:r w:rsidR="00DC2603">
        <w:rPr>
          <w:i/>
          <w:color w:val="0070C0"/>
        </w:rPr>
        <w:t>générer</w:t>
      </w:r>
      <w:proofErr w:type="spellEnd"/>
      <w:r w:rsidR="00DC2603">
        <w:rPr>
          <w:i/>
          <w:color w:val="0070C0"/>
        </w:rPr>
        <w:t xml:space="preserve"> que des </w:t>
      </w:r>
      <w:proofErr w:type="spellStart"/>
      <w:r w:rsidRPr="00A77F12">
        <w:rPr>
          <w:i/>
          <w:color w:val="0070C0"/>
        </w:rPr>
        <w:t>effets</w:t>
      </w:r>
      <w:proofErr w:type="spellEnd"/>
      <w:r w:rsidRPr="00A77F12">
        <w:rPr>
          <w:i/>
          <w:color w:val="0070C0"/>
        </w:rPr>
        <w:t xml:space="preserve"> </w:t>
      </w:r>
      <w:proofErr w:type="spellStart"/>
      <w:r w:rsidRPr="00A77F12">
        <w:rPr>
          <w:i/>
          <w:color w:val="0070C0"/>
        </w:rPr>
        <w:t>diffus</w:t>
      </w:r>
      <w:proofErr w:type="spellEnd"/>
      <w:r w:rsidRPr="00A77F12">
        <w:rPr>
          <w:i/>
          <w:color w:val="0070C0"/>
        </w:rPr>
        <w:t xml:space="preserve">. </w:t>
      </w:r>
    </w:p>
    <w:p w:rsidR="004550EE" w:rsidRPr="00A77F12" w:rsidRDefault="004550EE" w:rsidP="004550EE">
      <w:pPr>
        <w:spacing w:before="251" w:line="254" w:lineRule="exact"/>
        <w:ind w:left="72" w:right="72"/>
        <w:jc w:val="both"/>
        <w:textAlignment w:val="baseline"/>
        <w:rPr>
          <w:rFonts w:ascii="Arial Narrow" w:eastAsia="Arial Narrow" w:hAnsi="Arial Narrow"/>
          <w:b/>
          <w:sz w:val="23"/>
          <w:lang w:val="fr-FR"/>
        </w:rPr>
      </w:pPr>
    </w:p>
    <w:p w:rsidR="004550EE" w:rsidRPr="00DC2603" w:rsidRDefault="004550EE" w:rsidP="004550EE">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b/>
          <w:i/>
          <w:color w:val="0070C0"/>
          <w:sz w:val="23"/>
          <w:lang w:val="fr-FR"/>
        </w:rPr>
      </w:pPr>
      <w:r w:rsidRPr="00DC2603">
        <w:rPr>
          <w:rFonts w:ascii="Arial Narrow" w:eastAsia="Arial Narrow" w:hAnsi="Arial Narrow"/>
          <w:b/>
          <w:i/>
          <w:color w:val="0070C0"/>
          <w:sz w:val="23"/>
          <w:lang w:val="fr-FR"/>
        </w:rPr>
        <w:t>Remarque : e</w:t>
      </w:r>
      <w:r w:rsidRPr="00DC2603">
        <w:rPr>
          <w:rFonts w:ascii="Arial Narrow" w:eastAsia="Arial Narrow" w:hAnsi="Arial Narrow" w:hint="eastAsia"/>
          <w:b/>
          <w:i/>
          <w:color w:val="0070C0"/>
          <w:sz w:val="23"/>
          <w:lang w:val="fr-FR"/>
        </w:rPr>
        <w:t xml:space="preserve">ngager une OPAH RU </w:t>
      </w:r>
      <w:proofErr w:type="spellStart"/>
      <w:r w:rsidRPr="00DC2603">
        <w:rPr>
          <w:rFonts w:ascii="Arial Narrow" w:eastAsia="Arial Narrow" w:hAnsi="Arial Narrow" w:hint="eastAsia"/>
          <w:b/>
          <w:i/>
          <w:color w:val="0070C0"/>
          <w:sz w:val="23"/>
          <w:lang w:val="fr-FR"/>
        </w:rPr>
        <w:t>multisite</w:t>
      </w:r>
      <w:proofErr w:type="spellEnd"/>
      <w:r w:rsidRPr="00DC2603">
        <w:rPr>
          <w:rFonts w:ascii="Arial Narrow" w:eastAsia="Arial Narrow" w:hAnsi="Arial Narrow" w:hint="eastAsia"/>
          <w:b/>
          <w:i/>
          <w:color w:val="0070C0"/>
          <w:sz w:val="23"/>
          <w:lang w:val="fr-FR"/>
        </w:rPr>
        <w:t xml:space="preserve"> </w:t>
      </w:r>
    </w:p>
    <w:p w:rsidR="004550EE" w:rsidRPr="00DC2603" w:rsidRDefault="004550EE" w:rsidP="004550EE">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DC2603">
        <w:rPr>
          <w:rFonts w:ascii="Arial Narrow" w:eastAsia="Arial Narrow" w:hAnsi="Arial Narrow"/>
          <w:i/>
          <w:color w:val="0070C0"/>
          <w:sz w:val="23"/>
          <w:lang w:val="fr-FR"/>
        </w:rPr>
        <w:t xml:space="preserve">Il est parfois difficile d’envisager une OPAH RU intercommunale et </w:t>
      </w:r>
      <w:proofErr w:type="spellStart"/>
      <w:r w:rsidRPr="00DC2603">
        <w:rPr>
          <w:rFonts w:ascii="Arial Narrow" w:eastAsia="Arial Narrow" w:hAnsi="Arial Narrow"/>
          <w:i/>
          <w:color w:val="0070C0"/>
          <w:sz w:val="23"/>
          <w:lang w:val="fr-FR"/>
        </w:rPr>
        <w:t>multisite</w:t>
      </w:r>
      <w:proofErr w:type="spellEnd"/>
      <w:r w:rsidRPr="00DC2603">
        <w:rPr>
          <w:rFonts w:ascii="Arial Narrow" w:eastAsia="Arial Narrow" w:hAnsi="Arial Narrow"/>
          <w:i/>
          <w:color w:val="0070C0"/>
          <w:sz w:val="23"/>
          <w:lang w:val="fr-FR"/>
        </w:rPr>
        <w:t xml:space="preserve">, faute de pouvoir accompagner l’amélioration de l’habitat d’une action de requalification visible sur chaque site. La notion d’ilots prioritaires voire d’immeubles à traiter n’est pas facilement reliée à une action d’aménagement ou de requalification de quartiers entiers. </w:t>
      </w:r>
    </w:p>
    <w:p w:rsidR="004550EE" w:rsidRPr="00DC2603" w:rsidRDefault="004550EE" w:rsidP="004550EE">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p>
    <w:p w:rsidR="004550EE" w:rsidRPr="00DC2603" w:rsidRDefault="004550EE" w:rsidP="004550EE">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DC2603">
        <w:rPr>
          <w:rFonts w:ascii="Arial Narrow" w:eastAsia="Arial Narrow" w:hAnsi="Arial Narrow"/>
          <w:b/>
          <w:i/>
          <w:color w:val="0070C0"/>
          <w:sz w:val="23"/>
          <w:lang w:val="fr-FR"/>
        </w:rPr>
        <w:t>Point de vigilance</w:t>
      </w:r>
      <w:r w:rsidRPr="00DC2603">
        <w:rPr>
          <w:rFonts w:ascii="Arial Narrow" w:eastAsia="Arial Narrow" w:hAnsi="Arial Narrow"/>
          <w:i/>
          <w:color w:val="0070C0"/>
          <w:sz w:val="23"/>
          <w:lang w:val="fr-FR"/>
        </w:rPr>
        <w:t xml:space="preserve"> : Ecueils à éviter dans le cas d’une OPAH RU </w:t>
      </w:r>
      <w:proofErr w:type="spellStart"/>
      <w:r w:rsidRPr="00DC2603">
        <w:rPr>
          <w:rFonts w:ascii="Arial Narrow" w:eastAsia="Arial Narrow" w:hAnsi="Arial Narrow"/>
          <w:i/>
          <w:color w:val="0070C0"/>
          <w:sz w:val="23"/>
          <w:lang w:val="fr-FR"/>
        </w:rPr>
        <w:t>multisite</w:t>
      </w:r>
      <w:proofErr w:type="spellEnd"/>
    </w:p>
    <w:p w:rsidR="004550EE" w:rsidRPr="00DC2603" w:rsidRDefault="004550EE" w:rsidP="004550EE">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DC2603">
        <w:rPr>
          <w:rFonts w:ascii="Arial Narrow" w:eastAsia="Arial Narrow" w:hAnsi="Arial Narrow"/>
          <w:i/>
          <w:color w:val="0070C0"/>
          <w:sz w:val="23"/>
          <w:lang w:val="fr-FR"/>
        </w:rPr>
        <w:t>Il apparaît difficile de mener à bien une OPAH RU trop éclatée avec un seul animateur. L’image de l’opération est faible en raison de la dispersion des sites.</w:t>
      </w:r>
    </w:p>
    <w:p w:rsidR="001B2E4A" w:rsidRPr="00A45BEB" w:rsidRDefault="001B2E4A" w:rsidP="001B2E4A">
      <w:pPr>
        <w:spacing w:line="254" w:lineRule="exact"/>
        <w:ind w:right="72"/>
        <w:jc w:val="both"/>
        <w:textAlignment w:val="baseline"/>
        <w:rPr>
          <w:rFonts w:ascii="Arial Narrow" w:eastAsia="Arial Narrow" w:hAnsi="Arial Narrow"/>
          <w:sz w:val="23"/>
          <w:lang w:val="fr-FR"/>
        </w:rPr>
      </w:pPr>
    </w:p>
    <w:p w:rsidR="00453580" w:rsidRDefault="00453580" w:rsidP="00DC2603">
      <w:pPr>
        <w:spacing w:line="254" w:lineRule="exact"/>
        <w:ind w:right="72"/>
        <w:jc w:val="both"/>
        <w:textAlignment w:val="baseline"/>
        <w:rPr>
          <w:rFonts w:ascii="Arial Narrow" w:eastAsia="Arial Narrow" w:hAnsi="Arial Narrow"/>
          <w:sz w:val="23"/>
          <w:lang w:val="fr-FR"/>
        </w:rPr>
      </w:pPr>
    </w:p>
    <w:p w:rsidR="0089701E" w:rsidRDefault="0089701E" w:rsidP="00DC2603">
      <w:pPr>
        <w:spacing w:line="254" w:lineRule="exact"/>
        <w:ind w:right="72"/>
        <w:jc w:val="both"/>
        <w:textAlignment w:val="baseline"/>
        <w:rPr>
          <w:rFonts w:ascii="Arial Narrow" w:eastAsia="Arial Narrow" w:hAnsi="Arial Narrow"/>
          <w:sz w:val="23"/>
          <w:lang w:val="fr-FR"/>
        </w:rPr>
      </w:pPr>
    </w:p>
    <w:p w:rsidR="00453580" w:rsidRPr="00A45BEB" w:rsidRDefault="00453580">
      <w:pPr>
        <w:spacing w:line="254" w:lineRule="exact"/>
        <w:ind w:right="72"/>
        <w:jc w:val="both"/>
        <w:textAlignment w:val="baseline"/>
        <w:rPr>
          <w:rFonts w:ascii="Arial Narrow" w:eastAsia="Arial Narrow" w:hAnsi="Arial Narrow"/>
          <w:sz w:val="23"/>
          <w:lang w:val="fr-FR"/>
        </w:rPr>
      </w:pPr>
    </w:p>
    <w:p w:rsidR="00453580" w:rsidRPr="00A45BEB" w:rsidRDefault="00044565">
      <w:pPr>
        <w:spacing w:line="254" w:lineRule="exact"/>
        <w:ind w:left="72" w:right="72"/>
        <w:jc w:val="both"/>
        <w:textAlignment w:val="baseline"/>
        <w:rPr>
          <w:rFonts w:ascii="Arial Narrow" w:eastAsia="Arial Narrow" w:hAnsi="Arial Narrow"/>
          <w:b/>
          <w:sz w:val="23"/>
          <w:lang w:val="fr-FR"/>
        </w:rPr>
      </w:pPr>
      <w:r>
        <w:rPr>
          <w:rFonts w:ascii="Arial Narrow" w:eastAsia="Arial Narrow" w:hAnsi="Arial Narrow"/>
          <w:b/>
          <w:sz w:val="23"/>
          <w:lang w:val="fr-FR"/>
        </w:rPr>
        <w:t xml:space="preserve">2.3. </w:t>
      </w:r>
      <w:r w:rsidR="00112DA2" w:rsidRPr="00A45BEB">
        <w:rPr>
          <w:rFonts w:ascii="Arial Narrow" w:eastAsia="Arial Narrow" w:hAnsi="Arial Narrow"/>
          <w:b/>
          <w:sz w:val="23"/>
          <w:lang w:val="fr-FR"/>
        </w:rPr>
        <w:t>Identification des partenaires:</w:t>
      </w:r>
    </w:p>
    <w:p w:rsidR="00453580" w:rsidRPr="00A45BEB" w:rsidRDefault="00453580">
      <w:pPr>
        <w:spacing w:line="254" w:lineRule="exact"/>
        <w:ind w:left="72" w:right="72"/>
        <w:jc w:val="both"/>
        <w:textAlignment w:val="baseline"/>
        <w:rPr>
          <w:rFonts w:ascii="Arial Narrow" w:eastAsia="Arial Narrow" w:hAnsi="Arial Narrow"/>
          <w:sz w:val="23"/>
          <w:lang w:val="fr-FR"/>
        </w:rPr>
      </w:pPr>
    </w:p>
    <w:p w:rsidR="00453580" w:rsidRPr="00A45BEB" w:rsidRDefault="00112DA2">
      <w:pPr>
        <w:spacing w:line="254" w:lineRule="exact"/>
        <w:ind w:left="72" w:right="72"/>
        <w:jc w:val="both"/>
        <w:textAlignment w:val="baseline"/>
        <w:rPr>
          <w:lang w:val="fr-FR"/>
        </w:rPr>
      </w:pPr>
      <w:r w:rsidRPr="00A45BEB">
        <w:rPr>
          <w:rFonts w:ascii="Arial Narrow" w:eastAsia="Arial Narrow" w:hAnsi="Arial Narrow"/>
          <w:sz w:val="23"/>
          <w:lang w:val="fr-FR"/>
        </w:rPr>
        <w:t xml:space="preserve">Le prestataire pourra préciser la nature et le champs de compétences des partenaires, prestataires ou intervenants nécessaires pour mener à bien l’opération dans ses différentes composantes, et proposer les modes de coordination entre eux ainsi que l’organisation d’une conduite d’opération adaptée. </w:t>
      </w:r>
    </w:p>
    <w:p w:rsidR="00453580" w:rsidRDefault="00453580">
      <w:pPr>
        <w:spacing w:line="254" w:lineRule="exact"/>
        <w:ind w:left="72" w:right="72"/>
        <w:jc w:val="both"/>
        <w:textAlignment w:val="baseline"/>
        <w:rPr>
          <w:rFonts w:ascii="Arial Narrow" w:eastAsia="Arial Narrow" w:hAnsi="Arial Narrow"/>
          <w:b/>
          <w:color w:val="FF0000"/>
          <w:spacing w:val="-3"/>
          <w:sz w:val="23"/>
          <w:u w:val="single"/>
          <w:lang w:val="fr-FR"/>
        </w:rPr>
      </w:pPr>
    </w:p>
    <w:p w:rsidR="00CC69AB" w:rsidRPr="00DC2603" w:rsidRDefault="00CC69AB"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b/>
          <w:i/>
          <w:color w:val="0070C0"/>
          <w:sz w:val="23"/>
          <w:lang w:val="fr-FR"/>
        </w:rPr>
      </w:pPr>
      <w:r w:rsidRPr="00DC2603">
        <w:rPr>
          <w:rFonts w:ascii="Arial Narrow" w:eastAsia="Arial Narrow" w:hAnsi="Arial Narrow"/>
          <w:b/>
          <w:i/>
          <w:color w:val="0070C0"/>
          <w:sz w:val="23"/>
          <w:lang w:val="fr-FR"/>
        </w:rPr>
        <w:t>Rappel : Il est de la responsabilité de la maîtrise d’ouvrage de mobiliser les partenariats nécessaires en amont de la mise en place de l’opération, avant même de retenir l’opérateur.</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CC69AB">
        <w:rPr>
          <w:rFonts w:ascii="Arial Narrow" w:eastAsia="Arial Narrow" w:hAnsi="Arial Narrow"/>
          <w:i/>
          <w:color w:val="0070C0"/>
          <w:sz w:val="23"/>
          <w:lang w:val="fr-FR"/>
        </w:rPr>
        <w:t>Cela facilitera son intervention et accélérera ainsi le démarrage de l’opération. Même si en phase opérationnelle, l’opérateur retenu sera au centre de l’animation et de la coordination de ces partenariats, une identification et une première mobilisation des principaux acteurs, dès la phase amont, par la collectivité locale, est essentielle. Il s’agit à la fois de partager les enjeux et les objectifs de la future opération, de préparer l’implication des différents partenaires et d’aider ainsi l’opérateur à s’investir rapidement dans le programme.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CC69AB">
        <w:rPr>
          <w:rFonts w:ascii="Arial Narrow" w:eastAsia="Arial Narrow" w:hAnsi="Arial Narrow"/>
          <w:i/>
          <w:color w:val="0070C0"/>
          <w:sz w:val="23"/>
          <w:lang w:val="fr-FR"/>
        </w:rPr>
        <w:t xml:space="preserve">Il revient ainsi au maître d’ouvrage de : </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CC69AB">
        <w:rPr>
          <w:rFonts w:ascii="Arial Narrow" w:eastAsia="Arial Narrow" w:hAnsi="Arial Narrow"/>
          <w:i/>
          <w:color w:val="0070C0"/>
          <w:sz w:val="23"/>
          <w:lang w:val="fr-FR"/>
        </w:rPr>
        <w:t xml:space="preserve">- Mobiliser les partenaires concernés par le volet énergie, </w:t>
      </w:r>
      <w:r w:rsidR="00F25958">
        <w:rPr>
          <w:rFonts w:ascii="Arial Narrow" w:eastAsia="Arial Narrow" w:hAnsi="Arial Narrow"/>
          <w:i/>
          <w:color w:val="0070C0"/>
          <w:sz w:val="23"/>
          <w:lang w:val="fr-FR"/>
        </w:rPr>
        <w:t xml:space="preserve">vieillissement et </w:t>
      </w:r>
      <w:r w:rsidRPr="00CC69AB">
        <w:rPr>
          <w:rFonts w:ascii="Arial Narrow" w:eastAsia="Arial Narrow" w:hAnsi="Arial Narrow"/>
          <w:i/>
          <w:color w:val="0070C0"/>
          <w:sz w:val="23"/>
          <w:lang w:val="fr-FR"/>
        </w:rPr>
        <w:t>handicap, insalubrité et les représentants des professionnels (CAPEB…)</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CC69AB">
        <w:rPr>
          <w:rFonts w:ascii="Arial Narrow" w:eastAsia="Arial Narrow" w:hAnsi="Arial Narrow"/>
          <w:i/>
          <w:color w:val="0070C0"/>
          <w:sz w:val="23"/>
          <w:lang w:val="fr-FR"/>
        </w:rPr>
        <w:t>- S’assurer de l’association des services en charge des différentes polices (péril, RSD, insalubrité …)</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CC69AB">
        <w:rPr>
          <w:rFonts w:ascii="Arial Narrow" w:eastAsia="Arial Narrow" w:hAnsi="Arial Narrow"/>
          <w:i/>
          <w:color w:val="0070C0"/>
          <w:sz w:val="23"/>
          <w:lang w:val="fr-FR"/>
        </w:rPr>
        <w:t>- Mobiliser les services sociaux, associations, syndics pour s’assurer dès le départ de leur coopération en phase opérationnelle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CC69AB">
        <w:rPr>
          <w:rFonts w:ascii="Arial Narrow" w:eastAsia="Arial Narrow" w:hAnsi="Arial Narrow"/>
          <w:i/>
          <w:color w:val="0070C0"/>
          <w:sz w:val="23"/>
          <w:lang w:val="fr-FR"/>
        </w:rPr>
        <w:lastRenderedPageBreak/>
        <w:t>- Faire le point sur la stratégie coercitive et foncière de la collectivité (recyclage, portage de lots…) et les opérateurs spécialisés présents sur le territoire (EPF, SEM, OPH, ESH, SPL…)</w:t>
      </w:r>
    </w:p>
    <w:p w:rsidR="00CC69AB" w:rsidRDefault="00CC69AB"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CC69AB">
        <w:rPr>
          <w:rFonts w:ascii="Arial Narrow" w:eastAsia="Arial Narrow" w:hAnsi="Arial Narrow"/>
          <w:i/>
          <w:color w:val="0070C0"/>
          <w:sz w:val="23"/>
          <w:lang w:val="fr-FR"/>
        </w:rPr>
        <w:t>Il convient d’intégrer l’ABF dès le comité de pilotage de l’étude pré-opérationnelle pour la définition de la stratégie en lien avec la problématique patrimoniale.</w:t>
      </w:r>
    </w:p>
    <w:p w:rsidR="00044565" w:rsidRDefault="00044565"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p>
    <w:p w:rsidR="00044565" w:rsidRDefault="00044565"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p>
    <w:p w:rsidR="00044565" w:rsidRPr="00044565" w:rsidRDefault="00044565" w:rsidP="0004456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highlight w:val="yellow"/>
          <w:lang w:val="fr-FR"/>
        </w:rPr>
      </w:pPr>
      <w:r w:rsidRPr="00044565">
        <w:rPr>
          <w:rFonts w:ascii="Arial Narrow" w:eastAsia="Arial Narrow" w:hAnsi="Arial Narrow"/>
          <w:i/>
          <w:color w:val="0070C0"/>
          <w:sz w:val="23"/>
          <w:highlight w:val="yellow"/>
          <w:lang w:val="fr-FR"/>
        </w:rPr>
        <w:t xml:space="preserve">L’implication des services techniques ou sociaux suffisamment en amont du projet favorisera une meilleure implication et coordination d’actions souvent cloisonnées ou sectorielles. </w:t>
      </w:r>
    </w:p>
    <w:p w:rsidR="00044565" w:rsidRPr="00044565" w:rsidRDefault="00044565" w:rsidP="0004456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highlight w:val="yellow"/>
          <w:lang w:val="fr-FR"/>
        </w:rPr>
      </w:pPr>
      <w:r w:rsidRPr="00044565">
        <w:rPr>
          <w:rFonts w:ascii="Arial Narrow" w:eastAsia="Arial Narrow" w:hAnsi="Arial Narrow"/>
          <w:i/>
          <w:color w:val="0070C0"/>
          <w:sz w:val="23"/>
          <w:highlight w:val="yellow"/>
          <w:lang w:val="fr-FR"/>
        </w:rPr>
        <w:t xml:space="preserve">Il s’agit d’identifier d’éventuels points de blocage ou de mettre en place des processus de travail “gagnant-gagnant” : </w:t>
      </w:r>
    </w:p>
    <w:p w:rsidR="00044565" w:rsidRPr="00044565" w:rsidRDefault="00044565" w:rsidP="0004456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highlight w:val="yellow"/>
          <w:lang w:val="fr-FR"/>
        </w:rPr>
      </w:pPr>
      <w:r w:rsidRPr="00044565">
        <w:rPr>
          <w:rFonts w:ascii="Arial Narrow" w:eastAsia="Arial Narrow" w:hAnsi="Arial Narrow"/>
          <w:i/>
          <w:color w:val="0070C0"/>
          <w:sz w:val="23"/>
          <w:highlight w:val="yellow"/>
          <w:lang w:val="fr-FR"/>
        </w:rPr>
        <w:t>– implication des services en charge des polices administratives (hygiène, insalubrité, péril...) de la collectivité locale et/ou de l’État ;</w:t>
      </w:r>
    </w:p>
    <w:p w:rsidR="00044565" w:rsidRPr="00044565" w:rsidRDefault="00044565" w:rsidP="0004456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highlight w:val="yellow"/>
          <w:lang w:val="fr-FR"/>
        </w:rPr>
      </w:pPr>
      <w:r w:rsidRPr="00044565">
        <w:rPr>
          <w:rFonts w:ascii="Arial Narrow" w:eastAsia="Arial Narrow" w:hAnsi="Arial Narrow"/>
          <w:i/>
          <w:color w:val="0070C0"/>
          <w:sz w:val="23"/>
          <w:highlight w:val="yellow"/>
          <w:lang w:val="fr-FR"/>
        </w:rPr>
        <w:t>– implication de l’architecte des bâtiments de France, notamment en secteur protégé. Il peut être utile de mettre en place une charte architecturale en direction des professionnels du bâtiment, expliquée et portée ensuite par l’opérateur d’OPAH ;</w:t>
      </w:r>
    </w:p>
    <w:p w:rsidR="00044565" w:rsidRDefault="00044565" w:rsidP="00044565">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044565">
        <w:rPr>
          <w:rFonts w:ascii="Arial Narrow" w:eastAsia="Arial Narrow" w:hAnsi="Arial Narrow"/>
          <w:i/>
          <w:color w:val="0070C0"/>
          <w:sz w:val="23"/>
          <w:highlight w:val="yellow"/>
          <w:lang w:val="fr-FR"/>
        </w:rPr>
        <w:t>– implication des services sociaux et des bailleurs sociaux, notamment pour gérer les hébergements ou relogements nécessaires à l’opération.</w:t>
      </w:r>
    </w:p>
    <w:p w:rsidR="00044565" w:rsidRDefault="00044565"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p>
    <w:p w:rsidR="00044565" w:rsidRPr="00CC69AB" w:rsidRDefault="00044565" w:rsidP="00CC69AB">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p>
    <w:p w:rsidR="00CC69AB" w:rsidRPr="00A45BEB" w:rsidRDefault="00CC69AB">
      <w:pPr>
        <w:spacing w:line="254" w:lineRule="exact"/>
        <w:ind w:left="72" w:right="72"/>
        <w:jc w:val="both"/>
        <w:textAlignment w:val="baseline"/>
        <w:rPr>
          <w:rFonts w:ascii="Arial Narrow" w:eastAsia="Arial Narrow" w:hAnsi="Arial Narrow"/>
          <w:b/>
          <w:color w:val="FF0000"/>
          <w:spacing w:val="-3"/>
          <w:sz w:val="23"/>
          <w:u w:val="single"/>
          <w:lang w:val="fr-FR"/>
        </w:rPr>
      </w:pPr>
    </w:p>
    <w:p w:rsidR="00A90D7F" w:rsidRPr="00A90D7F" w:rsidRDefault="00A90D7F" w:rsidP="00A90D7F">
      <w:pPr>
        <w:pBdr>
          <w:top w:val="single" w:sz="4" w:space="1" w:color="auto"/>
          <w:left w:val="single" w:sz="4" w:space="4" w:color="auto"/>
          <w:bottom w:val="single" w:sz="4" w:space="1" w:color="auto"/>
          <w:right w:val="single" w:sz="4" w:space="4" w:color="auto"/>
        </w:pBdr>
        <w:spacing w:before="7" w:line="261" w:lineRule="exact"/>
        <w:jc w:val="both"/>
        <w:textAlignment w:val="baseline"/>
        <w:rPr>
          <w:rFonts w:ascii="Arial Narrow" w:eastAsia="Arial Narrow" w:hAnsi="Arial Narrow"/>
          <w:b/>
          <w:i/>
          <w:color w:val="0070C0"/>
          <w:spacing w:val="-3"/>
          <w:sz w:val="23"/>
          <w:lang w:val="fr-FR"/>
        </w:rPr>
      </w:pPr>
      <w:r w:rsidRPr="00A90D7F">
        <w:rPr>
          <w:rFonts w:ascii="Arial Narrow" w:eastAsia="Arial Narrow" w:hAnsi="Arial Narrow"/>
          <w:b/>
          <w:i/>
          <w:color w:val="0070C0"/>
          <w:spacing w:val="-3"/>
          <w:sz w:val="23"/>
          <w:lang w:val="fr-FR"/>
        </w:rPr>
        <w:t>Remarque : l’étude pré-opérationnelle comme moment de négociation avec les différents partenaires</w:t>
      </w:r>
    </w:p>
    <w:p w:rsidR="00A90D7F" w:rsidRPr="00A90D7F" w:rsidRDefault="00A90D7F" w:rsidP="00A90D7F">
      <w:pPr>
        <w:pBdr>
          <w:top w:val="single" w:sz="4" w:space="1" w:color="auto"/>
          <w:left w:val="single" w:sz="4" w:space="4" w:color="auto"/>
          <w:bottom w:val="single" w:sz="4" w:space="1" w:color="auto"/>
          <w:right w:val="single" w:sz="4" w:space="4" w:color="auto"/>
        </w:pBdr>
        <w:spacing w:before="7" w:line="261" w:lineRule="exact"/>
        <w:jc w:val="both"/>
        <w:textAlignment w:val="baseline"/>
        <w:rPr>
          <w:rFonts w:ascii="Arial Narrow" w:eastAsia="Arial Narrow" w:hAnsi="Arial Narrow"/>
          <w:i/>
          <w:color w:val="0070C0"/>
          <w:spacing w:val="-3"/>
          <w:sz w:val="23"/>
          <w:lang w:val="fr-FR"/>
        </w:rPr>
      </w:pPr>
      <w:r w:rsidRPr="00A90D7F">
        <w:rPr>
          <w:rFonts w:ascii="Arial Narrow" w:eastAsia="Arial Narrow" w:hAnsi="Arial Narrow"/>
          <w:i/>
          <w:color w:val="0070C0"/>
          <w:spacing w:val="-3"/>
          <w:sz w:val="23"/>
          <w:lang w:val="fr-FR"/>
        </w:rPr>
        <w:t>Enfin, les aides de l’</w:t>
      </w:r>
      <w:proofErr w:type="spellStart"/>
      <w:r w:rsidRPr="00A90D7F">
        <w:rPr>
          <w:rFonts w:ascii="Arial Narrow" w:eastAsia="Arial Narrow" w:hAnsi="Arial Narrow"/>
          <w:i/>
          <w:color w:val="0070C0"/>
          <w:spacing w:val="-3"/>
          <w:sz w:val="23"/>
          <w:lang w:val="fr-FR"/>
        </w:rPr>
        <w:t>Anah</w:t>
      </w:r>
      <w:proofErr w:type="spellEnd"/>
      <w:r w:rsidRPr="00A90D7F">
        <w:rPr>
          <w:rFonts w:ascii="Arial Narrow" w:eastAsia="Arial Narrow" w:hAnsi="Arial Narrow"/>
          <w:i/>
          <w:color w:val="0070C0"/>
          <w:spacing w:val="-3"/>
          <w:sz w:val="23"/>
          <w:lang w:val="fr-FR"/>
        </w:rPr>
        <w:t xml:space="preserve"> pour les propriétaires occupants et bailleurs constituent le socle des aides incitatives mais elles doivent être renforcées par des aides propres des collectivités locales ainsi que par la mobilisation d’outils financiers locaux (prêts, avances, fonds de garantie...). À ce titre, des partenariats spécifiques avec un réseau bancaire local, la CAF, </w:t>
      </w:r>
      <w:proofErr w:type="spellStart"/>
      <w:r w:rsidRPr="00A90D7F">
        <w:rPr>
          <w:rFonts w:ascii="Arial Narrow" w:eastAsia="Arial Narrow" w:hAnsi="Arial Narrow"/>
          <w:i/>
          <w:color w:val="0070C0"/>
          <w:spacing w:val="-3"/>
          <w:sz w:val="23"/>
          <w:lang w:val="fr-FR"/>
        </w:rPr>
        <w:t>l</w:t>
      </w:r>
      <w:r w:rsidR="00F25958">
        <w:rPr>
          <w:rFonts w:ascii="Arial Narrow" w:eastAsia="Arial Narrow" w:hAnsi="Arial Narrow"/>
          <w:i/>
          <w:color w:val="0070C0"/>
          <w:spacing w:val="-3"/>
          <w:sz w:val="23"/>
          <w:lang w:val="fr-FR"/>
        </w:rPr>
        <w:t>les</w:t>
      </w:r>
      <w:proofErr w:type="spellEnd"/>
      <w:r w:rsidR="00F25958">
        <w:rPr>
          <w:rFonts w:ascii="Arial Narrow" w:eastAsia="Arial Narrow" w:hAnsi="Arial Narrow"/>
          <w:i/>
          <w:color w:val="0070C0"/>
          <w:spacing w:val="-3"/>
          <w:sz w:val="23"/>
          <w:lang w:val="fr-FR"/>
        </w:rPr>
        <w:t xml:space="preserve"> CARSAT, l</w:t>
      </w:r>
      <w:r w:rsidRPr="00A90D7F">
        <w:rPr>
          <w:rFonts w:ascii="Arial Narrow" w:eastAsia="Arial Narrow" w:hAnsi="Arial Narrow"/>
          <w:i/>
          <w:color w:val="0070C0"/>
          <w:spacing w:val="-3"/>
          <w:sz w:val="23"/>
          <w:lang w:val="fr-FR"/>
        </w:rPr>
        <w:t>es SACICAP, la MSA... sont encouragés.</w:t>
      </w:r>
    </w:p>
    <w:p w:rsidR="00A90D7F" w:rsidRPr="00A90D7F" w:rsidRDefault="00A90D7F" w:rsidP="00A90D7F">
      <w:pPr>
        <w:pBdr>
          <w:top w:val="single" w:sz="4" w:space="1" w:color="auto"/>
          <w:left w:val="single" w:sz="4" w:space="4" w:color="auto"/>
          <w:bottom w:val="single" w:sz="4" w:space="1" w:color="auto"/>
          <w:right w:val="single" w:sz="4" w:space="4" w:color="auto"/>
        </w:pBdr>
        <w:spacing w:before="7" w:line="261" w:lineRule="exact"/>
        <w:jc w:val="both"/>
        <w:textAlignment w:val="baseline"/>
        <w:rPr>
          <w:rFonts w:ascii="Arial Narrow" w:eastAsia="Arial Narrow" w:hAnsi="Arial Narrow"/>
          <w:i/>
          <w:color w:val="0070C0"/>
          <w:spacing w:val="-3"/>
          <w:sz w:val="23"/>
          <w:u w:val="single"/>
          <w:lang w:val="fr-FR"/>
        </w:rPr>
      </w:pPr>
      <w:r w:rsidRPr="00A90D7F">
        <w:rPr>
          <w:rFonts w:ascii="Arial Narrow" w:eastAsia="Arial Narrow" w:hAnsi="Arial Narrow"/>
          <w:i/>
          <w:color w:val="0070C0"/>
          <w:spacing w:val="-3"/>
          <w:sz w:val="23"/>
          <w:u w:val="single"/>
          <w:lang w:val="fr-FR"/>
        </w:rPr>
        <w:t>L’étude pré-opérationnelle est le moment de négocier avec les autres partenaires</w:t>
      </w:r>
    </w:p>
    <w:p w:rsidR="00A90D7F" w:rsidRDefault="00A90D7F">
      <w:pPr>
        <w:spacing w:before="251" w:line="254" w:lineRule="exact"/>
        <w:ind w:left="72" w:right="72"/>
        <w:jc w:val="both"/>
        <w:textAlignment w:val="baseline"/>
        <w:rPr>
          <w:rFonts w:ascii="Arial Narrow" w:eastAsia="Arial Narrow" w:hAnsi="Arial Narrow"/>
          <w:b/>
          <w:sz w:val="23"/>
          <w:lang w:val="fr-FR"/>
        </w:rPr>
      </w:pPr>
    </w:p>
    <w:p w:rsidR="00453580" w:rsidRPr="00A45BEB" w:rsidRDefault="00112DA2">
      <w:pPr>
        <w:spacing w:before="251" w:line="254" w:lineRule="exact"/>
        <w:ind w:left="72" w:right="72"/>
        <w:jc w:val="both"/>
        <w:textAlignment w:val="baseline"/>
        <w:rPr>
          <w:rFonts w:ascii="Arial Narrow" w:eastAsia="Arial Narrow" w:hAnsi="Arial Narrow"/>
          <w:b/>
          <w:sz w:val="23"/>
          <w:lang w:val="fr-FR"/>
        </w:rPr>
      </w:pPr>
      <w:r w:rsidRPr="00A45BEB">
        <w:rPr>
          <w:rFonts w:ascii="Arial Narrow" w:eastAsia="Arial Narrow" w:hAnsi="Arial Narrow"/>
          <w:b/>
          <w:sz w:val="23"/>
          <w:lang w:val="fr-FR"/>
        </w:rPr>
        <w:t>Durée indicative :</w:t>
      </w:r>
      <w:r w:rsidRPr="00A45BEB">
        <w:rPr>
          <w:rFonts w:ascii="Arial Narrow" w:eastAsia="Arial Narrow" w:hAnsi="Arial Narrow"/>
          <w:sz w:val="23"/>
          <w:lang w:val="fr-FR"/>
        </w:rPr>
        <w:t xml:space="preserve"> *** à définir par le maître d’ouvrage</w:t>
      </w:r>
      <w:r w:rsidRPr="00A45BEB">
        <w:rPr>
          <w:rFonts w:ascii="Arial Narrow" w:eastAsia="Arial Narrow" w:hAnsi="Arial Narrow"/>
          <w:b/>
          <w:sz w:val="23"/>
          <w:lang w:val="fr-FR"/>
        </w:rPr>
        <w:t xml:space="preserve"> </w:t>
      </w:r>
    </w:p>
    <w:p w:rsidR="00453580" w:rsidRPr="00A45BEB" w:rsidRDefault="00112DA2">
      <w:pPr>
        <w:spacing w:before="251" w:line="254" w:lineRule="exact"/>
        <w:ind w:left="72" w:right="72"/>
        <w:jc w:val="both"/>
        <w:textAlignment w:val="baseline"/>
        <w:rPr>
          <w:lang w:val="fr-FR"/>
        </w:rPr>
      </w:pPr>
      <w:r w:rsidRPr="00A45BEB">
        <w:rPr>
          <w:rFonts w:ascii="Arial Narrow" w:eastAsia="Arial Narrow" w:hAnsi="Arial Narrow"/>
          <w:b/>
          <w:sz w:val="23"/>
          <w:lang w:val="fr-FR"/>
        </w:rPr>
        <w:t>Livrables attendus :</w:t>
      </w:r>
      <w:r w:rsidRPr="00A45BEB">
        <w:rPr>
          <w:rFonts w:ascii="Arial Narrow" w:eastAsia="Arial Narrow" w:hAnsi="Arial Narrow"/>
          <w:sz w:val="23"/>
          <w:lang w:val="fr-FR"/>
        </w:rPr>
        <w:t xml:space="preserve"> *** à définir par le maître d’ouvrage. </w:t>
      </w:r>
      <w:r w:rsidR="00CA14E1" w:rsidRPr="00A45BEB">
        <w:rPr>
          <w:rFonts w:ascii="Arial Narrow" w:eastAsia="Arial Narrow" w:hAnsi="Arial Narrow"/>
          <w:sz w:val="23"/>
          <w:lang w:val="fr-FR"/>
        </w:rPr>
        <w:t>Par</w:t>
      </w:r>
      <w:r w:rsidRPr="00A45BEB">
        <w:rPr>
          <w:rFonts w:ascii="Arial Narrow" w:eastAsia="Arial Narrow" w:hAnsi="Arial Narrow"/>
          <w:sz w:val="23"/>
          <w:lang w:val="fr-FR"/>
        </w:rPr>
        <w:t xml:space="preserve"> exemple : Un dossier présentant les stratégies d’a</w:t>
      </w:r>
      <w:r w:rsidR="00CA14E1">
        <w:rPr>
          <w:rFonts w:ascii="Arial Narrow" w:eastAsia="Arial Narrow" w:hAnsi="Arial Narrow"/>
          <w:sz w:val="23"/>
          <w:lang w:val="fr-FR"/>
        </w:rPr>
        <w:t>ction</w:t>
      </w:r>
      <w:r w:rsidRPr="00A45BEB">
        <w:rPr>
          <w:rFonts w:ascii="Arial Narrow" w:eastAsia="Arial Narrow" w:hAnsi="Arial Narrow"/>
          <w:sz w:val="23"/>
          <w:lang w:val="fr-FR"/>
        </w:rPr>
        <w:t xml:space="preserve"> ainsi que les outils adaptés et leur spatialisation (diffus, rues, groupes d’immeubles, îlots…). Il aura également définit à l’intérieur du secteur d’étude, un périmètre. </w:t>
      </w:r>
    </w:p>
    <w:p w:rsidR="00453580" w:rsidRDefault="00112DA2">
      <w:pPr>
        <w:spacing w:before="251" w:line="254" w:lineRule="exact"/>
        <w:ind w:left="72" w:right="72"/>
        <w:jc w:val="both"/>
        <w:textAlignment w:val="baseline"/>
        <w:rPr>
          <w:rFonts w:ascii="Arial Narrow" w:eastAsia="Arial Narrow" w:hAnsi="Arial Narrow"/>
          <w:sz w:val="23"/>
          <w:lang w:val="fr-FR"/>
        </w:rPr>
      </w:pPr>
      <w:r w:rsidRPr="00A45BEB">
        <w:rPr>
          <w:rFonts w:ascii="Arial Narrow" w:eastAsia="Arial Narrow" w:hAnsi="Arial Narrow"/>
          <w:sz w:val="23"/>
          <w:lang w:val="fr-FR"/>
        </w:rPr>
        <w:t>Cette phase fera l’objet d’une validation par l’ensemble des partenaires avant passage en phase 3.</w:t>
      </w:r>
    </w:p>
    <w:p w:rsidR="002E621E" w:rsidRDefault="002E621E">
      <w:pPr>
        <w:spacing w:before="251" w:line="254" w:lineRule="exact"/>
        <w:ind w:left="72" w:right="72"/>
        <w:jc w:val="both"/>
        <w:textAlignment w:val="baseline"/>
        <w:rPr>
          <w:rFonts w:ascii="Arial Narrow" w:eastAsia="Arial Narrow" w:hAnsi="Arial Narrow"/>
          <w:sz w:val="23"/>
          <w:lang w:val="fr-FR"/>
        </w:rPr>
      </w:pPr>
    </w:p>
    <w:p w:rsidR="00EE2E41" w:rsidRPr="00A90D7F" w:rsidRDefault="00EE2E41" w:rsidP="00EE2E41">
      <w:pPr>
        <w:spacing w:line="254" w:lineRule="exact"/>
        <w:ind w:right="72"/>
        <w:jc w:val="both"/>
        <w:textAlignment w:val="baseline"/>
        <w:rPr>
          <w:rFonts w:ascii="Arial Narrow" w:eastAsia="Arial Narrow" w:hAnsi="Arial Narrow"/>
          <w:b/>
          <w:color w:val="auto"/>
          <w:sz w:val="24"/>
          <w:lang w:val="fr-FR"/>
        </w:rPr>
      </w:pPr>
      <w:r w:rsidRPr="00A90D7F">
        <w:rPr>
          <w:rFonts w:ascii="Arial Narrow" w:eastAsia="Arial Narrow" w:hAnsi="Arial Narrow"/>
          <w:b/>
          <w:color w:val="auto"/>
          <w:sz w:val="24"/>
          <w:lang w:val="fr-FR"/>
        </w:rPr>
        <w:t xml:space="preserve">Choix des dispositifs opérationnels et calendrier de mise en </w:t>
      </w:r>
      <w:r w:rsidR="00EC581D" w:rsidRPr="00A90D7F">
        <w:rPr>
          <w:rFonts w:ascii="Arial Narrow" w:eastAsia="Arial Narrow" w:hAnsi="Arial Narrow"/>
          <w:b/>
          <w:color w:val="auto"/>
          <w:sz w:val="24"/>
          <w:lang w:val="fr-FR"/>
        </w:rPr>
        <w:t xml:space="preserve">œuvre </w:t>
      </w:r>
    </w:p>
    <w:p w:rsidR="00EE2E41" w:rsidRPr="00A90D7F" w:rsidRDefault="00EE2E41" w:rsidP="00EE2E41">
      <w:pPr>
        <w:spacing w:line="254" w:lineRule="exact"/>
        <w:ind w:right="72"/>
        <w:jc w:val="both"/>
        <w:textAlignment w:val="baseline"/>
        <w:rPr>
          <w:rFonts w:ascii="Arial Narrow" w:eastAsia="Arial Narrow" w:hAnsi="Arial Narrow"/>
          <w:color w:val="auto"/>
          <w:sz w:val="23"/>
          <w:lang w:val="fr-FR"/>
        </w:rPr>
      </w:pPr>
      <w:r w:rsidRPr="00A90D7F">
        <w:rPr>
          <w:rFonts w:ascii="Arial Narrow" w:eastAsia="Arial Narrow" w:hAnsi="Arial Narrow"/>
          <w:color w:val="auto"/>
          <w:sz w:val="23"/>
          <w:lang w:val="fr-FR"/>
        </w:rPr>
        <w:t>L’étude proposera en fonction des objectifs et priorités retenus, le cadre et les outils opérationnels à mettre en œuvre en termes incitatifs (OPAH, PIG, OPAH-RR, OPAH-RU...) et coercitifs (actions de police, ORI...).</w:t>
      </w:r>
    </w:p>
    <w:p w:rsidR="00EE2E41" w:rsidRPr="00A90D7F" w:rsidRDefault="00EE2E41" w:rsidP="00EE2E41">
      <w:pPr>
        <w:spacing w:line="254" w:lineRule="exact"/>
        <w:ind w:right="72"/>
        <w:jc w:val="both"/>
        <w:textAlignment w:val="baseline"/>
        <w:rPr>
          <w:rFonts w:ascii="Arial Narrow" w:eastAsia="Arial Narrow" w:hAnsi="Arial Narrow"/>
          <w:color w:val="auto"/>
          <w:sz w:val="23"/>
          <w:lang w:val="fr-FR"/>
        </w:rPr>
      </w:pPr>
    </w:p>
    <w:p w:rsidR="00EE2E41" w:rsidRPr="00A90D7F" w:rsidRDefault="00EE2E41" w:rsidP="00EE2E41">
      <w:pPr>
        <w:spacing w:line="254" w:lineRule="exact"/>
        <w:ind w:right="72"/>
        <w:jc w:val="both"/>
        <w:textAlignment w:val="baseline"/>
        <w:rPr>
          <w:rFonts w:ascii="Arial Narrow" w:eastAsia="Arial Narrow" w:hAnsi="Arial Narrow"/>
          <w:color w:val="auto"/>
          <w:sz w:val="23"/>
          <w:lang w:val="fr-FR"/>
        </w:rPr>
      </w:pPr>
    </w:p>
    <w:p w:rsidR="00453580" w:rsidRPr="00A90D7F" w:rsidRDefault="00EE2E41" w:rsidP="00EE2E41">
      <w:pPr>
        <w:pStyle w:val="Paragraphedeliste"/>
        <w:numPr>
          <w:ilvl w:val="0"/>
          <w:numId w:val="4"/>
        </w:numPr>
        <w:spacing w:before="251" w:line="254" w:lineRule="exact"/>
        <w:ind w:right="72"/>
        <w:jc w:val="both"/>
        <w:textAlignment w:val="baseline"/>
        <w:rPr>
          <w:rFonts w:ascii="Arial Narrow" w:eastAsia="Arial Narrow" w:hAnsi="Arial Narrow"/>
          <w:b/>
          <w:color w:val="auto"/>
          <w:sz w:val="24"/>
          <w:lang w:val="fr-FR"/>
        </w:rPr>
      </w:pPr>
      <w:r w:rsidRPr="00A90D7F">
        <w:rPr>
          <w:b/>
          <w:color w:val="auto"/>
          <w:sz w:val="24"/>
          <w:lang w:val="fr-FR"/>
        </w:rPr>
        <w:t xml:space="preserve">Etape de décision: </w:t>
      </w:r>
      <w:r w:rsidRPr="00A90D7F">
        <w:rPr>
          <w:color w:val="auto"/>
          <w:sz w:val="24"/>
          <w:lang w:val="fr-FR"/>
        </w:rPr>
        <w:t xml:space="preserve">La fin de la phase 2 constitue une étape décisionnelle cruciale. En concertation avec les élus, il s’agit d’opter ou non pour une action de renouvellement urbain en plus de l’action incitative auprès des propriétaires. C’est aussi un moment de positionnement des acteurs pour déterminer les moyens financiers, humains et organisationnels que la collectivité décide d’engager. </w:t>
      </w:r>
      <w:r w:rsidR="00B53718" w:rsidRPr="00A90D7F">
        <w:rPr>
          <w:color w:val="auto"/>
          <w:sz w:val="25"/>
          <w:szCs w:val="25"/>
        </w:rPr>
        <w:t>A</w:t>
      </w:r>
      <w:r w:rsidR="00112DA2" w:rsidRPr="00A90D7F">
        <w:rPr>
          <w:color w:val="auto"/>
          <w:sz w:val="25"/>
          <w:szCs w:val="25"/>
        </w:rPr>
        <w:t>prè</w:t>
      </w:r>
      <w:r w:rsidR="007F0DFF">
        <w:rPr>
          <w:color w:val="auto"/>
          <w:sz w:val="25"/>
          <w:szCs w:val="25"/>
        </w:rPr>
        <w:t xml:space="preserve">s la </w:t>
      </w:r>
      <w:proofErr w:type="spellStart"/>
      <w:r w:rsidR="007F0DFF">
        <w:rPr>
          <w:color w:val="auto"/>
          <w:sz w:val="25"/>
          <w:szCs w:val="25"/>
        </w:rPr>
        <w:t>présentation</w:t>
      </w:r>
      <w:proofErr w:type="spellEnd"/>
      <w:r w:rsidR="007F0DFF">
        <w:rPr>
          <w:color w:val="auto"/>
          <w:sz w:val="25"/>
          <w:szCs w:val="25"/>
        </w:rPr>
        <w:t xml:space="preserve"> des </w:t>
      </w:r>
      <w:proofErr w:type="spellStart"/>
      <w:r w:rsidR="007F0DFF">
        <w:rPr>
          <w:color w:val="auto"/>
          <w:sz w:val="25"/>
          <w:szCs w:val="25"/>
        </w:rPr>
        <w:t>scé</w:t>
      </w:r>
      <w:r w:rsidR="00B53718" w:rsidRPr="00A90D7F">
        <w:rPr>
          <w:color w:val="auto"/>
          <w:sz w:val="25"/>
          <w:szCs w:val="25"/>
        </w:rPr>
        <w:t>narios</w:t>
      </w:r>
      <w:proofErr w:type="spellEnd"/>
      <w:r w:rsidR="00B53718" w:rsidRPr="00A90D7F">
        <w:rPr>
          <w:color w:val="auto"/>
          <w:sz w:val="25"/>
          <w:szCs w:val="25"/>
        </w:rPr>
        <w:t xml:space="preserve">, </w:t>
      </w:r>
      <w:proofErr w:type="spellStart"/>
      <w:r w:rsidR="00B53718" w:rsidRPr="00A90D7F">
        <w:rPr>
          <w:color w:val="auto"/>
          <w:sz w:val="25"/>
          <w:szCs w:val="25"/>
        </w:rPr>
        <w:t>c’est</w:t>
      </w:r>
      <w:proofErr w:type="spellEnd"/>
      <w:r w:rsidR="00B53718" w:rsidRPr="00A90D7F">
        <w:rPr>
          <w:color w:val="auto"/>
          <w:sz w:val="25"/>
          <w:szCs w:val="25"/>
        </w:rPr>
        <w:t xml:space="preserve"> </w:t>
      </w:r>
      <w:proofErr w:type="spellStart"/>
      <w:r w:rsidRPr="00A90D7F">
        <w:rPr>
          <w:color w:val="auto"/>
          <w:sz w:val="25"/>
          <w:szCs w:val="25"/>
        </w:rPr>
        <w:t>enfin</w:t>
      </w:r>
      <w:proofErr w:type="spellEnd"/>
      <w:r w:rsidR="00B53718" w:rsidRPr="00A90D7F">
        <w:rPr>
          <w:color w:val="auto"/>
          <w:sz w:val="25"/>
          <w:szCs w:val="25"/>
        </w:rPr>
        <w:t xml:space="preserve"> </w:t>
      </w:r>
      <w:proofErr w:type="gramStart"/>
      <w:r w:rsidR="00B53718" w:rsidRPr="00A90D7F">
        <w:rPr>
          <w:color w:val="auto"/>
          <w:sz w:val="25"/>
          <w:szCs w:val="25"/>
        </w:rPr>
        <w:t>un</w:t>
      </w:r>
      <w:proofErr w:type="gramEnd"/>
      <w:r w:rsidR="00B53718" w:rsidRPr="00A90D7F">
        <w:rPr>
          <w:color w:val="auto"/>
          <w:sz w:val="25"/>
          <w:szCs w:val="25"/>
        </w:rPr>
        <w:t xml:space="preserve"> moment </w:t>
      </w:r>
      <w:proofErr w:type="spellStart"/>
      <w:r w:rsidR="00B53718" w:rsidRPr="00A90D7F">
        <w:rPr>
          <w:color w:val="auto"/>
          <w:sz w:val="25"/>
          <w:szCs w:val="25"/>
        </w:rPr>
        <w:t>décisionnel</w:t>
      </w:r>
      <w:proofErr w:type="spellEnd"/>
      <w:r w:rsidR="00B53718" w:rsidRPr="00A90D7F">
        <w:rPr>
          <w:color w:val="auto"/>
          <w:sz w:val="25"/>
          <w:szCs w:val="25"/>
        </w:rPr>
        <w:t xml:space="preserve"> </w:t>
      </w:r>
      <w:r w:rsidR="002E621E" w:rsidRPr="00A90D7F">
        <w:rPr>
          <w:color w:val="auto"/>
          <w:sz w:val="25"/>
          <w:szCs w:val="25"/>
        </w:rPr>
        <w:t xml:space="preserve">pour </w:t>
      </w:r>
      <w:r w:rsidRPr="00A90D7F">
        <w:rPr>
          <w:color w:val="auto"/>
          <w:sz w:val="25"/>
          <w:szCs w:val="25"/>
        </w:rPr>
        <w:t xml:space="preserve">decider </w:t>
      </w:r>
      <w:proofErr w:type="spellStart"/>
      <w:r w:rsidRPr="00A90D7F">
        <w:rPr>
          <w:color w:val="auto"/>
          <w:sz w:val="25"/>
          <w:szCs w:val="25"/>
        </w:rPr>
        <w:t>ou</w:t>
      </w:r>
      <w:proofErr w:type="spellEnd"/>
      <w:r w:rsidRPr="00A90D7F">
        <w:rPr>
          <w:color w:val="auto"/>
          <w:sz w:val="25"/>
          <w:szCs w:val="25"/>
        </w:rPr>
        <w:t xml:space="preserve"> non de </w:t>
      </w:r>
      <w:proofErr w:type="spellStart"/>
      <w:r w:rsidR="002E621E" w:rsidRPr="00A90D7F">
        <w:rPr>
          <w:color w:val="auto"/>
          <w:sz w:val="25"/>
          <w:szCs w:val="25"/>
        </w:rPr>
        <w:t>déclencher</w:t>
      </w:r>
      <w:proofErr w:type="spellEnd"/>
      <w:r w:rsidR="002E621E" w:rsidRPr="00A90D7F">
        <w:rPr>
          <w:color w:val="auto"/>
          <w:sz w:val="25"/>
          <w:szCs w:val="25"/>
        </w:rPr>
        <w:t xml:space="preserve"> les tranches </w:t>
      </w:r>
      <w:proofErr w:type="spellStart"/>
      <w:r w:rsidR="00CB17BE">
        <w:rPr>
          <w:color w:val="auto"/>
          <w:sz w:val="25"/>
          <w:szCs w:val="25"/>
        </w:rPr>
        <w:t>optionnelle</w:t>
      </w:r>
      <w:r w:rsidR="002E621E" w:rsidRPr="00A90D7F">
        <w:rPr>
          <w:color w:val="auto"/>
          <w:sz w:val="25"/>
          <w:szCs w:val="25"/>
        </w:rPr>
        <w:t>s</w:t>
      </w:r>
      <w:proofErr w:type="spellEnd"/>
      <w:r w:rsidR="002E621E" w:rsidRPr="00A90D7F">
        <w:rPr>
          <w:color w:val="auto"/>
          <w:sz w:val="25"/>
          <w:szCs w:val="25"/>
        </w:rPr>
        <w:t xml:space="preserve"> (</w:t>
      </w:r>
      <w:r w:rsidR="00B53718" w:rsidRPr="00A90D7F">
        <w:rPr>
          <w:rFonts w:ascii="Cambria Math" w:hAnsi="Cambria Math" w:cs="Cambria Math"/>
          <w:color w:val="auto"/>
          <w:sz w:val="25"/>
          <w:szCs w:val="25"/>
        </w:rPr>
        <w:t xml:space="preserve">et </w:t>
      </w:r>
      <w:proofErr w:type="spellStart"/>
      <w:r w:rsidR="00B53718" w:rsidRPr="00A90D7F">
        <w:rPr>
          <w:rFonts w:ascii="Cambria Math" w:hAnsi="Cambria Math" w:cs="Cambria Math"/>
          <w:color w:val="auto"/>
          <w:sz w:val="25"/>
          <w:szCs w:val="25"/>
        </w:rPr>
        <w:t>donc</w:t>
      </w:r>
      <w:proofErr w:type="spellEnd"/>
      <w:r w:rsidR="00B53718" w:rsidRPr="00A90D7F">
        <w:rPr>
          <w:rFonts w:ascii="Cambria Math" w:hAnsi="Cambria Math" w:cs="Cambria Math"/>
          <w:color w:val="auto"/>
          <w:sz w:val="25"/>
          <w:szCs w:val="25"/>
        </w:rPr>
        <w:t xml:space="preserve"> de </w:t>
      </w:r>
      <w:proofErr w:type="spellStart"/>
      <w:r w:rsidR="00B53718" w:rsidRPr="00A90D7F">
        <w:rPr>
          <w:rFonts w:ascii="Cambria Math" w:hAnsi="Cambria Math" w:cs="Cambria Math"/>
          <w:color w:val="auto"/>
          <w:sz w:val="25"/>
          <w:szCs w:val="25"/>
        </w:rPr>
        <w:t>tendre</w:t>
      </w:r>
      <w:proofErr w:type="spellEnd"/>
      <w:r w:rsidR="00B53718" w:rsidRPr="00A90D7F">
        <w:rPr>
          <w:rFonts w:ascii="Cambria Math" w:hAnsi="Cambria Math" w:cs="Cambria Math"/>
          <w:color w:val="auto"/>
          <w:sz w:val="25"/>
          <w:szCs w:val="25"/>
        </w:rPr>
        <w:t xml:space="preserve"> </w:t>
      </w:r>
      <w:proofErr w:type="spellStart"/>
      <w:r w:rsidR="00B53718" w:rsidRPr="00A90D7F">
        <w:rPr>
          <w:rFonts w:ascii="Cambria Math" w:hAnsi="Cambria Math" w:cs="Cambria Math"/>
          <w:color w:val="auto"/>
          <w:sz w:val="25"/>
          <w:szCs w:val="25"/>
        </w:rPr>
        <w:t>vers</w:t>
      </w:r>
      <w:proofErr w:type="spellEnd"/>
      <w:r w:rsidR="00B53718" w:rsidRPr="00A90D7F">
        <w:rPr>
          <w:rFonts w:ascii="Cambria Math" w:hAnsi="Cambria Math" w:cs="Cambria Math"/>
          <w:color w:val="auto"/>
          <w:sz w:val="25"/>
          <w:szCs w:val="25"/>
        </w:rPr>
        <w:t xml:space="preserve"> </w:t>
      </w:r>
      <w:proofErr w:type="spellStart"/>
      <w:r w:rsidR="00B53718" w:rsidRPr="00A90D7F">
        <w:rPr>
          <w:rFonts w:ascii="Cambria Math" w:hAnsi="Cambria Math" w:cs="Cambria Math"/>
          <w:color w:val="auto"/>
          <w:sz w:val="25"/>
          <w:szCs w:val="25"/>
        </w:rPr>
        <w:t>une</w:t>
      </w:r>
      <w:proofErr w:type="spellEnd"/>
      <w:r w:rsidR="00B53718" w:rsidRPr="00A90D7F">
        <w:rPr>
          <w:rFonts w:ascii="Cambria Math" w:hAnsi="Cambria Math" w:cs="Cambria Math"/>
          <w:color w:val="auto"/>
          <w:sz w:val="25"/>
          <w:szCs w:val="25"/>
        </w:rPr>
        <w:t xml:space="preserve"> action de </w:t>
      </w:r>
      <w:proofErr w:type="spellStart"/>
      <w:r w:rsidR="00B53718" w:rsidRPr="00A90D7F">
        <w:rPr>
          <w:rFonts w:ascii="Cambria Math" w:hAnsi="Cambria Math" w:cs="Cambria Math"/>
          <w:color w:val="auto"/>
          <w:sz w:val="25"/>
          <w:szCs w:val="25"/>
        </w:rPr>
        <w:t>renouvellement</w:t>
      </w:r>
      <w:proofErr w:type="spellEnd"/>
      <w:r w:rsidR="00B53718" w:rsidRPr="00A90D7F">
        <w:rPr>
          <w:rFonts w:ascii="Cambria Math" w:hAnsi="Cambria Math" w:cs="Cambria Math"/>
          <w:color w:val="auto"/>
          <w:sz w:val="25"/>
          <w:szCs w:val="25"/>
        </w:rPr>
        <w:t xml:space="preserve"> </w:t>
      </w:r>
      <w:proofErr w:type="spellStart"/>
      <w:r w:rsidR="00B53718" w:rsidRPr="00A90D7F">
        <w:rPr>
          <w:rFonts w:ascii="Cambria Math" w:hAnsi="Cambria Math" w:cs="Cambria Math"/>
          <w:color w:val="auto"/>
          <w:sz w:val="25"/>
          <w:szCs w:val="25"/>
        </w:rPr>
        <w:t>urbain</w:t>
      </w:r>
      <w:proofErr w:type="spellEnd"/>
      <w:r w:rsidR="002E621E" w:rsidRPr="00A90D7F">
        <w:rPr>
          <w:color w:val="auto"/>
          <w:sz w:val="25"/>
          <w:szCs w:val="25"/>
        </w:rPr>
        <w:t>)</w:t>
      </w:r>
      <w:r w:rsidRPr="00A90D7F">
        <w:rPr>
          <w:color w:val="auto"/>
          <w:sz w:val="25"/>
          <w:szCs w:val="25"/>
        </w:rPr>
        <w:t>.</w:t>
      </w:r>
    </w:p>
    <w:p w:rsidR="00453580" w:rsidRPr="00A90D7F" w:rsidRDefault="00453580">
      <w:pPr>
        <w:spacing w:before="7" w:line="261" w:lineRule="exact"/>
        <w:jc w:val="both"/>
        <w:textAlignment w:val="baseline"/>
        <w:rPr>
          <w:rFonts w:ascii="Arial Narrow" w:eastAsia="Arial Narrow" w:hAnsi="Arial Narrow"/>
          <w:b/>
          <w:color w:val="auto"/>
          <w:spacing w:val="-3"/>
          <w:sz w:val="23"/>
          <w:u w:val="single"/>
          <w:lang w:val="fr-FR"/>
        </w:rPr>
      </w:pPr>
    </w:p>
    <w:p w:rsidR="00B20B7E" w:rsidRDefault="00B20B7E">
      <w:pPr>
        <w:spacing w:before="7" w:line="261" w:lineRule="exact"/>
        <w:jc w:val="both"/>
        <w:textAlignment w:val="baseline"/>
        <w:rPr>
          <w:rFonts w:ascii="Arial Narrow" w:eastAsia="Arial Narrow" w:hAnsi="Arial Narrow"/>
          <w:b/>
          <w:color w:val="auto"/>
          <w:spacing w:val="-3"/>
          <w:sz w:val="23"/>
          <w:u w:val="single"/>
          <w:lang w:val="fr-FR"/>
        </w:rPr>
      </w:pPr>
    </w:p>
    <w:p w:rsidR="00B20B7E" w:rsidRDefault="00B20B7E">
      <w:pPr>
        <w:spacing w:before="7" w:line="261" w:lineRule="exact"/>
        <w:jc w:val="both"/>
        <w:textAlignment w:val="baseline"/>
        <w:rPr>
          <w:rFonts w:ascii="Arial Narrow" w:eastAsia="Arial Narrow" w:hAnsi="Arial Narrow"/>
          <w:b/>
          <w:color w:val="auto"/>
          <w:spacing w:val="-3"/>
          <w:sz w:val="23"/>
          <w:u w:val="single"/>
          <w:lang w:val="fr-FR"/>
        </w:rPr>
      </w:pPr>
    </w:p>
    <w:p w:rsidR="00F73893" w:rsidRDefault="00F73893">
      <w:pPr>
        <w:spacing w:before="7" w:line="261" w:lineRule="exact"/>
        <w:jc w:val="both"/>
        <w:textAlignment w:val="baseline"/>
        <w:rPr>
          <w:rFonts w:ascii="Arial Narrow" w:eastAsia="Arial Narrow" w:hAnsi="Arial Narrow"/>
          <w:b/>
          <w:color w:val="auto"/>
          <w:spacing w:val="-3"/>
          <w:sz w:val="23"/>
          <w:u w:val="single"/>
          <w:lang w:val="fr-FR"/>
        </w:rPr>
      </w:pPr>
    </w:p>
    <w:p w:rsidR="00F73893" w:rsidRPr="00A45BEB" w:rsidRDefault="00F73893">
      <w:pPr>
        <w:spacing w:before="7" w:line="261" w:lineRule="exact"/>
        <w:jc w:val="both"/>
        <w:textAlignment w:val="baseline"/>
        <w:rPr>
          <w:rFonts w:ascii="Arial Narrow" w:eastAsia="Arial Narrow" w:hAnsi="Arial Narrow"/>
          <w:b/>
          <w:color w:val="auto"/>
          <w:spacing w:val="-3"/>
          <w:sz w:val="23"/>
          <w:u w:val="single"/>
          <w:lang w:val="fr-FR"/>
        </w:rPr>
      </w:pPr>
    </w:p>
    <w:p w:rsidR="00453580" w:rsidRPr="00A45BEB" w:rsidRDefault="00453580">
      <w:pPr>
        <w:spacing w:before="7" w:line="261" w:lineRule="exact"/>
        <w:jc w:val="both"/>
        <w:textAlignment w:val="baseline"/>
        <w:rPr>
          <w:rFonts w:ascii="Arial Narrow" w:eastAsia="Arial Narrow" w:hAnsi="Arial Narrow"/>
          <w:b/>
          <w:color w:val="FF0000"/>
          <w:spacing w:val="-3"/>
          <w:sz w:val="23"/>
          <w:u w:val="single"/>
          <w:lang w:val="fr-FR"/>
        </w:rPr>
      </w:pPr>
    </w:p>
    <w:p w:rsidR="00453580" w:rsidRPr="00160491" w:rsidRDefault="00D757A4" w:rsidP="00160491">
      <w:pPr>
        <w:pStyle w:val="Titre3"/>
        <w:numPr>
          <w:ilvl w:val="3"/>
          <w:numId w:val="8"/>
        </w:numPr>
        <w:spacing w:line="240" w:lineRule="auto"/>
        <w:jc w:val="both"/>
        <w:rPr>
          <w:color w:val="auto"/>
          <w:sz w:val="28"/>
          <w:szCs w:val="25"/>
        </w:rPr>
      </w:pPr>
      <w:bookmarkStart w:id="17" w:name="_Toc78794881"/>
      <w:r w:rsidRPr="00044565">
        <w:rPr>
          <w:color w:val="auto"/>
          <w:sz w:val="28"/>
          <w:szCs w:val="25"/>
        </w:rPr>
        <w:lastRenderedPageBreak/>
        <w:t xml:space="preserve">Phase 3 : </w:t>
      </w:r>
      <w:r w:rsidR="002E621E" w:rsidRPr="00160491">
        <w:rPr>
          <w:color w:val="auto"/>
          <w:sz w:val="28"/>
          <w:szCs w:val="25"/>
        </w:rPr>
        <w:t>P</w:t>
      </w:r>
      <w:r w:rsidR="00112DA2" w:rsidRPr="00160491">
        <w:rPr>
          <w:color w:val="auto"/>
          <w:sz w:val="28"/>
          <w:szCs w:val="25"/>
        </w:rPr>
        <w:t>rogramme d’actions et modalités de mise en œuvre</w:t>
      </w:r>
      <w:bookmarkEnd w:id="17"/>
      <w:r w:rsidR="00112DA2" w:rsidRPr="00160491">
        <w:rPr>
          <w:color w:val="auto"/>
          <w:sz w:val="28"/>
          <w:szCs w:val="25"/>
        </w:rPr>
        <w:t xml:space="preserve"> </w:t>
      </w:r>
    </w:p>
    <w:p w:rsidR="00453580" w:rsidRPr="00A45BEB" w:rsidRDefault="00453580">
      <w:pPr>
        <w:spacing w:before="7" w:line="261" w:lineRule="exact"/>
        <w:jc w:val="both"/>
        <w:textAlignment w:val="baseline"/>
        <w:rPr>
          <w:rFonts w:ascii="Arial Narrow" w:eastAsia="Arial Narrow" w:hAnsi="Arial Narrow"/>
          <w:b/>
          <w:color w:val="FF0000"/>
          <w:spacing w:val="-3"/>
          <w:sz w:val="23"/>
          <w:lang w:val="fr-FR"/>
        </w:rPr>
      </w:pPr>
    </w:p>
    <w:p w:rsidR="00CC69AB" w:rsidRPr="00CC69AB" w:rsidRDefault="00D2790C" w:rsidP="00CC69AB">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pacing w:val="-3"/>
          <w:sz w:val="23"/>
          <w:lang w:val="fr-FR"/>
        </w:rPr>
      </w:pPr>
      <w:r>
        <w:rPr>
          <w:rFonts w:ascii="Arial Narrow" w:eastAsia="Arial Narrow" w:hAnsi="Arial Narrow"/>
          <w:b/>
          <w:i/>
          <w:color w:val="0070C0"/>
          <w:spacing w:val="-3"/>
          <w:sz w:val="23"/>
          <w:lang w:val="fr-FR"/>
        </w:rPr>
        <w:t>Point de vigilance</w:t>
      </w:r>
      <w:r w:rsidR="00CC69AB" w:rsidRPr="00CC69AB">
        <w:rPr>
          <w:rFonts w:ascii="Arial Narrow" w:eastAsia="Arial Narrow" w:hAnsi="Arial Narrow"/>
          <w:b/>
          <w:i/>
          <w:color w:val="0070C0"/>
          <w:spacing w:val="-3"/>
          <w:sz w:val="23"/>
          <w:lang w:val="fr-FR"/>
        </w:rPr>
        <w:t> : un moment clé de l’étude pré-opérationnelle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CC69AB">
        <w:rPr>
          <w:rFonts w:ascii="Arial Narrow" w:eastAsia="Arial Narrow" w:hAnsi="Arial Narrow"/>
          <w:i/>
          <w:color w:val="0070C0"/>
          <w:spacing w:val="-3"/>
          <w:sz w:val="23"/>
          <w:lang w:val="fr-FR"/>
        </w:rPr>
        <w:t>Cette dernière phase est particulièrement importante et ne doit pas surtout pas être négligée.</w:t>
      </w:r>
    </w:p>
    <w:p w:rsidR="00CC69AB" w:rsidRPr="00687E0B" w:rsidRDefault="00CC69AB" w:rsidP="00CC69AB">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CC69AB">
        <w:rPr>
          <w:rFonts w:ascii="Arial Narrow" w:eastAsia="Arial Narrow" w:hAnsi="Arial Narrow"/>
          <w:i/>
          <w:color w:val="0070C0"/>
          <w:spacing w:val="-3"/>
          <w:sz w:val="23"/>
          <w:lang w:val="fr-FR"/>
        </w:rPr>
        <w:t xml:space="preserve">Il faut distinguer la </w:t>
      </w:r>
      <w:r w:rsidRPr="00687E0B">
        <w:rPr>
          <w:rFonts w:ascii="Arial Narrow" w:eastAsia="Arial Narrow" w:hAnsi="Arial Narrow"/>
          <w:i/>
          <w:color w:val="0070C0"/>
          <w:spacing w:val="-3"/>
          <w:sz w:val="23"/>
          <w:lang w:val="fr-FR"/>
        </w:rPr>
        <w:t>définition du programme d’intervention de sa déclinaison opérationnelle</w:t>
      </w:r>
    </w:p>
    <w:p w:rsidR="00E2414C" w:rsidRPr="00687E0B" w:rsidRDefault="00E2414C" w:rsidP="00CC69AB">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pacing w:val="-3"/>
          <w:sz w:val="23"/>
          <w:lang w:val="fr-FR"/>
        </w:rPr>
      </w:pPr>
      <w:r w:rsidRPr="00687E0B">
        <w:rPr>
          <w:rFonts w:ascii="Arial Narrow" w:eastAsia="Arial Narrow" w:hAnsi="Arial Narrow"/>
          <w:i/>
          <w:color w:val="0070C0"/>
          <w:spacing w:val="-3"/>
          <w:sz w:val="23"/>
          <w:lang w:val="fr-FR"/>
        </w:rPr>
        <w:t xml:space="preserve">Les propositions  du prestataire à valider par les élus sur les missions et volumes opérationnels définiront le cahier des charges du ou des futurs opérateurs. </w:t>
      </w:r>
    </w:p>
    <w:p w:rsidR="00453580" w:rsidRPr="00A45BEB" w:rsidRDefault="00453580">
      <w:pPr>
        <w:spacing w:line="263" w:lineRule="exact"/>
        <w:jc w:val="both"/>
        <w:textAlignment w:val="baseline"/>
        <w:rPr>
          <w:rFonts w:ascii="Arial Narrow" w:eastAsia="Arial Narrow" w:hAnsi="Arial Narrow"/>
          <w:b/>
          <w:i/>
          <w:spacing w:val="-3"/>
          <w:sz w:val="23"/>
          <w:lang w:val="fr-FR"/>
        </w:rPr>
      </w:pPr>
    </w:p>
    <w:p w:rsidR="00D2790C" w:rsidRPr="00687E0B" w:rsidRDefault="00687E0B" w:rsidP="00D2790C">
      <w:pPr>
        <w:spacing w:line="263" w:lineRule="exact"/>
        <w:jc w:val="both"/>
        <w:textAlignment w:val="baseline"/>
        <w:rPr>
          <w:rFonts w:ascii="Arial Narrow" w:eastAsia="Arial Narrow" w:hAnsi="Arial Narrow"/>
          <w:b/>
          <w:color w:val="auto"/>
          <w:spacing w:val="-3"/>
          <w:sz w:val="24"/>
          <w:lang w:val="fr-FR"/>
        </w:rPr>
      </w:pPr>
      <w:r>
        <w:rPr>
          <w:rFonts w:ascii="Arial Narrow" w:eastAsia="Arial Narrow" w:hAnsi="Arial Narrow"/>
          <w:b/>
          <w:color w:val="auto"/>
          <w:spacing w:val="-3"/>
          <w:sz w:val="24"/>
          <w:lang w:val="fr-FR"/>
        </w:rPr>
        <w:t>Attendus</w:t>
      </w:r>
      <w:r w:rsidR="00D2790C" w:rsidRPr="00B53718">
        <w:rPr>
          <w:rFonts w:ascii="Arial Narrow" w:eastAsia="Arial Narrow" w:hAnsi="Arial Narrow"/>
          <w:b/>
          <w:color w:val="auto"/>
          <w:spacing w:val="-3"/>
          <w:sz w:val="24"/>
          <w:lang w:val="fr-FR"/>
        </w:rPr>
        <w:t xml:space="preserve"> </w:t>
      </w:r>
      <w:r>
        <w:rPr>
          <w:rFonts w:ascii="Arial Narrow" w:eastAsia="Arial Narrow" w:hAnsi="Arial Narrow"/>
          <w:b/>
          <w:color w:val="auto"/>
          <w:spacing w:val="-3"/>
          <w:sz w:val="24"/>
          <w:lang w:val="fr-FR"/>
        </w:rPr>
        <w:t xml:space="preserve">du </w:t>
      </w:r>
      <w:r w:rsidR="00D2790C" w:rsidRPr="00687E0B">
        <w:rPr>
          <w:rFonts w:ascii="Arial Narrow" w:eastAsia="Arial Narrow" w:hAnsi="Arial Narrow"/>
          <w:b/>
          <w:color w:val="auto"/>
          <w:spacing w:val="-3"/>
          <w:sz w:val="24"/>
          <w:lang w:val="fr-FR"/>
        </w:rPr>
        <w:t>maître d’ouvrage</w:t>
      </w:r>
      <w:r w:rsidRPr="00687E0B">
        <w:rPr>
          <w:rFonts w:ascii="Arial Narrow" w:eastAsia="Arial Narrow" w:hAnsi="Arial Narrow"/>
          <w:b/>
          <w:color w:val="auto"/>
          <w:spacing w:val="-3"/>
          <w:sz w:val="24"/>
          <w:lang w:val="fr-FR"/>
        </w:rPr>
        <w:t> :</w:t>
      </w:r>
    </w:p>
    <w:p w:rsidR="00D2790C" w:rsidRPr="00687E0B" w:rsidRDefault="00D2790C" w:rsidP="00687E0B">
      <w:pPr>
        <w:pStyle w:val="Paragraphedeliste"/>
        <w:numPr>
          <w:ilvl w:val="0"/>
          <w:numId w:val="2"/>
        </w:numPr>
        <w:spacing w:line="263" w:lineRule="exact"/>
        <w:jc w:val="both"/>
        <w:textAlignment w:val="baseline"/>
        <w:rPr>
          <w:rFonts w:ascii="Arial Narrow" w:eastAsia="Arial Narrow" w:hAnsi="Arial Narrow"/>
          <w:color w:val="auto"/>
          <w:spacing w:val="-3"/>
          <w:sz w:val="24"/>
          <w:lang w:val="fr-FR"/>
        </w:rPr>
      </w:pPr>
      <w:r w:rsidRPr="00687E0B">
        <w:rPr>
          <w:rFonts w:ascii="Arial Narrow" w:eastAsia="Arial Narrow" w:hAnsi="Arial Narrow"/>
          <w:color w:val="auto"/>
          <w:spacing w:val="-3"/>
          <w:sz w:val="23"/>
          <w:lang w:val="fr-FR"/>
        </w:rPr>
        <w:t xml:space="preserve">Passer à la déclinaison opérationnelle </w:t>
      </w:r>
      <w:r w:rsidR="00687E0B">
        <w:rPr>
          <w:rFonts w:ascii="Arial Narrow" w:eastAsia="Arial Narrow" w:hAnsi="Arial Narrow"/>
          <w:color w:val="auto"/>
          <w:spacing w:val="-3"/>
          <w:sz w:val="23"/>
          <w:lang w:val="fr-FR"/>
        </w:rPr>
        <w:t>du</w:t>
      </w:r>
      <w:r w:rsidRPr="00687E0B">
        <w:rPr>
          <w:rFonts w:ascii="Arial Narrow" w:eastAsia="Arial Narrow" w:hAnsi="Arial Narrow"/>
          <w:color w:val="auto"/>
          <w:spacing w:val="-3"/>
          <w:sz w:val="23"/>
          <w:lang w:val="fr-FR"/>
        </w:rPr>
        <w:t xml:space="preserve"> </w:t>
      </w:r>
      <w:r w:rsidR="00687E0B">
        <w:rPr>
          <w:rFonts w:ascii="Arial Narrow" w:eastAsia="Arial Narrow" w:hAnsi="Arial Narrow"/>
          <w:color w:val="auto"/>
          <w:spacing w:val="-3"/>
          <w:sz w:val="23"/>
          <w:lang w:val="fr-FR"/>
        </w:rPr>
        <w:t>scénario</w:t>
      </w:r>
      <w:r w:rsidRPr="00687E0B">
        <w:rPr>
          <w:rFonts w:ascii="Arial Narrow" w:eastAsia="Arial Narrow" w:hAnsi="Arial Narrow"/>
          <w:color w:val="auto"/>
          <w:spacing w:val="-3"/>
          <w:sz w:val="23"/>
          <w:lang w:val="fr-FR"/>
        </w:rPr>
        <w:t xml:space="preserve"> </w:t>
      </w:r>
      <w:r w:rsidR="00687E0B">
        <w:rPr>
          <w:rFonts w:ascii="Arial Narrow" w:eastAsia="Arial Narrow" w:hAnsi="Arial Narrow"/>
          <w:color w:val="auto"/>
          <w:spacing w:val="-3"/>
          <w:sz w:val="23"/>
          <w:lang w:val="fr-FR"/>
        </w:rPr>
        <w:t>retenu</w:t>
      </w:r>
      <w:r w:rsidRPr="00687E0B">
        <w:rPr>
          <w:rFonts w:ascii="Arial Narrow" w:eastAsia="Arial Narrow" w:hAnsi="Arial Narrow"/>
          <w:color w:val="auto"/>
          <w:spacing w:val="-3"/>
          <w:sz w:val="23"/>
          <w:lang w:val="fr-FR"/>
        </w:rPr>
        <w:t> </w:t>
      </w:r>
      <w:r w:rsidR="00E9179E" w:rsidRPr="00687E0B">
        <w:rPr>
          <w:rFonts w:ascii="Arial Narrow" w:eastAsia="Arial Narrow" w:hAnsi="Arial Narrow"/>
          <w:color w:val="auto"/>
          <w:spacing w:val="-3"/>
          <w:sz w:val="23"/>
          <w:lang w:val="fr-FR"/>
        </w:rPr>
        <w:t>par le c</w:t>
      </w:r>
      <w:r w:rsidR="00E9179E" w:rsidRPr="00687E0B">
        <w:rPr>
          <w:rFonts w:ascii="Arial Narrow" w:eastAsia="Arial Narrow" w:hAnsi="Arial Narrow"/>
          <w:color w:val="auto"/>
          <w:spacing w:val="-3"/>
          <w:sz w:val="24"/>
          <w:lang w:val="fr-FR"/>
        </w:rPr>
        <w:t>hoix</w:t>
      </w:r>
      <w:r w:rsidR="00EC581D" w:rsidRPr="00687E0B">
        <w:rPr>
          <w:rFonts w:ascii="Arial Narrow" w:eastAsia="Arial Narrow" w:hAnsi="Arial Narrow"/>
          <w:color w:val="auto"/>
          <w:spacing w:val="-3"/>
          <w:sz w:val="24"/>
          <w:lang w:val="fr-FR"/>
        </w:rPr>
        <w:t xml:space="preserve"> d</w:t>
      </w:r>
      <w:r w:rsidRPr="00687E0B">
        <w:rPr>
          <w:rFonts w:ascii="Arial Narrow" w:eastAsia="Arial Narrow" w:hAnsi="Arial Narrow"/>
          <w:color w:val="auto"/>
          <w:spacing w:val="-3"/>
          <w:sz w:val="24"/>
          <w:lang w:val="fr-FR"/>
        </w:rPr>
        <w:t xml:space="preserve">es </w:t>
      </w:r>
      <w:r w:rsidR="00E9179E" w:rsidRPr="00687E0B">
        <w:rPr>
          <w:rFonts w:ascii="Arial Narrow" w:eastAsia="Arial Narrow" w:hAnsi="Arial Narrow"/>
          <w:color w:val="auto"/>
          <w:spacing w:val="-3"/>
          <w:sz w:val="24"/>
          <w:lang w:val="fr-FR"/>
        </w:rPr>
        <w:t xml:space="preserve">modalités de mise en œuvre de la stratégie </w:t>
      </w:r>
      <w:r w:rsidRPr="00687E0B">
        <w:rPr>
          <w:rFonts w:ascii="Arial Narrow" w:eastAsia="Arial Narrow" w:hAnsi="Arial Narrow"/>
          <w:color w:val="auto"/>
          <w:spacing w:val="-3"/>
          <w:sz w:val="24"/>
          <w:lang w:val="fr-FR"/>
        </w:rPr>
        <w:t>;</w:t>
      </w:r>
    </w:p>
    <w:p w:rsidR="00D2790C" w:rsidRPr="00687E0B" w:rsidRDefault="00687E0B" w:rsidP="00E9179E">
      <w:pPr>
        <w:pStyle w:val="Paragraphedeliste"/>
        <w:numPr>
          <w:ilvl w:val="0"/>
          <w:numId w:val="2"/>
        </w:numPr>
        <w:spacing w:line="263" w:lineRule="exact"/>
        <w:jc w:val="both"/>
        <w:textAlignment w:val="baseline"/>
        <w:rPr>
          <w:rFonts w:ascii="Arial Narrow" w:eastAsia="Arial Narrow" w:hAnsi="Arial Narrow"/>
          <w:b/>
          <w:color w:val="auto"/>
          <w:spacing w:val="-3"/>
          <w:sz w:val="24"/>
          <w:lang w:val="fr-FR"/>
        </w:rPr>
      </w:pPr>
      <w:r>
        <w:rPr>
          <w:rFonts w:ascii="Arial Narrow" w:eastAsia="Arial Narrow" w:hAnsi="Arial Narrow"/>
          <w:color w:val="auto"/>
          <w:spacing w:val="-3"/>
          <w:sz w:val="24"/>
          <w:lang w:val="fr-FR"/>
        </w:rPr>
        <w:t xml:space="preserve">Obtenir une feuille de route très claire, soit </w:t>
      </w:r>
      <w:r w:rsidR="00E9179E" w:rsidRPr="00687E0B">
        <w:rPr>
          <w:rFonts w:ascii="Arial Narrow" w:eastAsia="Arial Narrow" w:hAnsi="Arial Narrow"/>
          <w:color w:val="auto"/>
          <w:spacing w:val="-3"/>
          <w:sz w:val="24"/>
          <w:lang w:val="fr-FR"/>
        </w:rPr>
        <w:t xml:space="preserve">un programme d’actions </w:t>
      </w:r>
      <w:r>
        <w:rPr>
          <w:rFonts w:ascii="Arial Narrow" w:eastAsia="Arial Narrow" w:hAnsi="Arial Narrow"/>
          <w:color w:val="auto"/>
          <w:spacing w:val="-3"/>
          <w:sz w:val="24"/>
          <w:lang w:val="fr-FR"/>
        </w:rPr>
        <w:t xml:space="preserve">(planning opérationnel) </w:t>
      </w:r>
      <w:r w:rsidR="00E9179E" w:rsidRPr="00687E0B">
        <w:rPr>
          <w:rFonts w:ascii="Arial Narrow" w:eastAsia="Arial Narrow" w:hAnsi="Arial Narrow"/>
          <w:color w:val="auto"/>
          <w:spacing w:val="-3"/>
          <w:sz w:val="24"/>
          <w:lang w:val="fr-FR"/>
        </w:rPr>
        <w:t xml:space="preserve">précis </w:t>
      </w:r>
      <w:r>
        <w:rPr>
          <w:rFonts w:ascii="Arial Narrow" w:eastAsia="Arial Narrow" w:hAnsi="Arial Narrow"/>
          <w:color w:val="auto"/>
          <w:spacing w:val="-3"/>
          <w:sz w:val="24"/>
          <w:lang w:val="fr-FR"/>
        </w:rPr>
        <w:t>et réaliste qui prévoit</w:t>
      </w:r>
      <w:r w:rsidR="00E9179E" w:rsidRPr="00687E0B">
        <w:rPr>
          <w:rFonts w:ascii="Arial Narrow" w:eastAsia="Arial Narrow" w:hAnsi="Arial Narrow"/>
          <w:color w:val="auto"/>
          <w:spacing w:val="-3"/>
          <w:sz w:val="24"/>
          <w:lang w:val="fr-FR"/>
        </w:rPr>
        <w:t xml:space="preserve"> les moyens à mobiliser et l’</w:t>
      </w:r>
      <w:r>
        <w:rPr>
          <w:rFonts w:ascii="Arial Narrow" w:eastAsia="Arial Narrow" w:hAnsi="Arial Narrow"/>
          <w:color w:val="auto"/>
          <w:spacing w:val="-3"/>
          <w:sz w:val="24"/>
          <w:lang w:val="fr-FR"/>
        </w:rPr>
        <w:t>organisation efficace à adopter ;</w:t>
      </w:r>
    </w:p>
    <w:p w:rsidR="00687E0B" w:rsidRPr="00687E0B" w:rsidRDefault="00687E0B" w:rsidP="00E9179E">
      <w:pPr>
        <w:pStyle w:val="Paragraphedeliste"/>
        <w:numPr>
          <w:ilvl w:val="0"/>
          <w:numId w:val="2"/>
        </w:numPr>
        <w:spacing w:line="263" w:lineRule="exact"/>
        <w:jc w:val="both"/>
        <w:textAlignment w:val="baseline"/>
        <w:rPr>
          <w:rFonts w:ascii="Arial Narrow" w:eastAsia="Arial Narrow" w:hAnsi="Arial Narrow"/>
          <w:b/>
          <w:color w:val="auto"/>
          <w:spacing w:val="-3"/>
          <w:sz w:val="24"/>
          <w:lang w:val="fr-FR"/>
        </w:rPr>
      </w:pPr>
      <w:r>
        <w:rPr>
          <w:rFonts w:ascii="Arial Narrow" w:eastAsia="Arial Narrow" w:hAnsi="Arial Narrow"/>
          <w:color w:val="auto"/>
          <w:spacing w:val="-3"/>
          <w:sz w:val="24"/>
          <w:lang w:val="fr-FR"/>
        </w:rPr>
        <w:t>Avoir les éléments pour rédiger le CCTP de suivi-animation et la convention de programme.</w:t>
      </w:r>
    </w:p>
    <w:p w:rsidR="00E9179E" w:rsidRPr="00687E0B" w:rsidRDefault="00E9179E" w:rsidP="00E9179E">
      <w:pPr>
        <w:pStyle w:val="Paragraphedeliste"/>
        <w:spacing w:line="263" w:lineRule="exact"/>
        <w:ind w:left="792"/>
        <w:jc w:val="both"/>
        <w:textAlignment w:val="baseline"/>
        <w:rPr>
          <w:rFonts w:ascii="Arial Narrow" w:eastAsia="Arial Narrow" w:hAnsi="Arial Narrow"/>
          <w:b/>
          <w:color w:val="auto"/>
          <w:spacing w:val="-3"/>
          <w:sz w:val="24"/>
          <w:lang w:val="fr-FR"/>
        </w:rPr>
      </w:pPr>
    </w:p>
    <w:p w:rsidR="00453580" w:rsidRPr="00687E0B" w:rsidRDefault="00112DA2">
      <w:pPr>
        <w:spacing w:line="263" w:lineRule="exact"/>
        <w:jc w:val="both"/>
        <w:textAlignment w:val="baseline"/>
        <w:rPr>
          <w:color w:val="auto"/>
          <w:lang w:val="fr-FR"/>
        </w:rPr>
      </w:pPr>
      <w:r w:rsidRPr="00687E0B">
        <w:rPr>
          <w:rFonts w:ascii="Arial Narrow" w:eastAsia="Arial Narrow" w:hAnsi="Arial Narrow"/>
          <w:b/>
          <w:color w:val="auto"/>
          <w:spacing w:val="-3"/>
          <w:sz w:val="24"/>
          <w:lang w:val="fr-FR"/>
        </w:rPr>
        <w:t>Objectif</w:t>
      </w:r>
      <w:r w:rsidR="00D2790C" w:rsidRPr="00687E0B">
        <w:rPr>
          <w:rFonts w:ascii="Arial Narrow" w:eastAsia="Arial Narrow" w:hAnsi="Arial Narrow"/>
          <w:b/>
          <w:color w:val="auto"/>
          <w:spacing w:val="-3"/>
          <w:sz w:val="24"/>
          <w:lang w:val="fr-FR"/>
        </w:rPr>
        <w:t>s</w:t>
      </w:r>
      <w:r w:rsidRPr="00687E0B">
        <w:rPr>
          <w:rFonts w:ascii="Arial Narrow" w:eastAsia="Arial Narrow" w:hAnsi="Arial Narrow"/>
          <w:b/>
          <w:color w:val="auto"/>
          <w:spacing w:val="-3"/>
          <w:sz w:val="24"/>
          <w:lang w:val="fr-FR"/>
        </w:rPr>
        <w:t xml:space="preserve"> de la phase 3 : </w:t>
      </w:r>
    </w:p>
    <w:p w:rsidR="00E2414C" w:rsidRPr="00687E0B" w:rsidRDefault="00C426CD" w:rsidP="00BC6329">
      <w:pPr>
        <w:pStyle w:val="Paragraphedeliste"/>
        <w:numPr>
          <w:ilvl w:val="0"/>
          <w:numId w:val="19"/>
        </w:numP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z w:val="23"/>
          <w:lang w:val="fr-FR"/>
        </w:rPr>
        <w:t>D</w:t>
      </w:r>
      <w:r w:rsidR="00112DA2" w:rsidRPr="00687E0B">
        <w:rPr>
          <w:rFonts w:ascii="Arial Narrow" w:eastAsia="Arial Narrow" w:hAnsi="Arial Narrow"/>
          <w:color w:val="auto"/>
          <w:sz w:val="23"/>
          <w:lang w:val="fr-FR"/>
        </w:rPr>
        <w:t>éfinir l’ensemble des modalités de mise œu</w:t>
      </w:r>
      <w:r w:rsidR="00B9495C">
        <w:rPr>
          <w:rFonts w:ascii="Arial Narrow" w:eastAsia="Arial Narrow" w:hAnsi="Arial Narrow"/>
          <w:color w:val="auto"/>
          <w:sz w:val="23"/>
          <w:lang w:val="fr-FR"/>
        </w:rPr>
        <w:t>vre opérationnelle des actions ;</w:t>
      </w:r>
    </w:p>
    <w:p w:rsidR="00453580" w:rsidRPr="00687E0B" w:rsidRDefault="00E2414C" w:rsidP="00BC6329">
      <w:pPr>
        <w:pStyle w:val="Paragraphedeliste"/>
        <w:numPr>
          <w:ilvl w:val="0"/>
          <w:numId w:val="19"/>
        </w:numP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z w:val="23"/>
          <w:lang w:val="fr-FR"/>
        </w:rPr>
        <w:t>C</w:t>
      </w:r>
      <w:r w:rsidR="00112DA2" w:rsidRPr="00687E0B">
        <w:rPr>
          <w:rFonts w:ascii="Arial Narrow" w:eastAsia="Arial Narrow" w:hAnsi="Arial Narrow"/>
          <w:color w:val="auto"/>
          <w:sz w:val="23"/>
          <w:lang w:val="fr-FR"/>
        </w:rPr>
        <w:t xml:space="preserve">onstituer la feuille de route opérationnelle pour résoudre les problématiques </w:t>
      </w:r>
      <w:r w:rsidR="00E9179E" w:rsidRPr="00687E0B">
        <w:rPr>
          <w:rFonts w:ascii="Arial Narrow" w:eastAsia="Arial Narrow" w:hAnsi="Arial Narrow"/>
          <w:color w:val="auto"/>
          <w:sz w:val="23"/>
          <w:lang w:val="fr-FR"/>
        </w:rPr>
        <w:t>précédemment identifiées</w:t>
      </w:r>
      <w:r w:rsidR="00B53718" w:rsidRPr="00687E0B">
        <w:rPr>
          <w:rFonts w:ascii="Arial Narrow" w:eastAsia="Arial Narrow" w:hAnsi="Arial Narrow"/>
          <w:color w:val="auto"/>
          <w:sz w:val="23"/>
          <w:lang w:val="fr-FR"/>
        </w:rPr>
        <w:t> ;</w:t>
      </w:r>
    </w:p>
    <w:p w:rsidR="00E2414C" w:rsidRPr="00687E0B" w:rsidRDefault="00E2414C" w:rsidP="00E2414C">
      <w:pPr>
        <w:pStyle w:val="Paragraphedeliste"/>
        <w:numPr>
          <w:ilvl w:val="0"/>
          <w:numId w:val="19"/>
        </w:numP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Estimer les besoins en financements avec des proposit</w:t>
      </w:r>
      <w:r w:rsidR="00B9495C">
        <w:rPr>
          <w:rFonts w:ascii="Arial Narrow" w:eastAsia="Arial Narrow" w:hAnsi="Arial Narrow"/>
          <w:color w:val="auto"/>
          <w:spacing w:val="-3"/>
          <w:sz w:val="23"/>
          <w:lang w:val="fr-FR"/>
        </w:rPr>
        <w:t>ions de ressources mobilisables ;</w:t>
      </w:r>
    </w:p>
    <w:p w:rsidR="00B53718" w:rsidRPr="00687E0B" w:rsidRDefault="00B53718" w:rsidP="00BC6329">
      <w:pPr>
        <w:pStyle w:val="Paragraphedeliste"/>
        <w:numPr>
          <w:ilvl w:val="0"/>
          <w:numId w:val="19"/>
        </w:numP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z w:val="23"/>
          <w:lang w:val="fr-FR"/>
        </w:rPr>
        <w:t>Constructio</w:t>
      </w:r>
      <w:r w:rsidR="00B9495C">
        <w:rPr>
          <w:rFonts w:ascii="Arial Narrow" w:eastAsia="Arial Narrow" w:hAnsi="Arial Narrow"/>
          <w:color w:val="auto"/>
          <w:sz w:val="23"/>
          <w:lang w:val="fr-FR"/>
        </w:rPr>
        <w:t>n du plan de financement global ;</w:t>
      </w:r>
    </w:p>
    <w:p w:rsidR="00DD4C70" w:rsidRPr="00687E0B" w:rsidRDefault="00DD4C70" w:rsidP="00DD4C70">
      <w:pPr>
        <w:pStyle w:val="Paragraphedeliste"/>
        <w:numPr>
          <w:ilvl w:val="0"/>
          <w:numId w:val="19"/>
        </w:numP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Définition des indicateurs de suivi et d’évaluation en continu ;</w:t>
      </w:r>
    </w:p>
    <w:p w:rsidR="00DD4C70" w:rsidRDefault="00DD4C70" w:rsidP="00DD4C70">
      <w:pPr>
        <w:pStyle w:val="Paragraphedeliste"/>
        <w:numPr>
          <w:ilvl w:val="0"/>
          <w:numId w:val="19"/>
        </w:numP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xml:space="preserve">Identification si besoin les études complémentaires à mobiliser notamment de type hébergement ou relogement définitif ; </w:t>
      </w:r>
    </w:p>
    <w:p w:rsidR="00B9495C" w:rsidRDefault="00B9495C" w:rsidP="00B9495C">
      <w:pPr>
        <w:pStyle w:val="Paragraphedeliste"/>
        <w:spacing w:line="263" w:lineRule="exact"/>
        <w:ind w:left="792"/>
        <w:jc w:val="both"/>
        <w:textAlignment w:val="baseline"/>
        <w:rPr>
          <w:rFonts w:ascii="Arial Narrow" w:eastAsia="Arial Narrow" w:hAnsi="Arial Narrow"/>
          <w:color w:val="auto"/>
          <w:spacing w:val="-3"/>
          <w:sz w:val="23"/>
          <w:lang w:val="fr-FR"/>
        </w:rPr>
      </w:pPr>
    </w:p>
    <w:p w:rsidR="00B9495C" w:rsidRPr="00B9495C" w:rsidRDefault="00B9495C" w:rsidP="00B9495C">
      <w:pPr>
        <w:spacing w:line="263" w:lineRule="exact"/>
        <w:jc w:val="both"/>
        <w:textAlignment w:val="baseline"/>
        <w:rPr>
          <w:rFonts w:ascii="Arial Narrow" w:eastAsia="Arial Narrow" w:hAnsi="Arial Narrow"/>
          <w:color w:val="auto"/>
          <w:spacing w:val="-3"/>
          <w:sz w:val="23"/>
          <w:lang w:val="fr-FR"/>
        </w:rPr>
      </w:pPr>
      <w:r w:rsidRPr="00B9495C">
        <w:rPr>
          <w:rFonts w:ascii="Arial Narrow" w:eastAsia="Arial Narrow" w:hAnsi="Arial Narrow"/>
          <w:color w:val="auto"/>
          <w:spacing w:val="-3"/>
          <w:sz w:val="23"/>
          <w:highlight w:val="yellow"/>
          <w:lang w:val="fr-FR"/>
        </w:rPr>
        <w:t>L’objectif de cette tranche est d’identifier les îlots ou adresses, au sein du périmètre identifié en phase 1 de l’étude, pouvant être éligibles aux outils de financement de RHI-THIRORI, à partir des éléments d’appréciation (techniques, financières, juridiques, sociales, etc.) à la maîtrise d’ouvrage et de confirmer la possibilité ou non de mobiliser les financements RHI-THIRORI. Le ciblage des adresses, l’opportunité et les conditions préalables de réalisation auront dû être démontrées au cours de la tranche ferme pour déterminer sur quels îlots la mise en place de volets coercitifs est opportune.</w:t>
      </w:r>
    </w:p>
    <w:p w:rsidR="00453580" w:rsidRPr="00687E0B" w:rsidRDefault="00453580">
      <w:pPr>
        <w:spacing w:line="263" w:lineRule="exact"/>
        <w:jc w:val="both"/>
        <w:textAlignment w:val="baseline"/>
        <w:rPr>
          <w:rFonts w:ascii="Arial Narrow" w:eastAsia="Arial Narrow" w:hAnsi="Arial Narrow"/>
          <w:color w:val="auto"/>
          <w:spacing w:val="-3"/>
          <w:sz w:val="23"/>
          <w:lang w:val="fr-FR"/>
        </w:rPr>
      </w:pPr>
    </w:p>
    <w:p w:rsidR="005F218F" w:rsidRPr="00687E0B" w:rsidRDefault="005F218F">
      <w:pPr>
        <w:spacing w:line="263" w:lineRule="exact"/>
        <w:jc w:val="both"/>
        <w:textAlignment w:val="baseline"/>
        <w:rPr>
          <w:rFonts w:ascii="Arial Narrow" w:eastAsia="Arial Narrow" w:hAnsi="Arial Narrow"/>
          <w:color w:val="auto"/>
          <w:spacing w:val="-3"/>
          <w:sz w:val="23"/>
          <w:lang w:val="fr-FR"/>
        </w:rPr>
      </w:pP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auto"/>
          <w:spacing w:val="-3"/>
          <w:sz w:val="24"/>
          <w:lang w:val="fr-FR"/>
        </w:rPr>
      </w:pPr>
      <w:r w:rsidRPr="00687E0B">
        <w:rPr>
          <w:rFonts w:ascii="Arial Narrow" w:eastAsia="Arial Narrow" w:hAnsi="Arial Narrow"/>
          <w:b/>
          <w:color w:val="auto"/>
          <w:spacing w:val="-3"/>
          <w:sz w:val="24"/>
          <w:lang w:val="fr-FR"/>
        </w:rPr>
        <w:t>Mémo : missions du prestataire </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color w:val="auto"/>
          <w:lang w:val="fr-FR"/>
        </w:rPr>
      </w:pPr>
      <w:r w:rsidRPr="00687E0B">
        <w:rPr>
          <w:rFonts w:ascii="Arial Narrow" w:eastAsia="Arial Narrow" w:hAnsi="Arial Narrow"/>
          <w:color w:val="auto"/>
          <w:spacing w:val="-3"/>
          <w:sz w:val="24"/>
          <w:lang w:val="fr-FR"/>
        </w:rPr>
        <w:t xml:space="preserve">Proposition d’un programme d’action </w:t>
      </w:r>
      <w:r w:rsidRPr="00687E0B">
        <w:rPr>
          <w:rFonts w:ascii="Arial Narrow" w:eastAsia="Arial Narrow" w:hAnsi="Arial Narrow"/>
          <w:color w:val="auto"/>
          <w:sz w:val="23"/>
          <w:lang w:val="fr-FR"/>
        </w:rPr>
        <w:t xml:space="preserve">comportant </w:t>
      </w:r>
      <w:proofErr w:type="gramStart"/>
      <w:r w:rsidRPr="00687E0B">
        <w:rPr>
          <w:rFonts w:ascii="Arial Narrow" w:eastAsia="Arial Narrow" w:hAnsi="Arial Narrow"/>
          <w:i/>
          <w:color w:val="auto"/>
          <w:sz w:val="23"/>
          <w:lang w:val="fr-FR"/>
        </w:rPr>
        <w:t>a</w:t>
      </w:r>
      <w:proofErr w:type="gramEnd"/>
      <w:r w:rsidRPr="00687E0B">
        <w:rPr>
          <w:rFonts w:ascii="Arial Narrow" w:eastAsia="Arial Narrow" w:hAnsi="Arial Narrow"/>
          <w:i/>
          <w:color w:val="auto"/>
          <w:sz w:val="23"/>
          <w:lang w:val="fr-FR"/>
        </w:rPr>
        <w:t xml:space="preserve"> minima</w:t>
      </w:r>
      <w:r w:rsidRPr="00687E0B">
        <w:rPr>
          <w:rFonts w:ascii="Arial Narrow" w:eastAsia="Arial Narrow" w:hAnsi="Arial Narrow"/>
          <w:color w:val="auto"/>
          <w:sz w:val="23"/>
          <w:lang w:val="fr-FR"/>
        </w:rPr>
        <w:t xml:space="preserve"> : </w:t>
      </w:r>
      <w:r w:rsidRPr="00687E0B">
        <w:rPr>
          <w:color w:val="auto"/>
          <w:lang w:val="fr-FR"/>
        </w:rPr>
        <w:t xml:space="preserve"> </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color w:val="auto"/>
          <w:lang w:val="fr-FR"/>
        </w:rPr>
      </w:pPr>
      <w:r w:rsidRPr="00687E0B">
        <w:rPr>
          <w:rFonts w:ascii="Arial Narrow" w:eastAsia="Arial Narrow" w:hAnsi="Arial Narrow"/>
          <w:color w:val="auto"/>
          <w:sz w:val="23"/>
          <w:lang w:val="fr-FR"/>
        </w:rPr>
        <w:t>Un descriptif des opérations</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color w:val="auto"/>
          <w:lang w:val="fr-FR"/>
        </w:rPr>
      </w:pPr>
      <w:r w:rsidRPr="00687E0B">
        <w:rPr>
          <w:rFonts w:ascii="Arial Narrow" w:eastAsia="Arial Narrow" w:hAnsi="Arial Narrow"/>
          <w:color w:val="auto"/>
          <w:sz w:val="23"/>
          <w:lang w:val="fr-FR"/>
        </w:rPr>
        <w:t>Un phasage</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color w:val="auto"/>
          <w:lang w:val="fr-FR"/>
        </w:rPr>
      </w:pPr>
      <w:r w:rsidRPr="00687E0B">
        <w:rPr>
          <w:rFonts w:ascii="Arial Narrow" w:eastAsia="Arial Narrow" w:hAnsi="Arial Narrow"/>
          <w:color w:val="auto"/>
          <w:sz w:val="23"/>
          <w:lang w:val="fr-FR"/>
        </w:rPr>
        <w:t>Une estimation des coûts</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color w:val="auto"/>
          <w:lang w:val="fr-FR"/>
        </w:rPr>
      </w:pPr>
      <w:r w:rsidRPr="00687E0B">
        <w:rPr>
          <w:rFonts w:ascii="Arial Narrow" w:eastAsia="Arial Narrow" w:hAnsi="Arial Narrow"/>
          <w:color w:val="auto"/>
          <w:sz w:val="23"/>
          <w:lang w:val="fr-FR"/>
        </w:rPr>
        <w:t>Les conditions préalables</w:t>
      </w:r>
    </w:p>
    <w:p w:rsidR="00453580" w:rsidRPr="00687E0B" w:rsidRDefault="005F218F" w:rsidP="00687E0B">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color w:val="auto"/>
          <w:lang w:val="fr-FR"/>
        </w:rPr>
      </w:pPr>
      <w:r w:rsidRPr="00687E0B">
        <w:rPr>
          <w:rFonts w:ascii="Arial Narrow" w:eastAsia="Arial Narrow" w:hAnsi="Arial Narrow"/>
          <w:color w:val="auto"/>
          <w:sz w:val="23"/>
          <w:lang w:val="fr-FR"/>
        </w:rPr>
        <w:t>Les « </w:t>
      </w:r>
      <w:proofErr w:type="spellStart"/>
      <w:r w:rsidRPr="00687E0B">
        <w:rPr>
          <w:rFonts w:ascii="Arial Narrow" w:eastAsia="Arial Narrow" w:hAnsi="Arial Narrow"/>
          <w:color w:val="auto"/>
          <w:sz w:val="23"/>
          <w:lang w:val="fr-FR"/>
        </w:rPr>
        <w:t>coactivités</w:t>
      </w:r>
      <w:proofErr w:type="spellEnd"/>
      <w:r w:rsidRPr="00687E0B">
        <w:rPr>
          <w:rFonts w:ascii="Arial Narrow" w:eastAsia="Arial Narrow" w:hAnsi="Arial Narrow"/>
          <w:color w:val="auto"/>
          <w:sz w:val="23"/>
          <w:lang w:val="fr-FR"/>
        </w:rPr>
        <w:t>  éventuelles avec d’autres actions</w:t>
      </w:r>
      <w:r w:rsidR="00687E0B">
        <w:rPr>
          <w:rFonts w:ascii="Arial Narrow" w:eastAsia="Arial Narrow" w:hAnsi="Arial Narrow"/>
          <w:color w:val="auto"/>
          <w:sz w:val="23"/>
          <w:lang w:val="fr-FR"/>
        </w:rPr>
        <w:t xml:space="preserve"> qui ne concernent pas l’habitat</w:t>
      </w:r>
      <w:r w:rsidRPr="00687E0B">
        <w:rPr>
          <w:rFonts w:ascii="Arial Narrow" w:eastAsia="Arial Narrow" w:hAnsi="Arial Narrow"/>
          <w:color w:val="auto"/>
          <w:sz w:val="23"/>
          <w:lang w:val="fr-FR"/>
        </w:rPr>
        <w:t> </w:t>
      </w:r>
    </w:p>
    <w:p w:rsidR="00453580" w:rsidRPr="00687E0B" w:rsidRDefault="00453580">
      <w:pPr>
        <w:spacing w:line="254" w:lineRule="exact"/>
        <w:ind w:right="72"/>
        <w:jc w:val="both"/>
        <w:textAlignment w:val="baseline"/>
        <w:rPr>
          <w:rFonts w:ascii="Arial Narrow" w:eastAsia="Arial Narrow" w:hAnsi="Arial Narrow"/>
          <w:b/>
          <w:color w:val="auto"/>
          <w:sz w:val="24"/>
          <w:lang w:val="fr-FR"/>
        </w:rPr>
      </w:pPr>
    </w:p>
    <w:p w:rsidR="00A77F12" w:rsidRPr="00687E0B" w:rsidRDefault="00A77F12" w:rsidP="00817CE3">
      <w:pPr>
        <w:spacing w:line="254" w:lineRule="exact"/>
        <w:ind w:right="72"/>
        <w:jc w:val="both"/>
        <w:textAlignment w:val="baseline"/>
        <w:rPr>
          <w:rFonts w:ascii="Arial Narrow" w:eastAsia="Arial Narrow" w:hAnsi="Arial Narrow"/>
          <w:color w:val="auto"/>
          <w:sz w:val="23"/>
          <w:lang w:val="fr-FR"/>
        </w:rPr>
      </w:pPr>
    </w:p>
    <w:p w:rsidR="00A77F12" w:rsidRPr="00687E0B" w:rsidRDefault="00A77F12" w:rsidP="00044565">
      <w:pPr>
        <w:pStyle w:val="Paragraphedeliste"/>
        <w:numPr>
          <w:ilvl w:val="1"/>
          <w:numId w:val="28"/>
        </w:numPr>
        <w:spacing w:line="254" w:lineRule="exact"/>
        <w:ind w:right="72"/>
        <w:jc w:val="both"/>
        <w:textAlignment w:val="baseline"/>
        <w:rPr>
          <w:rFonts w:ascii="Arial Narrow" w:eastAsia="Arial Narrow" w:hAnsi="Arial Narrow"/>
          <w:b/>
          <w:color w:val="auto"/>
          <w:sz w:val="24"/>
          <w:lang w:val="fr-FR"/>
        </w:rPr>
      </w:pPr>
      <w:r w:rsidRPr="00687E0B">
        <w:rPr>
          <w:rFonts w:ascii="Arial Narrow" w:eastAsia="Arial Narrow" w:hAnsi="Arial Narrow"/>
          <w:b/>
          <w:color w:val="auto"/>
          <w:sz w:val="24"/>
          <w:lang w:val="fr-FR"/>
        </w:rPr>
        <w:t>Proposition d’organisation et besoins en matière de compétences</w:t>
      </w:r>
    </w:p>
    <w:p w:rsidR="00A77F12" w:rsidRPr="00687E0B" w:rsidRDefault="00A77F12" w:rsidP="00817CE3">
      <w:pPr>
        <w:spacing w:line="254" w:lineRule="exact"/>
        <w:ind w:right="72"/>
        <w:jc w:val="both"/>
        <w:textAlignment w:val="baseline"/>
        <w:rPr>
          <w:rFonts w:ascii="Arial Narrow" w:eastAsia="Arial Narrow" w:hAnsi="Arial Narrow"/>
          <w:color w:val="auto"/>
          <w:sz w:val="23"/>
          <w:lang w:val="fr-FR"/>
        </w:rPr>
      </w:pP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auto"/>
          <w:spacing w:val="-3"/>
          <w:sz w:val="23"/>
          <w:lang w:val="fr-FR"/>
        </w:rPr>
      </w:pPr>
      <w:r w:rsidRPr="00687E0B">
        <w:rPr>
          <w:rFonts w:ascii="Arial Narrow" w:eastAsia="Arial Narrow" w:hAnsi="Arial Narrow"/>
          <w:b/>
          <w:color w:val="auto"/>
          <w:spacing w:val="-3"/>
          <w:sz w:val="23"/>
          <w:lang w:val="fr-FR"/>
        </w:rPr>
        <w:t>Mémo : les missions du prestataire</w:t>
      </w: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auto"/>
          <w:spacing w:val="-3"/>
          <w:sz w:val="23"/>
          <w:lang w:val="fr-FR"/>
        </w:rPr>
      </w:pP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Déterminer l’organisation pour la mise en œuvre de la stratégie :</w:t>
      </w: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xml:space="preserve">Définition des missions et volumes opérationnels attendus, des objectifs, et des profils/compétences nécessaires à leur exécution </w:t>
      </w: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Définition de la gouvernance nécessaire, l’équipe de suivi-animation et les équipes d’ingénierie (aménageurs, bailleurs sociaux, investisseurs privés, ingénierie de développement territorial, etc…),</w:t>
      </w: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color w:val="auto"/>
          <w:lang w:val="fr-FR"/>
        </w:rPr>
      </w:pPr>
      <w:r w:rsidRPr="00687E0B">
        <w:rPr>
          <w:rFonts w:ascii="Arial Narrow" w:eastAsia="Arial Narrow" w:hAnsi="Arial Narrow"/>
          <w:color w:val="auto"/>
          <w:spacing w:val="-3"/>
          <w:sz w:val="23"/>
          <w:lang w:val="fr-FR"/>
        </w:rPr>
        <w:t xml:space="preserve">Définition et négociation des obligations des acteurs, </w:t>
      </w: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color w:val="auto"/>
          <w:lang w:val="fr-FR"/>
        </w:rPr>
      </w:pPr>
      <w:r w:rsidRPr="00687E0B">
        <w:rPr>
          <w:rFonts w:ascii="Arial Narrow" w:eastAsia="Arial Narrow" w:hAnsi="Arial Narrow"/>
          <w:color w:val="auto"/>
          <w:spacing w:val="-3"/>
          <w:sz w:val="23"/>
          <w:lang w:val="fr-FR"/>
        </w:rPr>
        <w:t>Définition des modalités d’animation/communication de l’opération,</w:t>
      </w: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Conclusion sur un phasage de l’ensemble des opérations.</w:t>
      </w:r>
    </w:p>
    <w:p w:rsidR="00A77F12" w:rsidRPr="00687E0B" w:rsidRDefault="00A77F12" w:rsidP="00A77F12">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Estimer les besoins en expertise liés spécifiquement aux actions foncières ou coercitives (travaux d’office, besoin en hébergement...) et les moyens complémentaires à mobilis</w:t>
      </w:r>
      <w:r w:rsidR="00902FCF" w:rsidRPr="00687E0B">
        <w:rPr>
          <w:rFonts w:ascii="Arial Narrow" w:eastAsia="Arial Narrow" w:hAnsi="Arial Narrow"/>
          <w:color w:val="auto"/>
          <w:spacing w:val="-3"/>
          <w:sz w:val="23"/>
          <w:lang w:val="fr-FR"/>
        </w:rPr>
        <w:t>er (impact sur les services...) ;</w:t>
      </w:r>
    </w:p>
    <w:p w:rsidR="00EE2E41" w:rsidRPr="00687E0B" w:rsidRDefault="00902FCF" w:rsidP="00EE2E41">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lastRenderedPageBreak/>
        <w:t>- Proposition d’organisation de la maitrise d’ouvrage pour le portage technique voire préconisa</w:t>
      </w:r>
      <w:r w:rsidR="001E3F33" w:rsidRPr="00687E0B">
        <w:rPr>
          <w:rFonts w:ascii="Arial Narrow" w:eastAsia="Arial Narrow" w:hAnsi="Arial Narrow"/>
          <w:color w:val="auto"/>
          <w:spacing w:val="-3"/>
          <w:sz w:val="23"/>
          <w:lang w:val="fr-FR"/>
        </w:rPr>
        <w:t>tion pour la conduite de projet : l</w:t>
      </w:r>
      <w:r w:rsidR="00EE2E41" w:rsidRPr="00687E0B">
        <w:rPr>
          <w:rFonts w:ascii="Arial Narrow" w:eastAsia="Arial Narrow" w:hAnsi="Arial Narrow"/>
          <w:color w:val="auto"/>
          <w:spacing w:val="-3"/>
          <w:sz w:val="23"/>
          <w:lang w:val="fr-FR"/>
        </w:rPr>
        <w:t>e bureau d’études proposer</w:t>
      </w:r>
      <w:r w:rsidRPr="00687E0B">
        <w:rPr>
          <w:rFonts w:ascii="Arial Narrow" w:eastAsia="Arial Narrow" w:hAnsi="Arial Narrow"/>
          <w:color w:val="auto"/>
          <w:spacing w:val="-3"/>
          <w:sz w:val="23"/>
          <w:lang w:val="fr-FR"/>
        </w:rPr>
        <w:t>a</w:t>
      </w:r>
      <w:r w:rsidR="00EE2E41" w:rsidRPr="00687E0B">
        <w:rPr>
          <w:rFonts w:ascii="Arial Narrow" w:eastAsia="Arial Narrow" w:hAnsi="Arial Narrow"/>
          <w:color w:val="auto"/>
          <w:spacing w:val="-3"/>
          <w:sz w:val="23"/>
          <w:lang w:val="fr-FR"/>
        </w:rPr>
        <w:t xml:space="preserve"> à la maîtrise d’ouvrage des préconisations pour la conduite de projet :</w:t>
      </w:r>
    </w:p>
    <w:p w:rsidR="00EE2E41" w:rsidRPr="00687E0B" w:rsidRDefault="00EE2E41" w:rsidP="00902FCF">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rFonts w:ascii="Arial Narrow" w:eastAsia="Arial Narrow" w:hAnsi="Arial Narrow"/>
          <w:color w:val="auto"/>
          <w:spacing w:val="-3"/>
          <w:sz w:val="23"/>
          <w:lang w:val="fr-FR"/>
        </w:rPr>
      </w:pPr>
      <w:proofErr w:type="gramStart"/>
      <w:r w:rsidRPr="00687E0B">
        <w:rPr>
          <w:rFonts w:ascii="Arial Narrow" w:eastAsia="Arial Narrow" w:hAnsi="Arial Narrow"/>
          <w:color w:val="auto"/>
          <w:spacing w:val="-3"/>
          <w:sz w:val="23"/>
          <w:lang w:val="fr-FR"/>
        </w:rPr>
        <w:t>en</w:t>
      </w:r>
      <w:proofErr w:type="gramEnd"/>
      <w:r w:rsidRPr="00687E0B">
        <w:rPr>
          <w:rFonts w:ascii="Arial Narrow" w:eastAsia="Arial Narrow" w:hAnsi="Arial Narrow"/>
          <w:color w:val="auto"/>
          <w:spacing w:val="-3"/>
          <w:sz w:val="23"/>
          <w:lang w:val="fr-FR"/>
        </w:rPr>
        <w:t xml:space="preserve"> matière d’organisation interne de la maîtrise d’ouvrage pour la conduite du projet ;</w:t>
      </w:r>
    </w:p>
    <w:p w:rsidR="00902FCF" w:rsidRPr="00687E0B" w:rsidRDefault="00EE2E41" w:rsidP="00902FCF">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rFonts w:ascii="Arial Narrow" w:eastAsia="Arial Narrow" w:hAnsi="Arial Narrow"/>
          <w:color w:val="auto"/>
          <w:spacing w:val="-3"/>
          <w:sz w:val="23"/>
          <w:lang w:val="fr-FR"/>
        </w:rPr>
      </w:pPr>
      <w:proofErr w:type="gramStart"/>
      <w:r w:rsidRPr="00687E0B">
        <w:rPr>
          <w:rFonts w:ascii="Arial Narrow" w:eastAsia="Arial Narrow" w:hAnsi="Arial Narrow"/>
          <w:color w:val="auto"/>
          <w:spacing w:val="-3"/>
          <w:sz w:val="23"/>
          <w:lang w:val="fr-FR"/>
        </w:rPr>
        <w:t>en</w:t>
      </w:r>
      <w:proofErr w:type="gramEnd"/>
      <w:r w:rsidRPr="00687E0B">
        <w:rPr>
          <w:rFonts w:ascii="Arial Narrow" w:eastAsia="Arial Narrow" w:hAnsi="Arial Narrow"/>
          <w:color w:val="auto"/>
          <w:spacing w:val="-3"/>
          <w:sz w:val="23"/>
          <w:lang w:val="fr-FR"/>
        </w:rPr>
        <w:t xml:space="preserve"> matière d’organisation et d’identification des services et partenaires à associer au pilotage du projet ;</w:t>
      </w:r>
    </w:p>
    <w:p w:rsidR="00902FCF" w:rsidRPr="00687E0B" w:rsidRDefault="00EE2E41" w:rsidP="00902FCF">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xml:space="preserve"> </w:t>
      </w:r>
      <w:proofErr w:type="gramStart"/>
      <w:r w:rsidRPr="00687E0B">
        <w:rPr>
          <w:rFonts w:ascii="Arial Narrow" w:eastAsia="Arial Narrow" w:hAnsi="Arial Narrow"/>
          <w:color w:val="auto"/>
          <w:spacing w:val="-3"/>
          <w:sz w:val="23"/>
          <w:lang w:val="fr-FR"/>
        </w:rPr>
        <w:t>en</w:t>
      </w:r>
      <w:proofErr w:type="gramEnd"/>
      <w:r w:rsidRPr="00687E0B">
        <w:rPr>
          <w:rFonts w:ascii="Arial Narrow" w:eastAsia="Arial Narrow" w:hAnsi="Arial Narrow"/>
          <w:color w:val="auto"/>
          <w:spacing w:val="-3"/>
          <w:sz w:val="23"/>
          <w:lang w:val="fr-FR"/>
        </w:rPr>
        <w:t xml:space="preserve"> matière de comité pilotage et technique particulier à mettre en place ;</w:t>
      </w:r>
    </w:p>
    <w:p w:rsidR="00EE2E41" w:rsidRPr="00687E0B" w:rsidRDefault="00EE2E41" w:rsidP="00902FCF">
      <w:pPr>
        <w:pBdr>
          <w:top w:val="single" w:sz="4" w:space="1" w:color="auto"/>
          <w:left w:val="single" w:sz="4" w:space="4" w:color="auto"/>
          <w:bottom w:val="single" w:sz="4" w:space="1" w:color="auto"/>
          <w:right w:val="single" w:sz="4" w:space="4" w:color="auto"/>
        </w:pBdr>
        <w:spacing w:line="263" w:lineRule="exact"/>
        <w:ind w:firstLine="708"/>
        <w:jc w:val="both"/>
        <w:textAlignment w:val="baseline"/>
        <w:rPr>
          <w:rFonts w:ascii="Arial Narrow" w:eastAsia="Arial Narrow" w:hAnsi="Arial Narrow"/>
          <w:color w:val="auto"/>
          <w:spacing w:val="-3"/>
          <w:sz w:val="23"/>
          <w:lang w:val="fr-FR"/>
        </w:rPr>
      </w:pPr>
      <w:proofErr w:type="gramStart"/>
      <w:r w:rsidRPr="00687E0B">
        <w:rPr>
          <w:rFonts w:ascii="Arial Narrow" w:eastAsia="Arial Narrow" w:hAnsi="Arial Narrow"/>
          <w:color w:val="auto"/>
          <w:spacing w:val="-3"/>
          <w:sz w:val="23"/>
          <w:lang w:val="fr-FR"/>
        </w:rPr>
        <w:t>en</w:t>
      </w:r>
      <w:proofErr w:type="gramEnd"/>
      <w:r w:rsidRPr="00687E0B">
        <w:rPr>
          <w:rFonts w:ascii="Arial Narrow" w:eastAsia="Arial Narrow" w:hAnsi="Arial Narrow"/>
          <w:color w:val="auto"/>
          <w:spacing w:val="-3"/>
          <w:sz w:val="23"/>
          <w:lang w:val="fr-FR"/>
        </w:rPr>
        <w:t xml:space="preserve"> matière de suivi : indicateurs de suivi, bases de données, SIG.</w:t>
      </w:r>
    </w:p>
    <w:p w:rsidR="00EE2E41" w:rsidRPr="00687E0B" w:rsidRDefault="00EE2E41" w:rsidP="00EE2E41">
      <w:pPr>
        <w:autoSpaceDE w:val="0"/>
        <w:autoSpaceDN w:val="0"/>
        <w:adjustRightInd w:val="0"/>
        <w:rPr>
          <w:rFonts w:ascii="Frutiger-Cn" w:hAnsi="Frutiger-Cn" w:cs="Frutiger-Cn"/>
          <w:color w:val="auto"/>
          <w:sz w:val="18"/>
          <w:szCs w:val="18"/>
          <w:lang w:val="fr-FR"/>
        </w:rPr>
      </w:pPr>
    </w:p>
    <w:p w:rsidR="00EE2E41" w:rsidRPr="00687E0B" w:rsidRDefault="00EE2E41" w:rsidP="00EE2E41">
      <w:pPr>
        <w:autoSpaceDE w:val="0"/>
        <w:autoSpaceDN w:val="0"/>
        <w:adjustRightInd w:val="0"/>
        <w:rPr>
          <w:rFonts w:ascii="Frutiger-Cn" w:hAnsi="Frutiger-Cn" w:cs="Frutiger-Cn"/>
          <w:color w:val="auto"/>
          <w:sz w:val="18"/>
          <w:szCs w:val="18"/>
          <w:lang w:val="fr-FR"/>
        </w:rPr>
      </w:pPr>
    </w:p>
    <w:p w:rsidR="00A77F12" w:rsidRPr="00687E0B" w:rsidRDefault="00817CE3" w:rsidP="00902FCF">
      <w:pPr>
        <w:pStyle w:val="Paragraphedeliste"/>
        <w:numPr>
          <w:ilvl w:val="1"/>
          <w:numId w:val="28"/>
        </w:numPr>
        <w:spacing w:before="251" w:line="254" w:lineRule="exact"/>
        <w:ind w:right="72"/>
        <w:jc w:val="both"/>
        <w:textAlignment w:val="baseline"/>
        <w:rPr>
          <w:rFonts w:ascii="Arial Narrow" w:eastAsia="Arial Narrow" w:hAnsi="Arial Narrow"/>
          <w:b/>
          <w:color w:val="auto"/>
          <w:sz w:val="24"/>
          <w:lang w:val="fr-FR"/>
        </w:rPr>
      </w:pPr>
      <w:r w:rsidRPr="00687E0B">
        <w:rPr>
          <w:rFonts w:ascii="Arial Narrow" w:eastAsia="Arial Narrow" w:hAnsi="Arial Narrow"/>
          <w:b/>
          <w:color w:val="auto"/>
          <w:sz w:val="24"/>
          <w:lang w:val="fr-FR"/>
        </w:rPr>
        <w:t>P</w:t>
      </w:r>
      <w:r w:rsidR="00A77F12" w:rsidRPr="00687E0B">
        <w:rPr>
          <w:rFonts w:ascii="Arial Narrow" w:eastAsia="Arial Narrow" w:hAnsi="Arial Narrow"/>
          <w:b/>
          <w:color w:val="auto"/>
          <w:sz w:val="24"/>
          <w:lang w:val="fr-FR"/>
        </w:rPr>
        <w:t>roposition d’un p</w:t>
      </w:r>
      <w:r w:rsidRPr="00687E0B">
        <w:rPr>
          <w:rFonts w:ascii="Arial Narrow" w:eastAsia="Arial Narrow" w:hAnsi="Arial Narrow"/>
          <w:b/>
          <w:color w:val="auto"/>
          <w:sz w:val="24"/>
          <w:lang w:val="fr-FR"/>
        </w:rPr>
        <w:t xml:space="preserve">lan de financement </w:t>
      </w:r>
    </w:p>
    <w:p w:rsidR="00902FCF" w:rsidRPr="00687E0B" w:rsidRDefault="00902FCF" w:rsidP="00902FCF">
      <w:pPr>
        <w:pStyle w:val="Paragraphedeliste"/>
        <w:spacing w:before="251" w:line="254" w:lineRule="exact"/>
        <w:ind w:left="360" w:right="72"/>
        <w:jc w:val="both"/>
        <w:textAlignment w:val="baseline"/>
        <w:rPr>
          <w:rFonts w:ascii="Arial Narrow" w:eastAsia="Arial Narrow" w:hAnsi="Arial Narrow"/>
          <w:b/>
          <w:color w:val="auto"/>
          <w:sz w:val="24"/>
          <w:lang w:val="fr-FR"/>
        </w:rPr>
      </w:pP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color w:val="auto"/>
          <w:spacing w:val="-3"/>
          <w:sz w:val="23"/>
          <w:lang w:val="fr-FR"/>
        </w:rPr>
      </w:pPr>
      <w:r w:rsidRPr="00687E0B">
        <w:rPr>
          <w:rFonts w:ascii="Arial Narrow" w:eastAsia="Arial Narrow" w:hAnsi="Arial Narrow"/>
          <w:b/>
          <w:color w:val="auto"/>
          <w:spacing w:val="-3"/>
          <w:sz w:val="23"/>
          <w:lang w:val="fr-FR"/>
        </w:rPr>
        <w:t>Mémo : missions du prestataire</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estimer le montant des aides de l’</w:t>
      </w:r>
      <w:proofErr w:type="spellStart"/>
      <w:r w:rsidRPr="00687E0B">
        <w:rPr>
          <w:rFonts w:ascii="Arial Narrow" w:eastAsia="Arial Narrow" w:hAnsi="Arial Narrow"/>
          <w:color w:val="auto"/>
          <w:spacing w:val="-3"/>
          <w:sz w:val="23"/>
          <w:lang w:val="fr-FR"/>
        </w:rPr>
        <w:t>Anah</w:t>
      </w:r>
      <w:proofErr w:type="spellEnd"/>
      <w:r w:rsidRPr="00687E0B">
        <w:rPr>
          <w:rFonts w:ascii="Arial Narrow" w:eastAsia="Arial Narrow" w:hAnsi="Arial Narrow"/>
          <w:color w:val="auto"/>
          <w:spacing w:val="-3"/>
          <w:sz w:val="23"/>
          <w:lang w:val="fr-FR"/>
        </w:rPr>
        <w:t xml:space="preserve"> nécessaires en fonction des publics-cibles (propriétaires occupants modestes, bailleurs, syndicats de copropriété) et un échéancier prévisionnel des besoins pendant la durée de l’opération ;</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proposer les aides propres de la collectivité locale, complémentaires aux aides de l’</w:t>
      </w:r>
      <w:proofErr w:type="spellStart"/>
      <w:r w:rsidRPr="00687E0B">
        <w:rPr>
          <w:rFonts w:ascii="Arial Narrow" w:eastAsia="Arial Narrow" w:hAnsi="Arial Narrow"/>
          <w:color w:val="auto"/>
          <w:spacing w:val="-3"/>
          <w:sz w:val="23"/>
          <w:lang w:val="fr-FR"/>
        </w:rPr>
        <w:t>Anah</w:t>
      </w:r>
      <w:proofErr w:type="spellEnd"/>
      <w:r w:rsidRPr="00687E0B">
        <w:rPr>
          <w:rFonts w:ascii="Arial Narrow" w:eastAsia="Arial Narrow" w:hAnsi="Arial Narrow"/>
          <w:color w:val="auto"/>
          <w:spacing w:val="-3"/>
          <w:sz w:val="23"/>
          <w:lang w:val="fr-FR"/>
        </w:rPr>
        <w:t>, prenant en compte les spécificités locales ou les objectifs particuliers de l’opération ;</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identifier les aides et les dispositifs complémentaires mobilisables ou à mettre en place (incitations fiscales, aides complémentaires, prêts ou avance de subventions...) ;</w:t>
      </w:r>
    </w:p>
    <w:p w:rsidR="005F218F" w:rsidRPr="00687E0B"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color w:val="auto"/>
          <w:spacing w:val="-3"/>
          <w:sz w:val="23"/>
          <w:lang w:val="fr-FR"/>
        </w:rPr>
      </w:pPr>
      <w:r w:rsidRPr="00687E0B">
        <w:rPr>
          <w:rFonts w:ascii="Arial Narrow" w:eastAsia="Arial Narrow" w:hAnsi="Arial Narrow"/>
          <w:color w:val="auto"/>
          <w:spacing w:val="-3"/>
          <w:sz w:val="23"/>
          <w:lang w:val="fr-FR"/>
        </w:rPr>
        <w:t>– estimer les besoins liés spécifiquement aux actions foncières ou de mise en œuvre d’actions coercitives (travaux d’office, besoin en hébergement...).</w:t>
      </w:r>
    </w:p>
    <w:p w:rsidR="005F218F" w:rsidRDefault="005F218F" w:rsidP="005F218F">
      <w:pPr>
        <w:spacing w:before="251" w:line="254" w:lineRule="exact"/>
        <w:ind w:right="72"/>
        <w:jc w:val="both"/>
        <w:textAlignment w:val="baseline"/>
        <w:rPr>
          <w:rFonts w:ascii="Arial Narrow" w:eastAsia="Arial Narrow" w:hAnsi="Arial Narrow"/>
          <w:b/>
          <w:sz w:val="23"/>
          <w:lang w:val="fr-FR"/>
        </w:rPr>
      </w:pPr>
    </w:p>
    <w:p w:rsidR="00817CE3" w:rsidRPr="00817CE3" w:rsidRDefault="00817CE3" w:rsidP="00817CE3">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b/>
          <w:i/>
          <w:color w:val="0070C0"/>
          <w:sz w:val="23"/>
          <w:lang w:val="fr-FR"/>
        </w:rPr>
      </w:pPr>
      <w:r w:rsidRPr="00817CE3">
        <w:rPr>
          <w:rFonts w:ascii="Arial Narrow" w:eastAsia="Arial Narrow" w:hAnsi="Arial Narrow"/>
          <w:b/>
          <w:i/>
          <w:color w:val="0070C0"/>
          <w:sz w:val="23"/>
          <w:lang w:val="fr-FR"/>
        </w:rPr>
        <w:t>Remarque : recherche de financements complémentaires</w:t>
      </w:r>
    </w:p>
    <w:p w:rsidR="00817CE3" w:rsidRPr="00817CE3" w:rsidRDefault="00817CE3" w:rsidP="00817CE3">
      <w:pPr>
        <w:pBdr>
          <w:top w:val="single" w:sz="4" w:space="1" w:color="auto"/>
          <w:left w:val="single" w:sz="4" w:space="4" w:color="auto"/>
          <w:bottom w:val="single" w:sz="4" w:space="1" w:color="auto"/>
          <w:right w:val="single" w:sz="4" w:space="4" w:color="auto"/>
        </w:pBdr>
        <w:spacing w:line="254" w:lineRule="exact"/>
        <w:ind w:left="72" w:right="72"/>
        <w:jc w:val="both"/>
        <w:textAlignment w:val="baseline"/>
        <w:rPr>
          <w:rFonts w:ascii="Arial Narrow" w:eastAsia="Arial Narrow" w:hAnsi="Arial Narrow"/>
          <w:i/>
          <w:color w:val="0070C0"/>
          <w:sz w:val="23"/>
          <w:lang w:val="fr-FR"/>
        </w:rPr>
      </w:pPr>
      <w:r w:rsidRPr="00817CE3">
        <w:rPr>
          <w:rFonts w:ascii="Arial Narrow" w:eastAsia="Arial Narrow" w:hAnsi="Arial Narrow"/>
          <w:i/>
          <w:color w:val="0070C0"/>
          <w:sz w:val="23"/>
          <w:lang w:val="fr-FR"/>
        </w:rPr>
        <w:t xml:space="preserve">Dans le cadre d’une opération programmée, la </w:t>
      </w:r>
      <w:proofErr w:type="spellStart"/>
      <w:r w:rsidRPr="00817CE3">
        <w:rPr>
          <w:rFonts w:ascii="Arial Narrow" w:eastAsia="Arial Narrow" w:hAnsi="Arial Narrow"/>
          <w:i/>
          <w:color w:val="0070C0"/>
          <w:sz w:val="23"/>
          <w:lang w:val="fr-FR"/>
        </w:rPr>
        <w:t>solvabilisation</w:t>
      </w:r>
      <w:proofErr w:type="spellEnd"/>
      <w:r w:rsidRPr="00817CE3">
        <w:rPr>
          <w:rFonts w:ascii="Arial Narrow" w:eastAsia="Arial Narrow" w:hAnsi="Arial Narrow"/>
          <w:i/>
          <w:color w:val="0070C0"/>
          <w:sz w:val="23"/>
          <w:lang w:val="fr-FR"/>
        </w:rPr>
        <w:t xml:space="preserve"> des populations modestes pour la réalisation des travaux suppose une forte mobilisation des partenaires financeurs. Ainsi, pendant l’étude pré-opérationnelle, l’opérateur et le maître d’ouvrage devront recenser l’ensemble des aides mobilisables et rechercher de nouveaux financements complémentaires potentiels par rapport aux besoins en travaux qui auront été identifiés. En complément des aides de l’</w:t>
      </w:r>
      <w:proofErr w:type="spellStart"/>
      <w:r w:rsidRPr="00817CE3">
        <w:rPr>
          <w:rFonts w:ascii="Arial Narrow" w:eastAsia="Arial Narrow" w:hAnsi="Arial Narrow"/>
          <w:i/>
          <w:color w:val="0070C0"/>
          <w:sz w:val="23"/>
          <w:lang w:val="fr-FR"/>
        </w:rPr>
        <w:t>Anah</w:t>
      </w:r>
      <w:proofErr w:type="spellEnd"/>
      <w:r w:rsidRPr="00817CE3">
        <w:rPr>
          <w:rFonts w:ascii="Arial Narrow" w:eastAsia="Arial Narrow" w:hAnsi="Arial Narrow"/>
          <w:i/>
          <w:color w:val="0070C0"/>
          <w:sz w:val="23"/>
          <w:lang w:val="fr-FR"/>
        </w:rPr>
        <w:t xml:space="preserve">, les aides complémentaires nécessaires à mobiliser devront être estimées (aides des collectivités, aides </w:t>
      </w:r>
      <w:r w:rsidR="00A90D7F">
        <w:rPr>
          <w:rFonts w:ascii="Arial Narrow" w:eastAsia="Arial Narrow" w:hAnsi="Arial Narrow"/>
          <w:i/>
          <w:color w:val="0070C0"/>
          <w:sz w:val="23"/>
          <w:lang w:val="fr-FR"/>
        </w:rPr>
        <w:t>d’Action Logement ou de la Banque des Territoires</w:t>
      </w:r>
      <w:r w:rsidRPr="00817CE3">
        <w:rPr>
          <w:rFonts w:ascii="Arial Narrow" w:eastAsia="Arial Narrow" w:hAnsi="Arial Narrow"/>
          <w:i/>
          <w:color w:val="0070C0"/>
          <w:sz w:val="23"/>
          <w:lang w:val="fr-FR"/>
        </w:rPr>
        <w:t>, prêts...).</w:t>
      </w:r>
    </w:p>
    <w:p w:rsidR="00817CE3" w:rsidRDefault="00817CE3">
      <w:pPr>
        <w:spacing w:before="251" w:line="254" w:lineRule="exact"/>
        <w:ind w:left="72" w:right="72"/>
        <w:jc w:val="both"/>
        <w:textAlignment w:val="baseline"/>
        <w:rPr>
          <w:rFonts w:ascii="Arial Narrow" w:eastAsia="Arial Narrow" w:hAnsi="Arial Narrow"/>
          <w:b/>
          <w:sz w:val="23"/>
          <w:lang w:val="fr-FR"/>
        </w:rPr>
      </w:pPr>
    </w:p>
    <w:p w:rsidR="00817CE3" w:rsidRDefault="00817CE3">
      <w:pPr>
        <w:spacing w:before="251" w:line="254" w:lineRule="exact"/>
        <w:ind w:left="72" w:right="72"/>
        <w:jc w:val="both"/>
        <w:textAlignment w:val="baseline"/>
        <w:rPr>
          <w:rFonts w:ascii="Arial Narrow" w:eastAsia="Arial Narrow" w:hAnsi="Arial Narrow"/>
          <w:b/>
          <w:sz w:val="23"/>
          <w:lang w:val="fr-FR"/>
        </w:rPr>
      </w:pPr>
    </w:p>
    <w:p w:rsidR="00A77F12" w:rsidRPr="00A90D7F" w:rsidRDefault="00A77F12" w:rsidP="00044565">
      <w:pPr>
        <w:pStyle w:val="Paragraphedeliste"/>
        <w:numPr>
          <w:ilvl w:val="1"/>
          <w:numId w:val="28"/>
        </w:numPr>
        <w:spacing w:line="263" w:lineRule="exact"/>
        <w:jc w:val="both"/>
        <w:textAlignment w:val="baseline"/>
        <w:rPr>
          <w:rFonts w:ascii="Arial Narrow" w:eastAsia="Arial Narrow" w:hAnsi="Arial Narrow"/>
          <w:b/>
          <w:color w:val="auto"/>
          <w:sz w:val="24"/>
          <w:lang w:val="fr-FR"/>
        </w:rPr>
      </w:pPr>
      <w:r w:rsidRPr="00A90D7F">
        <w:rPr>
          <w:rFonts w:ascii="Arial Narrow" w:eastAsia="Arial Narrow" w:hAnsi="Arial Narrow"/>
          <w:b/>
          <w:color w:val="auto"/>
          <w:sz w:val="24"/>
          <w:lang w:val="fr-FR"/>
        </w:rPr>
        <w:t xml:space="preserve">Calendrier de l’opération et phasage des actions </w:t>
      </w:r>
    </w:p>
    <w:p w:rsidR="00A77F12" w:rsidRDefault="00A77F12" w:rsidP="006A0BE4">
      <w:pPr>
        <w:spacing w:before="7" w:line="261" w:lineRule="exact"/>
        <w:jc w:val="both"/>
        <w:textAlignment w:val="baseline"/>
        <w:rPr>
          <w:rFonts w:ascii="Arial Narrow" w:eastAsia="Arial Narrow" w:hAnsi="Arial Narrow"/>
          <w:b/>
          <w:color w:val="auto"/>
          <w:spacing w:val="-3"/>
          <w:sz w:val="23"/>
          <w:u w:val="single"/>
          <w:lang w:val="fr-FR"/>
        </w:rPr>
      </w:pPr>
    </w:p>
    <w:p w:rsidR="00A77F12" w:rsidRPr="00CC69AB" w:rsidRDefault="00A77F12" w:rsidP="00A77F12">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b/>
          <w:i/>
          <w:color w:val="0070C0"/>
          <w:sz w:val="23"/>
          <w:lang w:val="fr-FR"/>
        </w:rPr>
      </w:pPr>
      <w:r w:rsidRPr="00CC69AB">
        <w:rPr>
          <w:rFonts w:ascii="Arial Narrow" w:eastAsia="Arial Narrow" w:hAnsi="Arial Narrow"/>
          <w:b/>
          <w:i/>
          <w:color w:val="0070C0"/>
          <w:sz w:val="23"/>
          <w:lang w:val="fr-FR"/>
        </w:rPr>
        <w:t>Point de vigilance pour le prestataire : information au maître d’ouvrage sur les délais des procédures</w:t>
      </w:r>
    </w:p>
    <w:p w:rsidR="00044565" w:rsidRPr="00044565" w:rsidRDefault="00A77F12" w:rsidP="00044565">
      <w:pPr>
        <w:pBdr>
          <w:top w:val="single" w:sz="4" w:space="1" w:color="auto"/>
          <w:left w:val="single" w:sz="4" w:space="4" w:color="auto"/>
          <w:bottom w:val="single" w:sz="4" w:space="1" w:color="auto"/>
          <w:right w:val="single" w:sz="4" w:space="4" w:color="auto"/>
        </w:pBdr>
        <w:spacing w:before="251" w:line="254" w:lineRule="exact"/>
        <w:ind w:left="72" w:right="72"/>
        <w:jc w:val="both"/>
        <w:textAlignment w:val="baseline"/>
        <w:rPr>
          <w:rFonts w:ascii="Arial Narrow" w:eastAsia="Arial Narrow" w:hAnsi="Arial Narrow"/>
          <w:i/>
          <w:color w:val="0070C0"/>
          <w:sz w:val="23"/>
          <w:lang w:val="fr-FR"/>
        </w:rPr>
      </w:pPr>
      <w:r w:rsidRPr="00CC69AB">
        <w:rPr>
          <w:rFonts w:ascii="Arial Narrow" w:eastAsia="Arial Narrow" w:hAnsi="Arial Narrow"/>
          <w:i/>
          <w:color w:val="0070C0"/>
          <w:sz w:val="23"/>
          <w:lang w:val="fr-FR"/>
        </w:rPr>
        <w:t xml:space="preserve">Une attention particulière devra être développée pour alerter la collectivité, maître d’ouvrage des opérations, sur les différents délais de mise en œuvre des procédures en matière d’aménagement et de DUP mais également de procédures </w:t>
      </w:r>
      <w:r w:rsidR="003F2116">
        <w:rPr>
          <w:rFonts w:ascii="Arial Narrow" w:eastAsia="Arial Narrow" w:hAnsi="Arial Narrow"/>
          <w:i/>
          <w:color w:val="0070C0"/>
          <w:sz w:val="23"/>
          <w:lang w:val="fr-FR"/>
        </w:rPr>
        <w:t>de lutte contre l’habitat indigne</w:t>
      </w:r>
      <w:r w:rsidRPr="00CC69AB">
        <w:rPr>
          <w:rFonts w:ascii="Arial Narrow" w:eastAsia="Arial Narrow" w:hAnsi="Arial Narrow"/>
          <w:i/>
          <w:color w:val="0070C0"/>
          <w:sz w:val="23"/>
          <w:lang w:val="fr-FR"/>
        </w:rPr>
        <w:t>. Afin d’assurer une efficacité optimale de l’opération, il est important de prévoir une bonne articulation entre les calendriers opérationnels pour engager, dès le début de l’opération, à la fois les actions incitatives, c</w:t>
      </w:r>
      <w:r>
        <w:rPr>
          <w:rFonts w:ascii="Arial Narrow" w:eastAsia="Arial Narrow" w:hAnsi="Arial Narrow"/>
          <w:i/>
          <w:color w:val="0070C0"/>
          <w:sz w:val="23"/>
          <w:lang w:val="fr-FR"/>
        </w:rPr>
        <w:t>oercitives et d’accompagnement.</w:t>
      </w:r>
    </w:p>
    <w:p w:rsidR="00044565" w:rsidRDefault="00044565" w:rsidP="00044565">
      <w:pPr>
        <w:pStyle w:val="Paragraphedeliste"/>
        <w:spacing w:before="251" w:line="254" w:lineRule="exact"/>
        <w:ind w:left="360" w:right="72"/>
        <w:jc w:val="both"/>
        <w:textAlignment w:val="baseline"/>
        <w:rPr>
          <w:rFonts w:ascii="Arial Narrow" w:eastAsia="Arial Narrow" w:hAnsi="Arial Narrow"/>
          <w:b/>
          <w:color w:val="FF0000"/>
          <w:sz w:val="24"/>
          <w:lang w:val="fr-FR"/>
        </w:rPr>
      </w:pPr>
    </w:p>
    <w:p w:rsidR="005F218F" w:rsidRPr="00A90D7F" w:rsidRDefault="005F218F" w:rsidP="00044565">
      <w:pPr>
        <w:pStyle w:val="Paragraphedeliste"/>
        <w:numPr>
          <w:ilvl w:val="1"/>
          <w:numId w:val="28"/>
        </w:numPr>
        <w:spacing w:before="251" w:line="254" w:lineRule="exact"/>
        <w:ind w:right="72"/>
        <w:jc w:val="both"/>
        <w:textAlignment w:val="baseline"/>
        <w:rPr>
          <w:rFonts w:ascii="Arial Narrow" w:eastAsia="Arial Narrow" w:hAnsi="Arial Narrow"/>
          <w:b/>
          <w:color w:val="auto"/>
          <w:sz w:val="24"/>
          <w:lang w:val="fr-FR"/>
        </w:rPr>
      </w:pPr>
      <w:r w:rsidRPr="00A90D7F">
        <w:rPr>
          <w:rFonts w:ascii="Arial Narrow" w:eastAsia="Arial Narrow" w:hAnsi="Arial Narrow"/>
          <w:b/>
          <w:color w:val="auto"/>
          <w:sz w:val="24"/>
          <w:lang w:val="fr-FR"/>
        </w:rPr>
        <w:t xml:space="preserve">Eventuelles actions complémentaires à l’habitat </w:t>
      </w:r>
    </w:p>
    <w:p w:rsidR="00044565" w:rsidRPr="00044565" w:rsidRDefault="00044565" w:rsidP="00044565">
      <w:pPr>
        <w:pStyle w:val="Paragraphedeliste"/>
        <w:spacing w:before="251" w:line="254" w:lineRule="exact"/>
        <w:ind w:left="360" w:right="72"/>
        <w:jc w:val="both"/>
        <w:textAlignment w:val="baseline"/>
        <w:rPr>
          <w:rFonts w:ascii="Arial Narrow" w:eastAsia="Arial Narrow" w:hAnsi="Arial Narrow"/>
          <w:b/>
          <w:color w:val="FF0000"/>
          <w:sz w:val="24"/>
          <w:lang w:val="fr-FR"/>
        </w:rPr>
      </w:pPr>
    </w:p>
    <w:p w:rsidR="005F218F" w:rsidRPr="00A90D7F"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b/>
          <w:i/>
          <w:color w:val="0070C0"/>
          <w:sz w:val="23"/>
          <w:lang w:val="fr-FR"/>
        </w:rPr>
      </w:pPr>
      <w:r w:rsidRPr="00A90D7F">
        <w:rPr>
          <w:rFonts w:ascii="Arial Narrow" w:eastAsia="Arial Narrow" w:hAnsi="Arial Narrow"/>
          <w:b/>
          <w:i/>
          <w:color w:val="0070C0"/>
          <w:sz w:val="23"/>
          <w:lang w:val="fr-FR"/>
        </w:rPr>
        <w:t>Remarque : les actions complémentaires</w:t>
      </w:r>
    </w:p>
    <w:p w:rsidR="005F218F" w:rsidRPr="00A90D7F" w:rsidRDefault="005F218F" w:rsidP="005F218F">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z w:val="23"/>
          <w:lang w:val="fr-FR"/>
        </w:rPr>
      </w:pPr>
      <w:r w:rsidRPr="00A90D7F">
        <w:rPr>
          <w:rFonts w:ascii="Arial Narrow" w:eastAsia="Arial Narrow" w:hAnsi="Arial Narrow"/>
          <w:i/>
          <w:color w:val="0070C0"/>
          <w:sz w:val="23"/>
          <w:lang w:val="fr-FR"/>
        </w:rPr>
        <w:t>Au-delà du strict aspect habitat, l’étude pré-opérationnelle peut mettre en évidence des insuffisances ou des dysfonctionnements des espaces publics, des équipements ou services commerciaux et prendre en compte des éléments complémentaires issus d’éventuelles autres études que la collectivité aura pu mener en parallèle (étude de projet urbain, étude commerciale).</w:t>
      </w:r>
    </w:p>
    <w:p w:rsidR="00817CE3" w:rsidRPr="00A90D7F" w:rsidRDefault="005F218F" w:rsidP="00044565">
      <w:pPr>
        <w:pBdr>
          <w:top w:val="single" w:sz="4" w:space="1" w:color="auto"/>
          <w:left w:val="single" w:sz="4" w:space="4" w:color="auto"/>
          <w:bottom w:val="single" w:sz="4" w:space="1" w:color="auto"/>
          <w:right w:val="single" w:sz="4" w:space="4" w:color="auto"/>
        </w:pBdr>
        <w:spacing w:line="263" w:lineRule="exact"/>
        <w:jc w:val="both"/>
        <w:textAlignment w:val="baseline"/>
        <w:rPr>
          <w:rFonts w:ascii="Arial Narrow" w:eastAsia="Arial Narrow" w:hAnsi="Arial Narrow"/>
          <w:i/>
          <w:color w:val="0070C0"/>
          <w:sz w:val="23"/>
          <w:lang w:val="fr-FR"/>
        </w:rPr>
      </w:pPr>
      <w:r w:rsidRPr="00A90D7F">
        <w:rPr>
          <w:rFonts w:ascii="Arial Narrow" w:eastAsia="Arial Narrow" w:hAnsi="Arial Narrow"/>
          <w:i/>
          <w:color w:val="0070C0"/>
          <w:sz w:val="23"/>
          <w:lang w:val="fr-FR"/>
        </w:rPr>
        <w:t>L’objectif est de mettre en évidence la cohérence des actions et les synergies éventuelles à renforcer.</w:t>
      </w:r>
    </w:p>
    <w:p w:rsidR="00453580" w:rsidRPr="00A45BEB" w:rsidRDefault="00112DA2">
      <w:pPr>
        <w:spacing w:before="251" w:line="254" w:lineRule="exact"/>
        <w:ind w:left="72" w:right="72"/>
        <w:jc w:val="both"/>
        <w:textAlignment w:val="baseline"/>
        <w:rPr>
          <w:rFonts w:ascii="Arial Narrow" w:eastAsia="Arial Narrow" w:hAnsi="Arial Narrow"/>
          <w:sz w:val="23"/>
          <w:lang w:val="fr-FR"/>
        </w:rPr>
      </w:pPr>
      <w:r w:rsidRPr="00A90D7F">
        <w:rPr>
          <w:rFonts w:ascii="Arial Narrow" w:eastAsia="Arial Narrow" w:hAnsi="Arial Narrow"/>
          <w:b/>
          <w:color w:val="auto"/>
          <w:sz w:val="23"/>
          <w:lang w:val="fr-FR"/>
        </w:rPr>
        <w:t>Durée indicative :</w:t>
      </w:r>
      <w:r w:rsidRPr="00A90D7F">
        <w:rPr>
          <w:rFonts w:ascii="Arial Narrow" w:eastAsia="Arial Narrow" w:hAnsi="Arial Narrow"/>
          <w:color w:val="auto"/>
          <w:sz w:val="23"/>
          <w:lang w:val="fr-FR"/>
        </w:rPr>
        <w:t xml:space="preserve"> *** à définir par le maître d’ouvrage</w:t>
      </w:r>
      <w:r w:rsidRPr="00A45BEB">
        <w:rPr>
          <w:rFonts w:ascii="Arial Narrow" w:eastAsia="Arial Narrow" w:hAnsi="Arial Narrow"/>
          <w:sz w:val="23"/>
          <w:lang w:val="fr-FR"/>
        </w:rPr>
        <w:t xml:space="preserve">. </w:t>
      </w:r>
    </w:p>
    <w:p w:rsidR="00453580" w:rsidRPr="00A45BEB" w:rsidRDefault="00112DA2">
      <w:pPr>
        <w:spacing w:before="251" w:line="254" w:lineRule="exact"/>
        <w:ind w:left="72" w:right="72"/>
        <w:jc w:val="both"/>
        <w:textAlignment w:val="baseline"/>
        <w:rPr>
          <w:rFonts w:ascii="Arial Narrow" w:eastAsia="Arial Narrow" w:hAnsi="Arial Narrow"/>
          <w:b/>
          <w:sz w:val="23"/>
          <w:lang w:val="fr-FR"/>
        </w:rPr>
      </w:pPr>
      <w:r w:rsidRPr="00A45BEB">
        <w:rPr>
          <w:rFonts w:ascii="Arial Narrow" w:eastAsia="Arial Narrow" w:hAnsi="Arial Narrow"/>
          <w:b/>
          <w:sz w:val="23"/>
          <w:lang w:val="fr-FR"/>
        </w:rPr>
        <w:lastRenderedPageBreak/>
        <w:t xml:space="preserve">Livrables attendus : </w:t>
      </w:r>
      <w:r w:rsidRPr="00A45BEB">
        <w:rPr>
          <w:rFonts w:ascii="Arial Narrow" w:eastAsia="Arial Narrow" w:hAnsi="Arial Narrow"/>
          <w:sz w:val="23"/>
          <w:lang w:val="fr-FR"/>
        </w:rPr>
        <w:t xml:space="preserve">*** à définir par le maître d’ouvrage. Par exemple : </w:t>
      </w:r>
    </w:p>
    <w:p w:rsidR="00453580" w:rsidRPr="00C426CD" w:rsidRDefault="00112DA2">
      <w:pPr>
        <w:spacing w:before="251" w:line="254" w:lineRule="exact"/>
        <w:ind w:left="72" w:right="72"/>
        <w:jc w:val="both"/>
        <w:textAlignment w:val="baseline"/>
        <w:rPr>
          <w:rFonts w:ascii="Arial Narrow" w:eastAsia="Arial Narrow" w:hAnsi="Arial Narrow"/>
          <w:color w:val="auto"/>
          <w:sz w:val="23"/>
          <w:lang w:val="fr-FR"/>
        </w:rPr>
      </w:pPr>
      <w:r w:rsidRPr="00A45BEB">
        <w:rPr>
          <w:rFonts w:ascii="Arial Narrow" w:eastAsia="Arial Narrow" w:hAnsi="Arial Narrow"/>
          <w:sz w:val="23"/>
          <w:lang w:val="fr-FR"/>
        </w:rPr>
        <w:t xml:space="preserve">- Document rédigé présentant les modalités de mise </w:t>
      </w:r>
      <w:r w:rsidRPr="00C426CD">
        <w:rPr>
          <w:rFonts w:ascii="Arial Narrow" w:eastAsia="Arial Narrow" w:hAnsi="Arial Narrow"/>
          <w:color w:val="auto"/>
          <w:sz w:val="23"/>
          <w:lang w:val="fr-FR"/>
        </w:rPr>
        <w:t xml:space="preserve">en œuvre du dispositif (diagnostic du parc privé, périmètre d’intervention et scénarii d’intervention, estimation des coûts selon la vocation des sites …) ; </w:t>
      </w:r>
    </w:p>
    <w:p w:rsidR="00453580" w:rsidRPr="00C426CD" w:rsidRDefault="00112DA2">
      <w:pPr>
        <w:spacing w:before="251" w:line="254" w:lineRule="exact"/>
        <w:ind w:left="72"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 Cartographies qui présenteront les îlots qui devront faire l’objet d’une maîtrise d’ouvrage publique (réhabilitation lourde ou démolition) en fonction des caractéristiques techniques.</w:t>
      </w:r>
    </w:p>
    <w:p w:rsidR="00453580" w:rsidRPr="00A45BEB" w:rsidRDefault="00112DA2">
      <w:pPr>
        <w:spacing w:before="251" w:line="254" w:lineRule="exact"/>
        <w:ind w:left="72" w:right="72"/>
        <w:jc w:val="both"/>
        <w:textAlignment w:val="baseline"/>
        <w:rPr>
          <w:lang w:val="fr-FR"/>
        </w:rPr>
      </w:pPr>
      <w:r w:rsidRPr="00A45BEB">
        <w:rPr>
          <w:rFonts w:ascii="Arial Narrow" w:eastAsia="Arial Narrow" w:hAnsi="Arial Narrow"/>
          <w:sz w:val="23"/>
          <w:lang w:val="fr-FR"/>
        </w:rPr>
        <w:t xml:space="preserve">- Un programme d’actions détaillé (descriptif des outils, objectifs quantitatif et qualitatif…) et </w:t>
      </w:r>
      <w:proofErr w:type="spellStart"/>
      <w:r w:rsidRPr="00A45BEB">
        <w:rPr>
          <w:rFonts w:ascii="Arial Narrow" w:eastAsia="Arial Narrow" w:hAnsi="Arial Narrow"/>
          <w:sz w:val="23"/>
          <w:lang w:val="fr-FR"/>
        </w:rPr>
        <w:t>phasé</w:t>
      </w:r>
      <w:proofErr w:type="spellEnd"/>
      <w:r w:rsidRPr="00A45BEB">
        <w:rPr>
          <w:rFonts w:ascii="Arial Narrow" w:eastAsia="Arial Narrow" w:hAnsi="Arial Narrow"/>
          <w:sz w:val="23"/>
          <w:lang w:val="fr-FR"/>
        </w:rPr>
        <w:t xml:space="preserve"> (échéancier…).</w:t>
      </w:r>
    </w:p>
    <w:p w:rsidR="00453580" w:rsidRPr="00A45BEB" w:rsidRDefault="00453580">
      <w:pPr>
        <w:pStyle w:val="Titre1"/>
        <w:rPr>
          <w:i/>
          <w:color w:val="FF0000"/>
        </w:rPr>
      </w:pPr>
    </w:p>
    <w:p w:rsidR="00453580" w:rsidRDefault="00453580">
      <w:pPr>
        <w:pStyle w:val="Titre1"/>
        <w:rPr>
          <w:i/>
          <w:color w:val="FF0000"/>
        </w:rPr>
      </w:pPr>
    </w:p>
    <w:p w:rsidR="00D01871" w:rsidRDefault="00D01871" w:rsidP="00D01871">
      <w:pPr>
        <w:rPr>
          <w:lang w:val="fr-FR"/>
        </w:rPr>
      </w:pPr>
    </w:p>
    <w:p w:rsidR="00BF4BC3" w:rsidRDefault="00BF4BC3" w:rsidP="00D01871">
      <w:pPr>
        <w:rPr>
          <w:lang w:val="fr-FR"/>
        </w:rPr>
      </w:pPr>
    </w:p>
    <w:p w:rsidR="00BF4BC3" w:rsidRDefault="00BF4BC3" w:rsidP="00D01871">
      <w:pPr>
        <w:rPr>
          <w:lang w:val="fr-FR"/>
        </w:rPr>
      </w:pPr>
    </w:p>
    <w:p w:rsidR="00A90D7F" w:rsidRDefault="00A90D7F" w:rsidP="00D01871">
      <w:pPr>
        <w:rPr>
          <w:lang w:val="fr-FR"/>
        </w:rPr>
      </w:pPr>
    </w:p>
    <w:p w:rsidR="00A90D7F" w:rsidRDefault="00A90D7F" w:rsidP="00D01871">
      <w:pPr>
        <w:rPr>
          <w:lang w:val="fr-FR"/>
        </w:rPr>
      </w:pPr>
    </w:p>
    <w:p w:rsidR="00D01871" w:rsidRDefault="00D01871" w:rsidP="00D01871">
      <w:pPr>
        <w:rPr>
          <w:lang w:val="fr-FR"/>
        </w:rPr>
      </w:pPr>
    </w:p>
    <w:p w:rsidR="00453580" w:rsidRDefault="00D757A4" w:rsidP="00BC6329">
      <w:pPr>
        <w:pStyle w:val="Titre1"/>
        <w:numPr>
          <w:ilvl w:val="0"/>
          <w:numId w:val="8"/>
        </w:numPr>
        <w:rPr>
          <w:color w:val="auto"/>
          <w:sz w:val="32"/>
          <w:u w:val="none"/>
        </w:rPr>
      </w:pPr>
      <w:bookmarkStart w:id="18" w:name="_Toc78794882"/>
      <w:r w:rsidRPr="00D757A4">
        <w:rPr>
          <w:color w:val="auto"/>
          <w:sz w:val="32"/>
          <w:u w:val="none"/>
        </w:rPr>
        <w:t xml:space="preserve">TRANCHES </w:t>
      </w:r>
      <w:r w:rsidR="00CB17BE">
        <w:rPr>
          <w:color w:val="auto"/>
          <w:sz w:val="32"/>
          <w:u w:val="none"/>
        </w:rPr>
        <w:t>OPTIONNELLE</w:t>
      </w:r>
      <w:r w:rsidRPr="00D757A4">
        <w:rPr>
          <w:color w:val="auto"/>
          <w:sz w:val="32"/>
          <w:u w:val="none"/>
        </w:rPr>
        <w:t>S</w:t>
      </w:r>
      <w:bookmarkEnd w:id="18"/>
    </w:p>
    <w:p w:rsidR="005B082C" w:rsidRDefault="005B082C" w:rsidP="005B082C">
      <w:pPr>
        <w:rPr>
          <w:lang w:val="fr-FR"/>
        </w:rPr>
      </w:pPr>
    </w:p>
    <w:p w:rsidR="005B082C" w:rsidRPr="005B082C" w:rsidRDefault="005B082C" w:rsidP="005B082C">
      <w:pPr>
        <w:pBdr>
          <w:top w:val="single" w:sz="4" w:space="1" w:color="00000A"/>
          <w:left w:val="single" w:sz="4" w:space="4" w:color="00000A"/>
          <w:bottom w:val="single" w:sz="4" w:space="1" w:color="00000A"/>
          <w:right w:val="single" w:sz="4" w:space="4" w:color="00000A"/>
        </w:pBdr>
        <w:rPr>
          <w:rFonts w:ascii="Arial Narrow" w:eastAsia="Arial Narrow" w:hAnsi="Arial Narrow"/>
          <w:b/>
          <w:bCs/>
          <w:color w:val="0070C0"/>
          <w:sz w:val="24"/>
          <w:szCs w:val="24"/>
          <w:lang w:val="fr-FR"/>
        </w:rPr>
      </w:pPr>
      <w:r w:rsidRPr="005B082C">
        <w:rPr>
          <w:rFonts w:ascii="Arial Narrow" w:eastAsia="Arial Narrow" w:hAnsi="Arial Narrow"/>
          <w:b/>
          <w:bCs/>
          <w:color w:val="0070C0"/>
          <w:sz w:val="24"/>
          <w:szCs w:val="24"/>
          <w:lang w:val="fr-FR"/>
        </w:rPr>
        <w:t>Remarque : tranche ferme et tranches optionnelles</w:t>
      </w:r>
    </w:p>
    <w:p w:rsidR="005B082C" w:rsidRPr="005B082C" w:rsidRDefault="005B082C" w:rsidP="005B082C">
      <w:pPr>
        <w:pBdr>
          <w:top w:val="single" w:sz="4" w:space="1" w:color="00000A"/>
          <w:left w:val="single" w:sz="4" w:space="4" w:color="00000A"/>
          <w:bottom w:val="single" w:sz="4" w:space="1" w:color="00000A"/>
          <w:right w:val="single" w:sz="4" w:space="4" w:color="00000A"/>
        </w:pBdr>
        <w:rPr>
          <w:rFonts w:ascii="Arial Narrow" w:eastAsia="Arial Narrow" w:hAnsi="Arial Narrow"/>
          <w:bCs/>
          <w:color w:val="0070C0"/>
          <w:sz w:val="24"/>
          <w:szCs w:val="24"/>
          <w:lang w:val="fr-FR"/>
        </w:rPr>
      </w:pPr>
      <w:r w:rsidRPr="005B082C">
        <w:rPr>
          <w:rFonts w:ascii="Arial Narrow" w:eastAsia="Arial Narrow" w:hAnsi="Arial Narrow"/>
          <w:bCs/>
          <w:color w:val="0070C0"/>
          <w:sz w:val="24"/>
          <w:szCs w:val="24"/>
          <w:lang w:val="fr-FR"/>
        </w:rPr>
        <w:t xml:space="preserve">En fonction du niveau de connaissance de la collectivité du parc d’habitat privé, il est possible de réaliser la phase de diagnostic (phase 1) en deux temps : </w:t>
      </w:r>
    </w:p>
    <w:p w:rsidR="005B082C" w:rsidRPr="005B082C" w:rsidRDefault="005B082C" w:rsidP="005B082C">
      <w:pPr>
        <w:pBdr>
          <w:top w:val="single" w:sz="4" w:space="1" w:color="00000A"/>
          <w:left w:val="single" w:sz="4" w:space="4" w:color="00000A"/>
          <w:bottom w:val="single" w:sz="4" w:space="1" w:color="00000A"/>
          <w:right w:val="single" w:sz="4" w:space="4" w:color="00000A"/>
        </w:pBdr>
        <w:rPr>
          <w:rFonts w:ascii="Arial Narrow" w:eastAsia="Arial Narrow" w:hAnsi="Arial Narrow"/>
          <w:b/>
          <w:bCs/>
          <w:color w:val="0070C0"/>
          <w:sz w:val="24"/>
          <w:szCs w:val="24"/>
          <w:lang w:val="fr-FR"/>
        </w:rPr>
      </w:pPr>
      <w:r w:rsidRPr="005B082C">
        <w:rPr>
          <w:rFonts w:ascii="Arial Narrow" w:eastAsia="Arial Narrow" w:hAnsi="Arial Narrow"/>
          <w:b/>
          <w:bCs/>
          <w:color w:val="0070C0"/>
          <w:sz w:val="24"/>
          <w:szCs w:val="24"/>
          <w:lang w:val="fr-FR"/>
        </w:rPr>
        <w:t>- Phase de repérage avec un diagnostic général</w:t>
      </w:r>
    </w:p>
    <w:p w:rsidR="005B082C" w:rsidRPr="005B082C" w:rsidRDefault="005B082C" w:rsidP="005B082C">
      <w:pPr>
        <w:pBdr>
          <w:top w:val="single" w:sz="4" w:space="1" w:color="00000A"/>
          <w:left w:val="single" w:sz="4" w:space="4" w:color="00000A"/>
          <w:bottom w:val="single" w:sz="4" w:space="1" w:color="00000A"/>
          <w:right w:val="single" w:sz="4" w:space="4" w:color="00000A"/>
        </w:pBdr>
        <w:rPr>
          <w:rFonts w:ascii="Arial Narrow" w:hAnsi="Arial Narrow"/>
          <w:b/>
          <w:color w:val="0070C0"/>
          <w:sz w:val="24"/>
          <w:szCs w:val="24"/>
          <w:lang w:val="fr-FR"/>
        </w:rPr>
      </w:pPr>
      <w:r w:rsidRPr="005B082C">
        <w:rPr>
          <w:rFonts w:ascii="Arial Narrow" w:hAnsi="Arial Narrow"/>
          <w:b/>
          <w:color w:val="0070C0"/>
          <w:sz w:val="24"/>
          <w:szCs w:val="24"/>
          <w:lang w:val="fr-FR"/>
        </w:rPr>
        <w:t>- Phase d’investigations complémentaires avec un diagnostic d’approfondissement</w:t>
      </w:r>
    </w:p>
    <w:p w:rsidR="005B082C" w:rsidRPr="005B082C" w:rsidRDefault="005B082C" w:rsidP="005B082C">
      <w:pPr>
        <w:pBdr>
          <w:top w:val="single" w:sz="4" w:space="1" w:color="00000A"/>
          <w:left w:val="single" w:sz="4" w:space="4" w:color="00000A"/>
          <w:bottom w:val="single" w:sz="4" w:space="1" w:color="00000A"/>
          <w:right w:val="single" w:sz="4" w:space="4" w:color="00000A"/>
        </w:pBdr>
        <w:rPr>
          <w:rFonts w:ascii="Arial Narrow" w:hAnsi="Arial Narrow"/>
          <w:b/>
          <w:color w:val="0070C0"/>
          <w:sz w:val="24"/>
          <w:szCs w:val="24"/>
          <w:lang w:val="fr-FR"/>
        </w:rPr>
      </w:pPr>
    </w:p>
    <w:p w:rsidR="005B082C" w:rsidRPr="005B082C" w:rsidRDefault="005B082C" w:rsidP="005B082C">
      <w:pPr>
        <w:pBdr>
          <w:top w:val="single" w:sz="4" w:space="1" w:color="00000A"/>
          <w:left w:val="single" w:sz="4" w:space="4" w:color="00000A"/>
          <w:bottom w:val="single" w:sz="4" w:space="1" w:color="00000A"/>
          <w:right w:val="single" w:sz="4" w:space="4" w:color="00000A"/>
        </w:pBdr>
        <w:rPr>
          <w:rFonts w:ascii="Arial Narrow" w:hAnsi="Arial Narrow"/>
          <w:color w:val="0070C0"/>
          <w:sz w:val="24"/>
          <w:szCs w:val="24"/>
          <w:lang w:val="fr-FR"/>
        </w:rPr>
      </w:pPr>
      <w:r w:rsidRPr="005B082C">
        <w:rPr>
          <w:rFonts w:ascii="Arial Narrow" w:hAnsi="Arial Narrow"/>
          <w:color w:val="0070C0"/>
          <w:sz w:val="24"/>
          <w:szCs w:val="24"/>
          <w:lang w:val="fr-FR"/>
        </w:rPr>
        <w:t xml:space="preserve">La première phase correspond à la tranche ferme et la seconde à des tranches optionnelles </w:t>
      </w:r>
    </w:p>
    <w:p w:rsidR="005B082C" w:rsidRPr="00CC69AB" w:rsidRDefault="005B082C" w:rsidP="005B082C">
      <w:pPr>
        <w:pBdr>
          <w:top w:val="single" w:sz="4" w:space="1" w:color="00000A"/>
          <w:left w:val="single" w:sz="4" w:space="4" w:color="00000A"/>
          <w:bottom w:val="single" w:sz="4" w:space="1" w:color="00000A"/>
          <w:right w:val="single" w:sz="4" w:space="4" w:color="00000A"/>
        </w:pBdr>
        <w:rPr>
          <w:rFonts w:ascii="Arial Narrow" w:hAnsi="Arial Narrow"/>
          <w:color w:val="0070C0"/>
          <w:sz w:val="24"/>
          <w:szCs w:val="24"/>
          <w:lang w:val="fr-FR"/>
        </w:rPr>
      </w:pPr>
      <w:r w:rsidRPr="005B082C">
        <w:rPr>
          <w:rFonts w:ascii="Arial Narrow" w:hAnsi="Arial Narrow"/>
          <w:color w:val="0070C0"/>
          <w:sz w:val="24"/>
          <w:szCs w:val="24"/>
          <w:lang w:val="fr-FR"/>
        </w:rPr>
        <w:t>Il pourra être recommandé à une collectivité qui n’a jamais eu d’opération programmée de fonctionner ainsi, tandis qu’une collectivité dont l’OPAH/RU s’achève pourra directement prévoir en tranche ferme des études complémentaires.</w:t>
      </w:r>
    </w:p>
    <w:p w:rsidR="00D757A4" w:rsidRDefault="00D757A4" w:rsidP="00D757A4">
      <w:pPr>
        <w:rPr>
          <w:lang w:val="fr-FR"/>
        </w:rPr>
      </w:pPr>
    </w:p>
    <w:p w:rsidR="00D757A4" w:rsidRDefault="00DC31A1" w:rsidP="00D757A4">
      <w:pPr>
        <w:rPr>
          <w:lang w:val="fr-FR"/>
        </w:rPr>
      </w:pPr>
      <w:r>
        <w:rPr>
          <w:noProof/>
          <w:lang w:val="fr-FR" w:eastAsia="fr-FR"/>
        </w:rPr>
        <mc:AlternateContent>
          <mc:Choice Requires="wps">
            <w:drawing>
              <wp:anchor distT="0" distB="0" distL="114300" distR="114300" simplePos="0" relativeHeight="251683840" behindDoc="0" locked="0" layoutInCell="1" allowOverlap="1" wp14:anchorId="7B8D5203" wp14:editId="779029BC">
                <wp:simplePos x="0" y="0"/>
                <wp:positionH relativeFrom="column">
                  <wp:posOffset>-396875</wp:posOffset>
                </wp:positionH>
                <wp:positionV relativeFrom="paragraph">
                  <wp:posOffset>39370</wp:posOffset>
                </wp:positionV>
                <wp:extent cx="6924675" cy="13115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924675" cy="13115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1.25pt;margin-top:3.1pt;width:545.25pt;height:103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aimwIAAI8FAAAOAAAAZHJzL2Uyb0RvYy54bWysVE1v2zAMvQ/YfxB0Xx27ST+MOkXQosOA&#10;oi3aDj2rshQbkEVNUuJkv36UZLtZV+wwLAdFNMlH8onkxeWuU2QrrGtBVzQ/mlEiNIe61euKfn++&#10;+XJGifNM10yBFhXdC0cvl58/XfSmFAU0oGphCYJoV/amoo33pswyxxvRMXcERmhUSrAd8yjadVZb&#10;1iN6p7JiNjvJerC1scCFc/j1OinpMuJLKbi/l9IJT1RFMTcfTxvP13BmywtWri0zTcuHNNg/ZNGx&#10;VmPQCeqaeUY2tv0Dqmu5BQfSH3HoMpCy5SLWgNXks3fVPDXMiFgLkuPMRJP7f7D8bvtgSVtXtKBE&#10;sw6f6BFJY3qtBCkCPb1xJVo9mQc7SA6vodadtF34xyrILlK6nygVO084fjw5L+YnpwtKOOry4zxf&#10;nBeLAJu9+Rvr/FcBHQmXilqMH7lk21vnk+loEsJpuGmVwu+sVJr0FT3OMUAQHai2DsoohBYSV8qS&#10;LcPH97t8CHtghUkojbmEGlNV8eb3SiT4RyGRHKyjSAF+x2ScC+3zpGpYLVKoxQx/Y7DRI1asNAIG&#10;ZIlJTtgDwGiZQEbsVP9gH1xF7OrJefa3xJLz5BEjg/aTc9dqsB8BKKxqiJzsR5ISNYGlV6j32DoW&#10;0kw5w29afL9b5vwDszhEOG64GPw9HlIBvhMMN0oasD8/+h7ssbdRS0mPQ1lR92PDrKBEfdPY9ef5&#10;fB6mOArzxWmBgj3UvB5q9Ka7Anz6HFeQ4fEa7L0ar9JC94L7YxWiooppjrEryr0dhSuflgVuIC5W&#10;q2iGk2uYv9VPhgfwwGroz+fdC7NmaGKPA3AH4wCz8l0vJ9vgqWG18SDb2OhvvA5849THxhk2VFgr&#10;h3K0etujy18AAAD//wMAUEsDBBQABgAIAAAAIQAayzRx3wAAAAsBAAAPAAAAZHJzL2Rvd25yZXYu&#10;eG1sTI/BasMwEETvhf6D2EIvJZEiGsc4lkMp+FpoGtqrYm1st9bKWHJs/32VU3scZph5kx9m27Er&#10;Dr51pGCzFsCQKmdaqhWcPspVCswHTUZ3jlDBgh4Oxf1drjPjJnrH6zHULJaQz7SCJoQ+49xXDVrt&#10;165Hit7FDVaHKIeam0FPsdx2XAqRcKtbiguN7vG1wernOFoFz1/+6TN944sI9vRt7VJux6lU6vFh&#10;ftkDCziHvzDc8CM6FJHp7EYynnUKVoncxqiCRAK7+UKm8dxZgRS7zQ54kfP/H4pfAAAA//8DAFBL&#10;AQItABQABgAIAAAAIQC2gziS/gAAAOEBAAATAAAAAAAAAAAAAAAAAAAAAABbQ29udGVudF9UeXBl&#10;c10ueG1sUEsBAi0AFAAGAAgAAAAhADj9If/WAAAAlAEAAAsAAAAAAAAAAAAAAAAALwEAAF9yZWxz&#10;Ly5yZWxzUEsBAi0AFAAGAAgAAAAhAEZepqKbAgAAjwUAAA4AAAAAAAAAAAAAAAAALgIAAGRycy9l&#10;Mm9Eb2MueG1sUEsBAi0AFAAGAAgAAAAhABrLNHHfAAAACwEAAA8AAAAAAAAAAAAAAAAA9QQAAGRy&#10;cy9kb3ducmV2LnhtbFBLBQYAAAAABAAEAPMAAAABBgAAAAA=&#10;" filled="f" strokecolor="black [3213]" strokeweight=".25pt"/>
            </w:pict>
          </mc:Fallback>
        </mc:AlternateContent>
      </w:r>
    </w:p>
    <w:p w:rsidR="00D757A4" w:rsidRPr="00A45BEB" w:rsidRDefault="00D757A4" w:rsidP="00D757A4">
      <w:pPr>
        <w:rPr>
          <w:b/>
          <w:u w:val="single"/>
          <w:lang w:val="fr-FR"/>
        </w:rPr>
      </w:pPr>
      <w:r w:rsidRPr="00A45BEB">
        <w:rPr>
          <w:b/>
          <w:u w:val="single"/>
          <w:lang w:val="fr-FR"/>
        </w:rPr>
        <w:t xml:space="preserve">Structure du marché </w:t>
      </w:r>
    </w:p>
    <w:p w:rsidR="00D757A4" w:rsidRPr="00A45BEB" w:rsidRDefault="00D757A4" w:rsidP="00D757A4">
      <w:pPr>
        <w:rPr>
          <w:lang w:val="fr-FR"/>
        </w:rPr>
      </w:pPr>
    </w:p>
    <w:p w:rsidR="00D757A4" w:rsidRPr="00A45BEB" w:rsidRDefault="00D757A4" w:rsidP="00D757A4">
      <w:pPr>
        <w:rPr>
          <w:lang w:val="fr-FR"/>
        </w:rPr>
      </w:pPr>
      <w:r w:rsidRPr="00A45BEB">
        <w:rPr>
          <w:b/>
          <w:lang w:val="fr-FR"/>
        </w:rPr>
        <w:t>Tranche ferme</w:t>
      </w:r>
      <w:r w:rsidRPr="00A45BEB">
        <w:rPr>
          <w:lang w:val="fr-FR"/>
        </w:rPr>
        <w:t xml:space="preserve"> = phases obligatoires</w:t>
      </w:r>
    </w:p>
    <w:p w:rsidR="00D757A4" w:rsidRPr="00A45BEB" w:rsidRDefault="00D757A4" w:rsidP="00D757A4">
      <w:pPr>
        <w:rPr>
          <w:lang w:val="fr-FR"/>
        </w:rPr>
      </w:pPr>
    </w:p>
    <w:p w:rsidR="00D757A4" w:rsidRPr="00A45BEB" w:rsidRDefault="00D757A4" w:rsidP="00D757A4">
      <w:pPr>
        <w:rPr>
          <w:lang w:val="fr-FR"/>
        </w:rPr>
      </w:pPr>
      <w:r w:rsidRPr="00A45BEB">
        <w:rPr>
          <w:b/>
          <w:lang w:val="fr-FR"/>
        </w:rPr>
        <w:t xml:space="preserve">Tranches </w:t>
      </w:r>
      <w:r w:rsidR="00CB17BE">
        <w:rPr>
          <w:b/>
          <w:lang w:val="fr-FR"/>
        </w:rPr>
        <w:t>optionnelle</w:t>
      </w:r>
      <w:r w:rsidRPr="00A45BEB">
        <w:rPr>
          <w:b/>
          <w:lang w:val="fr-FR"/>
        </w:rPr>
        <w:t>s</w:t>
      </w:r>
      <w:r w:rsidRPr="00A45BEB">
        <w:rPr>
          <w:lang w:val="fr-FR"/>
        </w:rPr>
        <w:t xml:space="preserve"> = ce qui </w:t>
      </w:r>
      <w:r w:rsidR="00C426CD">
        <w:rPr>
          <w:lang w:val="fr-FR"/>
        </w:rPr>
        <w:t xml:space="preserve">nourrit le diagnostic et prépare aux actions complexes (intervention sur en recyclage foncier, redressement de copropriété, </w:t>
      </w:r>
      <w:proofErr w:type="spellStart"/>
      <w:r w:rsidR="00C426CD">
        <w:rPr>
          <w:lang w:val="fr-FR"/>
        </w:rPr>
        <w:t>etc</w:t>
      </w:r>
      <w:proofErr w:type="spellEnd"/>
      <w:r w:rsidR="00C426CD">
        <w:rPr>
          <w:lang w:val="fr-FR"/>
        </w:rPr>
        <w:t>)</w:t>
      </w:r>
    </w:p>
    <w:p w:rsidR="00D757A4" w:rsidRPr="00A45BEB" w:rsidRDefault="00D757A4" w:rsidP="00D757A4">
      <w:pPr>
        <w:rPr>
          <w:lang w:val="fr-FR"/>
        </w:rPr>
      </w:pPr>
    </w:p>
    <w:p w:rsidR="00D757A4" w:rsidRPr="00160491" w:rsidRDefault="00C426CD" w:rsidP="00D757A4">
      <w:pPr>
        <w:spacing w:before="251" w:line="254" w:lineRule="exact"/>
        <w:ind w:right="72"/>
        <w:jc w:val="both"/>
        <w:textAlignment w:val="baseline"/>
        <w:rPr>
          <w:color w:val="auto"/>
          <w:lang w:val="fr-FR"/>
        </w:rPr>
      </w:pPr>
      <w:r w:rsidRPr="00160491">
        <w:rPr>
          <w:rFonts w:ascii="Arial Narrow" w:eastAsia="Arial Narrow" w:hAnsi="Arial Narrow"/>
          <w:b/>
          <w:bCs/>
          <w:i/>
          <w:color w:val="auto"/>
          <w:sz w:val="23"/>
          <w:lang w:val="fr-FR"/>
        </w:rPr>
        <w:t xml:space="preserve">Déclenchement des tranches </w:t>
      </w:r>
      <w:r w:rsidR="00CB17BE">
        <w:rPr>
          <w:rFonts w:ascii="Arial Narrow" w:eastAsia="Arial Narrow" w:hAnsi="Arial Narrow"/>
          <w:b/>
          <w:bCs/>
          <w:i/>
          <w:color w:val="auto"/>
          <w:sz w:val="23"/>
          <w:lang w:val="fr-FR"/>
        </w:rPr>
        <w:t>optionnelle</w:t>
      </w:r>
      <w:r w:rsidRPr="00160491">
        <w:rPr>
          <w:rFonts w:ascii="Arial Narrow" w:eastAsia="Arial Narrow" w:hAnsi="Arial Narrow"/>
          <w:b/>
          <w:bCs/>
          <w:i/>
          <w:color w:val="auto"/>
          <w:sz w:val="23"/>
          <w:lang w:val="fr-FR"/>
        </w:rPr>
        <w:t>s</w:t>
      </w:r>
      <w:r w:rsidR="00D757A4" w:rsidRPr="00160491">
        <w:rPr>
          <w:rFonts w:ascii="Arial Narrow" w:eastAsia="Arial Narrow" w:hAnsi="Arial Narrow"/>
          <w:b/>
          <w:bCs/>
          <w:i/>
          <w:color w:val="auto"/>
          <w:sz w:val="23"/>
          <w:lang w:val="fr-FR"/>
        </w:rPr>
        <w:t> :</w:t>
      </w:r>
      <w:r w:rsidR="009A5111" w:rsidRPr="00160491">
        <w:rPr>
          <w:rFonts w:ascii="Arial Narrow" w:eastAsia="Arial Narrow" w:hAnsi="Arial Narrow"/>
          <w:b/>
          <w:bCs/>
          <w:i/>
          <w:color w:val="auto"/>
          <w:sz w:val="23"/>
          <w:lang w:val="fr-FR"/>
        </w:rPr>
        <w:t xml:space="preserve"> 2 moments décisionnels (fin de la phase 2 et fin de la phase 3)</w:t>
      </w:r>
    </w:p>
    <w:p w:rsidR="00C92C0A" w:rsidRDefault="00C92C0A" w:rsidP="00D757A4">
      <w:pPr>
        <w:rPr>
          <w:lang w:val="fr-FR"/>
        </w:rPr>
      </w:pPr>
    </w:p>
    <w:p w:rsidR="00C92C0A" w:rsidRPr="00A45BEB" w:rsidRDefault="00C92C0A" w:rsidP="00D757A4">
      <w:pPr>
        <w:rPr>
          <w:lang w:val="fr-FR"/>
        </w:rPr>
      </w:pPr>
    </w:p>
    <w:p w:rsidR="00C92C0A" w:rsidRDefault="00C92C0A" w:rsidP="00D757A4">
      <w:pPr>
        <w:rPr>
          <w:b/>
          <w:color w:val="0070C0"/>
          <w:lang w:val="fr-FR"/>
        </w:rPr>
      </w:pPr>
    </w:p>
    <w:p w:rsidR="00C92C0A" w:rsidRDefault="00F868B7" w:rsidP="00D757A4">
      <w:pPr>
        <w:rPr>
          <w:b/>
          <w:color w:val="0070C0"/>
          <w:lang w:val="fr-FR"/>
        </w:rPr>
      </w:pPr>
      <w:r w:rsidRPr="00F868B7">
        <w:rPr>
          <w:b/>
          <w:color w:val="0070C0"/>
          <w:highlight w:val="yellow"/>
          <w:lang w:val="fr-FR"/>
        </w:rPr>
        <w:t>Schéma de la page 4 à remettre</w:t>
      </w:r>
    </w:p>
    <w:p w:rsidR="00C92C0A" w:rsidRDefault="00C92C0A" w:rsidP="00D757A4">
      <w:pPr>
        <w:rPr>
          <w:b/>
          <w:color w:val="0070C0"/>
          <w:lang w:val="fr-FR"/>
        </w:rPr>
      </w:pPr>
    </w:p>
    <w:p w:rsidR="00C92C0A" w:rsidRDefault="00C92C0A" w:rsidP="00D757A4">
      <w:pPr>
        <w:rPr>
          <w:b/>
          <w:color w:val="0070C0"/>
          <w:lang w:val="fr-FR"/>
        </w:rPr>
      </w:pPr>
    </w:p>
    <w:p w:rsidR="00C92C0A" w:rsidRDefault="00C92C0A" w:rsidP="00D757A4">
      <w:pPr>
        <w:rPr>
          <w:b/>
          <w:color w:val="0070C0"/>
          <w:lang w:val="fr-FR"/>
        </w:rPr>
      </w:pPr>
    </w:p>
    <w:p w:rsidR="00D757A4" w:rsidRPr="00A45BEB" w:rsidRDefault="00D757A4" w:rsidP="00D757A4">
      <w:pPr>
        <w:rPr>
          <w:b/>
          <w:color w:val="0070C0"/>
          <w:lang w:val="fr-FR"/>
        </w:rPr>
      </w:pPr>
      <w:r w:rsidRPr="00A45BEB">
        <w:rPr>
          <w:b/>
          <w:color w:val="0070C0"/>
          <w:lang w:val="fr-FR"/>
        </w:rPr>
        <w:t xml:space="preserve">Volet urbain : </w:t>
      </w:r>
    </w:p>
    <w:p w:rsidR="00D757A4" w:rsidRPr="00A45BEB" w:rsidRDefault="00D757A4" w:rsidP="00D757A4">
      <w:pPr>
        <w:rPr>
          <w:color w:val="0070C0"/>
          <w:lang w:val="fr-FR"/>
        </w:rPr>
      </w:pPr>
      <w:r w:rsidRPr="00A45BEB">
        <w:rPr>
          <w:color w:val="0070C0"/>
          <w:lang w:val="fr-FR"/>
        </w:rPr>
        <w:t xml:space="preserve">Tranche ferme : voir volet urbain </w:t>
      </w:r>
      <w:r w:rsidR="00F868B7">
        <w:rPr>
          <w:color w:val="0070C0"/>
          <w:lang w:val="fr-FR"/>
        </w:rPr>
        <w:t>infra</w:t>
      </w:r>
      <w:r w:rsidRPr="00A45BEB">
        <w:rPr>
          <w:color w:val="0070C0"/>
          <w:lang w:val="fr-FR"/>
        </w:rPr>
        <w:t xml:space="preserve"> </w:t>
      </w:r>
    </w:p>
    <w:p w:rsidR="00D757A4" w:rsidRPr="00A45BEB" w:rsidRDefault="00D757A4" w:rsidP="00D757A4">
      <w:pPr>
        <w:rPr>
          <w:color w:val="0070C0"/>
          <w:lang w:val="fr-FR"/>
        </w:rPr>
      </w:pPr>
      <w:r w:rsidRPr="00C92C0A">
        <w:rPr>
          <w:color w:val="0070C0"/>
          <w:lang w:val="fr-FR"/>
        </w:rPr>
        <w:t xml:space="preserve">Tranche </w:t>
      </w:r>
      <w:r w:rsidR="00CB17BE">
        <w:rPr>
          <w:color w:val="0070C0"/>
          <w:lang w:val="fr-FR"/>
        </w:rPr>
        <w:t>optionnelle</w:t>
      </w:r>
      <w:r w:rsidRPr="00C92C0A">
        <w:rPr>
          <w:color w:val="0070C0"/>
          <w:lang w:val="fr-FR"/>
        </w:rPr>
        <w:t xml:space="preserve"> : </w:t>
      </w:r>
      <w:r w:rsidR="00C92C0A" w:rsidRPr="00C92C0A">
        <w:rPr>
          <w:color w:val="0070C0"/>
          <w:lang w:val="fr-FR"/>
        </w:rPr>
        <w:t xml:space="preserve">lot spécifique pour une </w:t>
      </w:r>
      <w:r w:rsidRPr="00C92C0A">
        <w:rPr>
          <w:color w:val="0070C0"/>
          <w:lang w:val="fr-FR"/>
        </w:rPr>
        <w:t>étude urbaine</w:t>
      </w:r>
    </w:p>
    <w:p w:rsidR="00D757A4" w:rsidRPr="00A45BEB" w:rsidRDefault="00D757A4" w:rsidP="00D757A4">
      <w:pPr>
        <w:rPr>
          <w:color w:val="0070C0"/>
          <w:lang w:val="fr-FR"/>
        </w:rPr>
      </w:pPr>
    </w:p>
    <w:p w:rsidR="00D757A4" w:rsidRPr="00A45BEB" w:rsidRDefault="00D757A4" w:rsidP="00D757A4">
      <w:pPr>
        <w:rPr>
          <w:b/>
          <w:color w:val="0070C0"/>
          <w:lang w:val="fr-FR"/>
        </w:rPr>
      </w:pPr>
      <w:r w:rsidRPr="00A45BEB">
        <w:rPr>
          <w:b/>
          <w:color w:val="0070C0"/>
          <w:lang w:val="fr-FR"/>
        </w:rPr>
        <w:t>Volet lutte contre l’habitat indigne et très dégradé</w:t>
      </w:r>
    </w:p>
    <w:p w:rsidR="00D757A4" w:rsidRPr="00A45BEB" w:rsidRDefault="00D757A4" w:rsidP="00D757A4">
      <w:pPr>
        <w:rPr>
          <w:color w:val="0070C0"/>
          <w:lang w:val="fr-FR"/>
        </w:rPr>
      </w:pPr>
      <w:r w:rsidRPr="00A45BEB">
        <w:rPr>
          <w:color w:val="0070C0"/>
          <w:lang w:val="fr-FR"/>
        </w:rPr>
        <w:t xml:space="preserve">Tranche ferme : voir volet LHI </w:t>
      </w:r>
      <w:r w:rsidR="00F868B7">
        <w:rPr>
          <w:color w:val="0070C0"/>
          <w:lang w:val="fr-FR"/>
        </w:rPr>
        <w:t>infra</w:t>
      </w:r>
    </w:p>
    <w:p w:rsidR="00D757A4" w:rsidRPr="00A45BEB" w:rsidRDefault="00D757A4" w:rsidP="00D757A4">
      <w:pPr>
        <w:rPr>
          <w:color w:val="0070C0"/>
          <w:lang w:val="fr-FR"/>
        </w:rPr>
      </w:pPr>
      <w:r w:rsidRPr="00A45BEB">
        <w:rPr>
          <w:color w:val="0070C0"/>
          <w:lang w:val="fr-FR"/>
        </w:rPr>
        <w:t xml:space="preserve">Tranche </w:t>
      </w:r>
      <w:r w:rsidR="00CB17BE">
        <w:rPr>
          <w:color w:val="0070C0"/>
          <w:lang w:val="fr-FR"/>
        </w:rPr>
        <w:t>optionnelle</w:t>
      </w:r>
      <w:r w:rsidRPr="00A45BEB">
        <w:rPr>
          <w:color w:val="0070C0"/>
          <w:lang w:val="fr-FR"/>
        </w:rPr>
        <w:t xml:space="preserve"> : </w:t>
      </w:r>
      <w:r w:rsidR="00F868B7">
        <w:rPr>
          <w:color w:val="0070C0"/>
          <w:lang w:val="fr-FR"/>
        </w:rPr>
        <w:t xml:space="preserve">montage d’un dossier d’éligibilité </w:t>
      </w:r>
      <w:r w:rsidR="009F453D">
        <w:rPr>
          <w:color w:val="0070C0"/>
          <w:lang w:val="fr-FR"/>
        </w:rPr>
        <w:t xml:space="preserve">de </w:t>
      </w:r>
      <w:r w:rsidR="00F868B7">
        <w:rPr>
          <w:color w:val="0070C0"/>
          <w:lang w:val="fr-FR"/>
        </w:rPr>
        <w:t xml:space="preserve">RHI THIRORI </w:t>
      </w:r>
      <w:r w:rsidRPr="00A45BEB">
        <w:rPr>
          <w:color w:val="0070C0"/>
          <w:lang w:val="fr-FR"/>
        </w:rPr>
        <w:t xml:space="preserve"> </w:t>
      </w:r>
    </w:p>
    <w:p w:rsidR="00D757A4" w:rsidRPr="00A45BEB" w:rsidRDefault="00D757A4" w:rsidP="00D757A4">
      <w:pPr>
        <w:rPr>
          <w:color w:val="0070C0"/>
          <w:lang w:val="fr-FR"/>
        </w:rPr>
      </w:pPr>
    </w:p>
    <w:p w:rsidR="00D757A4" w:rsidRPr="00A45BEB" w:rsidRDefault="00D757A4" w:rsidP="00D757A4">
      <w:pPr>
        <w:rPr>
          <w:b/>
          <w:color w:val="0070C0"/>
          <w:lang w:val="fr-FR"/>
        </w:rPr>
      </w:pPr>
      <w:r w:rsidRPr="00A45BEB">
        <w:rPr>
          <w:b/>
          <w:color w:val="0070C0"/>
          <w:lang w:val="fr-FR"/>
        </w:rPr>
        <w:lastRenderedPageBreak/>
        <w:t>Volet foncier</w:t>
      </w:r>
    </w:p>
    <w:p w:rsidR="00D757A4" w:rsidRPr="00A45BEB" w:rsidRDefault="00D757A4" w:rsidP="00D757A4">
      <w:pPr>
        <w:rPr>
          <w:color w:val="0070C0"/>
          <w:lang w:val="fr-FR"/>
        </w:rPr>
      </w:pPr>
      <w:r w:rsidRPr="00A45BEB">
        <w:rPr>
          <w:color w:val="0070C0"/>
          <w:lang w:val="fr-FR"/>
        </w:rPr>
        <w:t>Tranche ferme : voir volet foncier</w:t>
      </w:r>
      <w:r w:rsidR="00F868B7">
        <w:rPr>
          <w:color w:val="0070C0"/>
          <w:lang w:val="fr-FR"/>
        </w:rPr>
        <w:t xml:space="preserve"> infra</w:t>
      </w:r>
    </w:p>
    <w:p w:rsidR="00D757A4" w:rsidRPr="00A45BEB" w:rsidRDefault="00D757A4" w:rsidP="00D757A4">
      <w:pPr>
        <w:rPr>
          <w:color w:val="0070C0"/>
          <w:lang w:val="fr-FR"/>
        </w:rPr>
      </w:pPr>
      <w:r w:rsidRPr="00A45BEB">
        <w:rPr>
          <w:color w:val="0070C0"/>
          <w:lang w:val="fr-FR"/>
        </w:rPr>
        <w:t xml:space="preserve">Tranche </w:t>
      </w:r>
      <w:r w:rsidR="00CB17BE">
        <w:rPr>
          <w:color w:val="0070C0"/>
          <w:lang w:val="fr-FR"/>
        </w:rPr>
        <w:t>optionnelle</w:t>
      </w:r>
      <w:r w:rsidRPr="00A45BEB">
        <w:rPr>
          <w:color w:val="0070C0"/>
          <w:lang w:val="fr-FR"/>
        </w:rPr>
        <w:t xml:space="preserve"> : approfondissement des scénarios sur les stratégies foncières </w:t>
      </w:r>
      <w:r>
        <w:rPr>
          <w:color w:val="0070C0"/>
          <w:lang w:val="fr-FR"/>
        </w:rPr>
        <w:t>pré-</w:t>
      </w:r>
      <w:r w:rsidRPr="00A45BEB">
        <w:rPr>
          <w:color w:val="0070C0"/>
          <w:lang w:val="fr-FR"/>
        </w:rPr>
        <w:t xml:space="preserve">ciblées, </w:t>
      </w:r>
    </w:p>
    <w:p w:rsidR="00D757A4" w:rsidRPr="00A45BEB" w:rsidRDefault="00D757A4" w:rsidP="00D757A4">
      <w:pPr>
        <w:rPr>
          <w:color w:val="0070C0"/>
          <w:lang w:val="fr-FR"/>
        </w:rPr>
      </w:pPr>
    </w:p>
    <w:p w:rsidR="00D757A4" w:rsidRPr="00A45BEB" w:rsidRDefault="00D757A4" w:rsidP="00D757A4">
      <w:pPr>
        <w:rPr>
          <w:b/>
          <w:color w:val="0070C0"/>
          <w:lang w:val="fr-FR"/>
        </w:rPr>
      </w:pPr>
      <w:r w:rsidRPr="00A45BEB">
        <w:rPr>
          <w:b/>
          <w:color w:val="0070C0"/>
          <w:lang w:val="fr-FR"/>
        </w:rPr>
        <w:t>Volet copropriétés</w:t>
      </w:r>
    </w:p>
    <w:p w:rsidR="00D757A4" w:rsidRPr="00A45BEB" w:rsidRDefault="00D757A4" w:rsidP="00D757A4">
      <w:pPr>
        <w:rPr>
          <w:color w:val="0070C0"/>
          <w:lang w:val="fr-FR"/>
        </w:rPr>
      </w:pPr>
      <w:r w:rsidRPr="00A45BEB">
        <w:rPr>
          <w:color w:val="0070C0"/>
          <w:lang w:val="fr-FR"/>
        </w:rPr>
        <w:t xml:space="preserve">Tranche ferme : voir volet copropriétés </w:t>
      </w:r>
      <w:r w:rsidR="00F868B7">
        <w:rPr>
          <w:color w:val="0070C0"/>
          <w:lang w:val="fr-FR"/>
        </w:rPr>
        <w:t>infra</w:t>
      </w:r>
    </w:p>
    <w:p w:rsidR="00D757A4" w:rsidRPr="00A45BEB" w:rsidRDefault="00D757A4" w:rsidP="00D757A4">
      <w:pPr>
        <w:rPr>
          <w:color w:val="0070C0"/>
          <w:lang w:val="fr-FR"/>
        </w:rPr>
      </w:pPr>
      <w:r w:rsidRPr="00A45BEB">
        <w:rPr>
          <w:color w:val="0070C0"/>
          <w:lang w:val="fr-FR"/>
        </w:rPr>
        <w:t xml:space="preserve">Tranche </w:t>
      </w:r>
      <w:r w:rsidR="00CB17BE">
        <w:rPr>
          <w:color w:val="0070C0"/>
          <w:lang w:val="fr-FR"/>
        </w:rPr>
        <w:t>optionnelle</w:t>
      </w:r>
      <w:r w:rsidRPr="00A45BEB">
        <w:rPr>
          <w:color w:val="0070C0"/>
          <w:lang w:val="fr-FR"/>
        </w:rPr>
        <w:t xml:space="preserve"> : </w:t>
      </w:r>
      <w:r w:rsidR="00160491">
        <w:rPr>
          <w:color w:val="0070C0"/>
          <w:lang w:val="fr-FR"/>
        </w:rPr>
        <w:t>diagnostics multicritères si pas en tranche ferme</w:t>
      </w:r>
    </w:p>
    <w:p w:rsidR="00D757A4" w:rsidRPr="00A45BEB" w:rsidRDefault="00D757A4" w:rsidP="00D757A4">
      <w:pPr>
        <w:rPr>
          <w:color w:val="0070C0"/>
          <w:lang w:val="fr-FR"/>
        </w:rPr>
      </w:pPr>
    </w:p>
    <w:p w:rsidR="00D757A4" w:rsidRPr="00A45BEB" w:rsidRDefault="00D757A4" w:rsidP="00D757A4">
      <w:pPr>
        <w:rPr>
          <w:b/>
          <w:color w:val="0070C0"/>
          <w:lang w:val="fr-FR"/>
        </w:rPr>
      </w:pPr>
      <w:r w:rsidRPr="00A45BEB">
        <w:rPr>
          <w:b/>
          <w:color w:val="0070C0"/>
          <w:lang w:val="fr-FR"/>
        </w:rPr>
        <w:t>Volet énergie</w:t>
      </w:r>
    </w:p>
    <w:p w:rsidR="00D757A4" w:rsidRPr="00A45BEB" w:rsidRDefault="00D757A4" w:rsidP="00D757A4">
      <w:pPr>
        <w:rPr>
          <w:color w:val="0070C0"/>
          <w:lang w:val="fr-FR"/>
        </w:rPr>
      </w:pPr>
      <w:r w:rsidRPr="00A45BEB">
        <w:rPr>
          <w:color w:val="0070C0"/>
          <w:lang w:val="fr-FR"/>
        </w:rPr>
        <w:t xml:space="preserve">Tranche ferme : voir volet énergie </w:t>
      </w:r>
      <w:r w:rsidR="00F868B7">
        <w:rPr>
          <w:color w:val="0070C0"/>
          <w:lang w:val="fr-FR"/>
        </w:rPr>
        <w:t>infra</w:t>
      </w:r>
    </w:p>
    <w:p w:rsidR="00D757A4" w:rsidRPr="00A45BEB" w:rsidRDefault="00D757A4" w:rsidP="00D757A4">
      <w:pPr>
        <w:rPr>
          <w:color w:val="0070C0"/>
          <w:lang w:val="fr-FR"/>
        </w:rPr>
      </w:pPr>
      <w:r w:rsidRPr="00A45BEB">
        <w:rPr>
          <w:color w:val="0070C0"/>
          <w:lang w:val="fr-FR"/>
        </w:rPr>
        <w:t xml:space="preserve">Tranche </w:t>
      </w:r>
      <w:r w:rsidR="00CB17BE">
        <w:rPr>
          <w:color w:val="0070C0"/>
          <w:lang w:val="fr-FR"/>
        </w:rPr>
        <w:t>optionnelle</w:t>
      </w:r>
      <w:r w:rsidRPr="00A45BEB">
        <w:rPr>
          <w:color w:val="0070C0"/>
          <w:lang w:val="fr-FR"/>
        </w:rPr>
        <w:t xml:space="preserve"> : étude complémentaire sur la création d’un réseau de chauffage urbain</w:t>
      </w:r>
    </w:p>
    <w:p w:rsidR="00D757A4" w:rsidRPr="00A45BEB" w:rsidRDefault="00D757A4" w:rsidP="00D757A4">
      <w:pPr>
        <w:rPr>
          <w:color w:val="0070C0"/>
          <w:lang w:val="fr-FR"/>
        </w:rPr>
      </w:pPr>
    </w:p>
    <w:p w:rsidR="00D757A4" w:rsidRPr="00A45BEB" w:rsidRDefault="00D757A4" w:rsidP="00D757A4">
      <w:pPr>
        <w:rPr>
          <w:b/>
          <w:color w:val="0070C0"/>
          <w:lang w:val="fr-FR"/>
        </w:rPr>
      </w:pPr>
      <w:r w:rsidRPr="00A45BEB">
        <w:rPr>
          <w:b/>
          <w:color w:val="0070C0"/>
          <w:lang w:val="fr-FR"/>
        </w:rPr>
        <w:t>Volet autonomie</w:t>
      </w:r>
    </w:p>
    <w:p w:rsidR="00D757A4" w:rsidRPr="00A45BEB" w:rsidRDefault="00D757A4" w:rsidP="00D757A4">
      <w:pPr>
        <w:rPr>
          <w:color w:val="0070C0"/>
          <w:lang w:val="fr-FR"/>
        </w:rPr>
      </w:pPr>
      <w:r w:rsidRPr="00A45BEB">
        <w:rPr>
          <w:color w:val="0070C0"/>
          <w:lang w:val="fr-FR"/>
        </w:rPr>
        <w:t xml:space="preserve">Tranche ferme : voir volet autonomie </w:t>
      </w:r>
      <w:r w:rsidR="00F868B7">
        <w:rPr>
          <w:color w:val="0070C0"/>
          <w:lang w:val="fr-FR"/>
        </w:rPr>
        <w:t>infra</w:t>
      </w:r>
    </w:p>
    <w:p w:rsidR="00D757A4" w:rsidRPr="00A45BEB" w:rsidRDefault="00D757A4" w:rsidP="00D757A4">
      <w:pPr>
        <w:rPr>
          <w:color w:val="0070C0"/>
          <w:lang w:val="fr-FR"/>
        </w:rPr>
      </w:pPr>
      <w:r w:rsidRPr="00A45BEB">
        <w:rPr>
          <w:color w:val="0070C0"/>
          <w:lang w:val="fr-FR"/>
        </w:rPr>
        <w:t xml:space="preserve">Tranche </w:t>
      </w:r>
      <w:r w:rsidR="00CB17BE">
        <w:rPr>
          <w:color w:val="0070C0"/>
          <w:lang w:val="fr-FR"/>
        </w:rPr>
        <w:t>optionnelle</w:t>
      </w:r>
      <w:r w:rsidRPr="00A45BEB">
        <w:rPr>
          <w:color w:val="0070C0"/>
          <w:lang w:val="fr-FR"/>
        </w:rPr>
        <w:t xml:space="preserve"> : étude complémentaire sur l’accessibilité, diagnostic approfondi sur certains îlots pour évaluer les possibilités d’adaptation à cette échelle</w:t>
      </w:r>
    </w:p>
    <w:p w:rsidR="00D757A4" w:rsidRPr="00A45BEB" w:rsidRDefault="00D757A4" w:rsidP="00D757A4">
      <w:pPr>
        <w:rPr>
          <w:color w:val="0070C0"/>
          <w:lang w:val="fr-FR"/>
        </w:rPr>
      </w:pPr>
    </w:p>
    <w:p w:rsidR="00D757A4" w:rsidRPr="00A45BEB" w:rsidRDefault="00D757A4" w:rsidP="00D757A4">
      <w:pPr>
        <w:rPr>
          <w:color w:val="0070C0"/>
          <w:lang w:val="fr-FR"/>
        </w:rPr>
      </w:pPr>
    </w:p>
    <w:p w:rsidR="00D757A4" w:rsidRPr="00160491" w:rsidRDefault="00D757A4" w:rsidP="00D757A4">
      <w:pPr>
        <w:rPr>
          <w:b/>
          <w:color w:val="0070C0"/>
          <w:lang w:val="fr-FR"/>
        </w:rPr>
      </w:pPr>
      <w:r w:rsidRPr="00160491">
        <w:rPr>
          <w:b/>
          <w:color w:val="0070C0"/>
          <w:lang w:val="fr-FR"/>
        </w:rPr>
        <w:t>Volet patrimonial et environnemental</w:t>
      </w:r>
    </w:p>
    <w:p w:rsidR="00D757A4" w:rsidRPr="00A45BEB" w:rsidRDefault="00D757A4" w:rsidP="00D757A4">
      <w:pPr>
        <w:rPr>
          <w:color w:val="0070C0"/>
          <w:lang w:val="fr-FR"/>
        </w:rPr>
      </w:pPr>
      <w:r w:rsidRPr="00A45BEB">
        <w:rPr>
          <w:color w:val="0070C0"/>
          <w:lang w:val="fr-FR"/>
        </w:rPr>
        <w:t xml:space="preserve">Tranche ferme : voir volet patrimonial et environnemental </w:t>
      </w:r>
      <w:r w:rsidR="00F868B7">
        <w:rPr>
          <w:color w:val="0070C0"/>
          <w:lang w:val="fr-FR"/>
        </w:rPr>
        <w:t>infra</w:t>
      </w:r>
    </w:p>
    <w:p w:rsidR="00D757A4" w:rsidRDefault="00D757A4" w:rsidP="00D757A4">
      <w:pPr>
        <w:rPr>
          <w:color w:val="0070C0"/>
          <w:lang w:val="fr-FR"/>
        </w:rPr>
      </w:pPr>
      <w:r w:rsidRPr="00A45BEB">
        <w:rPr>
          <w:color w:val="0070C0"/>
          <w:lang w:val="fr-FR"/>
        </w:rPr>
        <w:t xml:space="preserve">Tranche </w:t>
      </w:r>
      <w:r w:rsidR="00CB17BE">
        <w:rPr>
          <w:color w:val="0070C0"/>
          <w:lang w:val="fr-FR"/>
        </w:rPr>
        <w:t>optionnelle</w:t>
      </w:r>
      <w:r w:rsidRPr="00A45BEB">
        <w:rPr>
          <w:color w:val="0070C0"/>
          <w:lang w:val="fr-FR"/>
        </w:rPr>
        <w:t xml:space="preserve"> : étude complémentaire sur la dimension environnementale, diagnostic complémentaire sur un îlot à fort enjeu patrimonial </w:t>
      </w:r>
    </w:p>
    <w:p w:rsidR="005D7E64" w:rsidRDefault="005D7E64" w:rsidP="00D757A4">
      <w:pPr>
        <w:rPr>
          <w:color w:val="0070C0"/>
          <w:lang w:val="fr-FR"/>
        </w:rPr>
      </w:pPr>
    </w:p>
    <w:p w:rsidR="005D7E64" w:rsidRDefault="005D7E64" w:rsidP="00D757A4">
      <w:pPr>
        <w:rPr>
          <w:lang w:val="fr-FR"/>
        </w:rPr>
      </w:pPr>
    </w:p>
    <w:p w:rsidR="005D7E64" w:rsidRPr="00D757A4" w:rsidRDefault="005D7E64" w:rsidP="00D757A4">
      <w:pPr>
        <w:rPr>
          <w:lang w:val="fr-FR"/>
        </w:rPr>
      </w:pPr>
    </w:p>
    <w:p w:rsidR="00453580" w:rsidRPr="00A45BEB" w:rsidRDefault="00453580">
      <w:pPr>
        <w:rPr>
          <w:color w:val="auto"/>
          <w:lang w:val="fr-FR"/>
        </w:rPr>
      </w:pPr>
    </w:p>
    <w:p w:rsidR="00453580" w:rsidRPr="00C92C0A" w:rsidRDefault="00237861" w:rsidP="00C92C0A">
      <w:pPr>
        <w:pStyle w:val="Paragraphedeliste"/>
        <w:numPr>
          <w:ilvl w:val="0"/>
          <w:numId w:val="37"/>
        </w:numPr>
        <w:rPr>
          <w:rFonts w:ascii="Arial Narrow" w:hAnsi="Arial Narrow"/>
          <w:b/>
          <w:color w:val="FF0000"/>
          <w:sz w:val="28"/>
          <w:szCs w:val="24"/>
          <w:lang w:val="fr-FR"/>
        </w:rPr>
      </w:pPr>
      <w:r w:rsidRPr="00C92C0A">
        <w:rPr>
          <w:rFonts w:ascii="Arial Narrow" w:hAnsi="Arial Narrow"/>
          <w:b/>
          <w:color w:val="auto"/>
          <w:sz w:val="28"/>
          <w:szCs w:val="24"/>
          <w:lang w:val="fr-FR"/>
        </w:rPr>
        <w:t>L’étude</w:t>
      </w:r>
      <w:r w:rsidR="00112DA2" w:rsidRPr="00C92C0A">
        <w:rPr>
          <w:rFonts w:ascii="Arial Narrow" w:hAnsi="Arial Narrow"/>
          <w:b/>
          <w:color w:val="auto"/>
          <w:sz w:val="28"/>
          <w:szCs w:val="24"/>
          <w:lang w:val="fr-FR"/>
        </w:rPr>
        <w:t xml:space="preserve"> de faisabilité </w:t>
      </w:r>
      <w:r w:rsidR="00C426CD" w:rsidRPr="00C92C0A">
        <w:rPr>
          <w:rFonts w:ascii="Arial Narrow" w:hAnsi="Arial Narrow"/>
          <w:b/>
          <w:color w:val="auto"/>
          <w:sz w:val="28"/>
          <w:szCs w:val="24"/>
          <w:lang w:val="fr-FR"/>
        </w:rPr>
        <w:t xml:space="preserve">d’une opération en RHI THIRORI ou en VIR DIIF </w:t>
      </w:r>
      <w:r w:rsidR="00112DA2" w:rsidRPr="00C92C0A">
        <w:rPr>
          <w:rFonts w:ascii="Arial Narrow" w:hAnsi="Arial Narrow"/>
          <w:b/>
          <w:color w:val="auto"/>
          <w:sz w:val="28"/>
          <w:szCs w:val="24"/>
          <w:lang w:val="fr-FR"/>
        </w:rPr>
        <w:t>à l’échelle d’un îlot dégradé</w:t>
      </w:r>
    </w:p>
    <w:p w:rsidR="009A54A2" w:rsidRPr="00CC69AB" w:rsidRDefault="009A54A2" w:rsidP="00237861">
      <w:pPr>
        <w:rPr>
          <w:rFonts w:ascii="Arial Narrow" w:hAnsi="Arial Narrow"/>
          <w:b/>
          <w:color w:val="0070C0"/>
          <w:sz w:val="24"/>
          <w:szCs w:val="24"/>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rPr>
          <w:b/>
          <w:i/>
          <w:color w:val="0070C0"/>
          <w:lang w:val="fr-FR"/>
        </w:rPr>
      </w:pPr>
      <w:r w:rsidRPr="00CC69AB">
        <w:rPr>
          <w:b/>
          <w:i/>
          <w:color w:val="0070C0"/>
          <w:lang w:val="fr-FR"/>
        </w:rPr>
        <w:t>Focus : l’étude de faisabilité à l’échelle d’un îlot dégradé</w:t>
      </w:r>
    </w:p>
    <w:p w:rsidR="00CC69AB" w:rsidRPr="00CC69AB" w:rsidRDefault="00CC69AB" w:rsidP="00CC69AB">
      <w:pPr>
        <w:pBdr>
          <w:top w:val="single" w:sz="4" w:space="1" w:color="auto"/>
          <w:left w:val="single" w:sz="4" w:space="4" w:color="auto"/>
          <w:bottom w:val="single" w:sz="4" w:space="1" w:color="auto"/>
          <w:right w:val="single" w:sz="4" w:space="4" w:color="auto"/>
        </w:pBdr>
        <w:rPr>
          <w:i/>
          <w:color w:val="0070C0"/>
          <w:lang w:val="fr-FR"/>
        </w:rPr>
      </w:pPr>
      <w:r w:rsidRPr="00CC69AB">
        <w:rPr>
          <w:i/>
          <w:color w:val="0070C0"/>
          <w:lang w:val="fr-FR"/>
        </w:rPr>
        <w:t>Une identification d’immeubles ou d’îlots sensibles peut conduire la collectivité à examiner la piste d’outils d’aménagement de type ZAC ou DUP classique, ou d’opérations de restauration immobilière (DUP travaux) ou de RHI (DUP loi Vivien).</w:t>
      </w:r>
    </w:p>
    <w:p w:rsidR="00CC69AB" w:rsidRPr="00CC69AB" w:rsidRDefault="00CC69AB" w:rsidP="00CC69AB">
      <w:pPr>
        <w:pBdr>
          <w:top w:val="single" w:sz="4" w:space="1" w:color="auto"/>
          <w:left w:val="single" w:sz="4" w:space="4" w:color="auto"/>
          <w:bottom w:val="single" w:sz="4" w:space="1" w:color="auto"/>
          <w:right w:val="single" w:sz="4" w:space="4" w:color="auto"/>
        </w:pBdr>
        <w:rPr>
          <w:i/>
          <w:color w:val="0070C0"/>
          <w:lang w:val="fr-FR"/>
        </w:rPr>
      </w:pPr>
      <w:r w:rsidRPr="00CC69AB">
        <w:rPr>
          <w:i/>
          <w:color w:val="0070C0"/>
          <w:lang w:val="fr-FR"/>
        </w:rPr>
        <w:t xml:space="preserve">Une étude de faisabilité peut être menée. Elle apporte à la collectivité les éléments nécessaires à sa prise de décision, identifie un périmètre opérationnel et vérifie à ce stade l’éligibilité du projet à un financement </w:t>
      </w:r>
      <w:proofErr w:type="spellStart"/>
      <w:r w:rsidRPr="00CC69AB">
        <w:rPr>
          <w:i/>
          <w:color w:val="0070C0"/>
          <w:lang w:val="fr-FR"/>
        </w:rPr>
        <w:t>Anah</w:t>
      </w:r>
      <w:proofErr w:type="spellEnd"/>
      <w:r w:rsidRPr="00CC69AB">
        <w:rPr>
          <w:i/>
          <w:color w:val="0070C0"/>
          <w:lang w:val="fr-FR"/>
        </w:rPr>
        <w:t xml:space="preserve"> au titre de la RHI ou du THIRORI.</w:t>
      </w:r>
    </w:p>
    <w:p w:rsidR="00CC69AB" w:rsidRPr="00CC69AB" w:rsidRDefault="00CC69AB" w:rsidP="00CC69AB">
      <w:pPr>
        <w:pBdr>
          <w:top w:val="single" w:sz="4" w:space="1" w:color="auto"/>
          <w:left w:val="single" w:sz="4" w:space="4" w:color="auto"/>
          <w:bottom w:val="single" w:sz="4" w:space="1" w:color="auto"/>
          <w:right w:val="single" w:sz="4" w:space="4" w:color="auto"/>
        </w:pBdr>
        <w:rPr>
          <w:i/>
          <w:color w:val="0070C0"/>
          <w:lang w:val="fr-FR"/>
        </w:rPr>
      </w:pPr>
      <w:r w:rsidRPr="00CC69AB">
        <w:rPr>
          <w:i/>
          <w:color w:val="0070C0"/>
          <w:lang w:val="fr-FR"/>
        </w:rPr>
        <w:t>Cette étude à l’échelle d’un îlot permettra de préciser le diagnostic sommaire des immeubles (caractéristiques techniques des immeubles potentiellement concernés, degré d’insalubrité, conditions d’habitabilité, imbrications techniques, éléments architecturaux protégés, potentiel de restauration immobilière), l’état d’occupation sommaire, les statuts de propriété et de domanialité, les principaux dysfonctionnements constatés, et d’établir un diagnostic urbain de faisabilité des opérations foncières ou immobilières (contraintes, conservations à identifier, servitudes...). Une esquisse de projet d’aménagement précisera le potentiel de reconstruction et d’aménagement des parcelles visées et un programme opérationnel (typologie de logements / parti pris architectural…) pourra être proposé. À ce stade, la collectivité locale peut décider ou non d’engager une opération d’aménagement.</w:t>
      </w:r>
    </w:p>
    <w:p w:rsidR="00CC69AB" w:rsidRPr="00CC69AB" w:rsidRDefault="00CC69AB" w:rsidP="00CC69AB">
      <w:pPr>
        <w:pBdr>
          <w:top w:val="single" w:sz="4" w:space="1" w:color="auto"/>
          <w:left w:val="single" w:sz="4" w:space="4" w:color="auto"/>
          <w:bottom w:val="single" w:sz="4" w:space="1" w:color="auto"/>
          <w:right w:val="single" w:sz="4" w:space="4" w:color="auto"/>
        </w:pBdr>
        <w:rPr>
          <w:i/>
          <w:color w:val="0070C0"/>
          <w:lang w:val="fr-FR"/>
        </w:rPr>
      </w:pPr>
      <w:r w:rsidRPr="00CC69AB">
        <w:rPr>
          <w:i/>
          <w:color w:val="0070C0"/>
          <w:lang w:val="fr-FR"/>
        </w:rPr>
        <w:t xml:space="preserve">En cas de poursuite opérationnelle, des études plus précises pour le calibrage et la mise en </w:t>
      </w:r>
      <w:r w:rsidR="00492A58" w:rsidRPr="00CC69AB">
        <w:rPr>
          <w:i/>
          <w:color w:val="0070C0"/>
          <w:lang w:val="fr-FR"/>
        </w:rPr>
        <w:t>œuvre</w:t>
      </w:r>
      <w:r w:rsidRPr="00CC69AB">
        <w:rPr>
          <w:i/>
          <w:color w:val="0070C0"/>
          <w:lang w:val="fr-FR"/>
        </w:rPr>
        <w:t xml:space="preserve"> du projet sont alors nécessaires (enquêtes sociales, état parcellaire, préparation des arrêtés d’insalubrité...). Elles peuvent être réalisées dans le cadre d’une étude pré-opérationnelle sur un quartier ou engagées en complément.</w:t>
      </w:r>
      <w:r w:rsidR="009F453D" w:rsidRPr="009F453D">
        <w:t xml:space="preserve"> </w:t>
      </w:r>
      <w:r w:rsidR="009F453D" w:rsidRPr="009F453D">
        <w:rPr>
          <w:i/>
          <w:color w:val="0070C0"/>
          <w:lang w:val="fr-FR"/>
        </w:rPr>
        <w:t xml:space="preserve">Certes mais attention, cela relève d’un autre marché (donc autre CCTP) et il s’agit de </w:t>
      </w:r>
      <w:r w:rsidR="00492A58" w:rsidRPr="009F453D">
        <w:rPr>
          <w:i/>
          <w:color w:val="0070C0"/>
          <w:lang w:val="fr-FR"/>
        </w:rPr>
        <w:t>crédits</w:t>
      </w:r>
      <w:r w:rsidR="009F453D" w:rsidRPr="009F453D">
        <w:rPr>
          <w:i/>
          <w:color w:val="0070C0"/>
          <w:lang w:val="fr-FR"/>
        </w:rPr>
        <w:t xml:space="preserve"> nationaux</w:t>
      </w:r>
      <w:r w:rsidR="009F453D">
        <w:rPr>
          <w:i/>
          <w:color w:val="0070C0"/>
          <w:lang w:val="fr-FR"/>
        </w:rPr>
        <w:t>.</w:t>
      </w:r>
    </w:p>
    <w:p w:rsidR="00CC69AB" w:rsidRPr="00CC69AB" w:rsidRDefault="00CC69AB" w:rsidP="00CC69AB">
      <w:pPr>
        <w:pBdr>
          <w:top w:val="single" w:sz="4" w:space="1" w:color="auto"/>
          <w:left w:val="single" w:sz="4" w:space="4" w:color="auto"/>
          <w:bottom w:val="single" w:sz="4" w:space="1" w:color="auto"/>
          <w:right w:val="single" w:sz="4" w:space="4" w:color="auto"/>
        </w:pBdr>
        <w:rPr>
          <w:i/>
          <w:color w:val="0070C0"/>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rPr>
          <w:b/>
          <w:i/>
          <w:color w:val="0070C0"/>
          <w:lang w:val="fr-FR"/>
        </w:rPr>
      </w:pPr>
      <w:r w:rsidRPr="00CC69AB">
        <w:rPr>
          <w:rFonts w:hint="eastAsia"/>
          <w:b/>
          <w:i/>
          <w:color w:val="0070C0"/>
          <w:lang w:val="fr-FR"/>
        </w:rPr>
        <w:t>■</w:t>
      </w:r>
      <w:r w:rsidRPr="00CC69AB">
        <w:rPr>
          <w:b/>
          <w:i/>
          <w:color w:val="0070C0"/>
          <w:lang w:val="fr-FR"/>
        </w:rPr>
        <w:t xml:space="preserve"> Étude de calibrage opérationnel</w:t>
      </w:r>
    </w:p>
    <w:p w:rsidR="00912112" w:rsidRPr="009F453D" w:rsidRDefault="00CC69AB" w:rsidP="009F453D">
      <w:pPr>
        <w:pBdr>
          <w:top w:val="single" w:sz="4" w:space="1" w:color="auto"/>
          <w:left w:val="single" w:sz="4" w:space="4" w:color="auto"/>
          <w:bottom w:val="single" w:sz="4" w:space="1" w:color="auto"/>
          <w:right w:val="single" w:sz="4" w:space="4" w:color="auto"/>
        </w:pBdr>
        <w:rPr>
          <w:i/>
          <w:color w:val="0070C0"/>
          <w:lang w:val="fr-FR"/>
        </w:rPr>
      </w:pPr>
      <w:r w:rsidRPr="00CC69AB">
        <w:rPr>
          <w:i/>
          <w:color w:val="0070C0"/>
          <w:lang w:val="fr-FR"/>
        </w:rPr>
        <w:t>Sur les îlots pour lesquels l’opportunité et la faisabilité d’une opération auront été mises en évidence, l’étude peut être complétée par des analyses plus approfondies afin de calibrer l’opération (évaluation du déficit, plan de relogement, calendrier opérationnel...).</w:t>
      </w:r>
      <w:r w:rsidR="009F453D">
        <w:rPr>
          <w:i/>
          <w:color w:val="0070C0"/>
          <w:lang w:val="fr-FR"/>
        </w:rPr>
        <w:t xml:space="preserve"> </w:t>
      </w:r>
      <w:r w:rsidR="009F453D" w:rsidRPr="009F453D">
        <w:rPr>
          <w:i/>
          <w:color w:val="0070C0"/>
          <w:lang w:val="fr-FR"/>
        </w:rPr>
        <w:t>Certes mais attention, cela relève d’un autre marché (donc autre CCTP) et il s’agit de crédit</w:t>
      </w:r>
      <w:r w:rsidR="009F453D">
        <w:rPr>
          <w:i/>
          <w:color w:val="0070C0"/>
          <w:lang w:val="fr-FR"/>
        </w:rPr>
        <w:t>s</w:t>
      </w:r>
      <w:r w:rsidR="009F453D" w:rsidRPr="009F453D">
        <w:rPr>
          <w:i/>
          <w:color w:val="0070C0"/>
          <w:lang w:val="fr-FR"/>
        </w:rPr>
        <w:t xml:space="preserve"> nationaux</w:t>
      </w:r>
      <w:r w:rsidR="009F453D">
        <w:rPr>
          <w:i/>
          <w:color w:val="0070C0"/>
          <w:lang w:val="fr-FR"/>
        </w:rPr>
        <w:t xml:space="preserve"> </w:t>
      </w:r>
      <w:r w:rsidR="009F453D" w:rsidRPr="009F453D">
        <w:rPr>
          <w:i/>
          <w:color w:val="0070C0"/>
          <w:lang w:val="fr-FR"/>
        </w:rPr>
        <w:sym w:font="Wingdings" w:char="F0E8"/>
      </w:r>
      <w:r w:rsidR="009F453D">
        <w:rPr>
          <w:i/>
          <w:color w:val="0070C0"/>
          <w:lang w:val="fr-FR"/>
        </w:rPr>
        <w:t xml:space="preserve"> </w:t>
      </w:r>
      <w:r w:rsidR="00492A58">
        <w:rPr>
          <w:i/>
          <w:color w:val="0070C0"/>
          <w:lang w:val="fr-FR"/>
        </w:rPr>
        <w:t>c</w:t>
      </w:r>
      <w:r w:rsidR="00912112" w:rsidRPr="009F453D">
        <w:rPr>
          <w:i/>
          <w:color w:val="0070C0"/>
          <w:lang w:val="fr-FR"/>
        </w:rPr>
        <w:t xml:space="preserve">f. </w:t>
      </w:r>
      <w:r w:rsidR="00E9146E" w:rsidRPr="009F453D">
        <w:rPr>
          <w:i/>
          <w:color w:val="0070C0"/>
          <w:lang w:val="fr-FR"/>
        </w:rPr>
        <w:t xml:space="preserve">Instruction du 12 septembre 2014 et </w:t>
      </w:r>
      <w:r w:rsidR="00912112" w:rsidRPr="009F453D">
        <w:rPr>
          <w:i/>
          <w:color w:val="0070C0"/>
          <w:lang w:val="fr-FR"/>
        </w:rPr>
        <w:t>Guide RHI (notamment partie 4)</w:t>
      </w:r>
    </w:p>
    <w:p w:rsidR="00CC69AB" w:rsidRDefault="00CC69AB" w:rsidP="00237861">
      <w:pPr>
        <w:rPr>
          <w:rFonts w:ascii="Arial Narrow" w:hAnsi="Arial Narrow"/>
          <w:b/>
          <w:color w:val="auto"/>
          <w:sz w:val="24"/>
          <w:szCs w:val="24"/>
          <w:lang w:val="fr-FR"/>
        </w:rPr>
      </w:pPr>
    </w:p>
    <w:p w:rsidR="00CC69AB" w:rsidRDefault="00CC69AB" w:rsidP="00237861">
      <w:pPr>
        <w:rPr>
          <w:rFonts w:ascii="Arial Narrow" w:hAnsi="Arial Narrow"/>
          <w:b/>
          <w:color w:val="auto"/>
          <w:sz w:val="24"/>
          <w:szCs w:val="24"/>
          <w:lang w:val="fr-FR"/>
        </w:rPr>
      </w:pPr>
    </w:p>
    <w:p w:rsidR="00F73893" w:rsidRDefault="00F73893" w:rsidP="00237861">
      <w:pPr>
        <w:rPr>
          <w:rFonts w:ascii="Arial Narrow" w:hAnsi="Arial Narrow"/>
          <w:b/>
          <w:color w:val="auto"/>
          <w:sz w:val="24"/>
          <w:szCs w:val="24"/>
          <w:lang w:val="fr-FR"/>
        </w:rPr>
      </w:pPr>
    </w:p>
    <w:p w:rsidR="00F73893" w:rsidRDefault="00F73893" w:rsidP="00237861">
      <w:pPr>
        <w:rPr>
          <w:rFonts w:ascii="Arial Narrow" w:hAnsi="Arial Narrow"/>
          <w:b/>
          <w:color w:val="auto"/>
          <w:sz w:val="24"/>
          <w:szCs w:val="24"/>
          <w:lang w:val="fr-FR"/>
        </w:rPr>
      </w:pPr>
    </w:p>
    <w:p w:rsidR="00237861" w:rsidRPr="009A54A2" w:rsidRDefault="00237861" w:rsidP="00237861">
      <w:pPr>
        <w:rPr>
          <w:rFonts w:ascii="Arial Narrow" w:hAnsi="Arial Narrow"/>
          <w:b/>
          <w:color w:val="auto"/>
          <w:sz w:val="24"/>
          <w:szCs w:val="24"/>
          <w:lang w:val="fr-FR"/>
        </w:rPr>
      </w:pPr>
      <w:r w:rsidRPr="009A54A2">
        <w:rPr>
          <w:rFonts w:ascii="Arial Narrow" w:hAnsi="Arial Narrow"/>
          <w:b/>
          <w:color w:val="auto"/>
          <w:sz w:val="24"/>
          <w:szCs w:val="24"/>
          <w:lang w:val="fr-FR"/>
        </w:rPr>
        <w:t xml:space="preserve">Objet de la tranche </w:t>
      </w:r>
      <w:r w:rsidR="00CB17BE">
        <w:rPr>
          <w:rFonts w:ascii="Arial Narrow" w:hAnsi="Arial Narrow"/>
          <w:b/>
          <w:color w:val="auto"/>
          <w:sz w:val="24"/>
          <w:szCs w:val="24"/>
          <w:lang w:val="fr-FR"/>
        </w:rPr>
        <w:t>optionnelle</w:t>
      </w:r>
      <w:r w:rsidRPr="009A54A2">
        <w:rPr>
          <w:rFonts w:ascii="Arial Narrow" w:hAnsi="Arial Narrow"/>
          <w:b/>
          <w:color w:val="auto"/>
          <w:sz w:val="24"/>
          <w:szCs w:val="24"/>
          <w:lang w:val="fr-FR"/>
        </w:rPr>
        <w:t xml:space="preserve"> : </w:t>
      </w:r>
    </w:p>
    <w:p w:rsidR="00453580" w:rsidRPr="00237861" w:rsidRDefault="00112DA2" w:rsidP="00237861">
      <w:pPr>
        <w:rPr>
          <w:rFonts w:ascii="Arial Narrow" w:hAnsi="Arial Narrow"/>
          <w:color w:val="FF0000"/>
          <w:sz w:val="24"/>
          <w:szCs w:val="24"/>
          <w:lang w:val="fr-FR"/>
        </w:rPr>
      </w:pPr>
      <w:r w:rsidRPr="00237861">
        <w:rPr>
          <w:rFonts w:ascii="Arial Narrow" w:hAnsi="Arial Narrow"/>
          <w:color w:val="auto"/>
          <w:sz w:val="24"/>
          <w:szCs w:val="24"/>
          <w:lang w:val="fr-FR"/>
        </w:rPr>
        <w:t>Une identification d’immeubles ou d’îlots sensibles peut conduire la collectivité à examiner la piste d’outils d’aménagement de type ZAC ou DUP classique, ou d’opérations de restauration immobilière (DUP travaux) ou de RHI (DUP loi Vivien).</w:t>
      </w:r>
    </w:p>
    <w:p w:rsidR="00453580" w:rsidRDefault="00112DA2" w:rsidP="00237861">
      <w:pPr>
        <w:rPr>
          <w:rFonts w:ascii="Arial Narrow" w:hAnsi="Arial Narrow"/>
          <w:color w:val="auto"/>
          <w:sz w:val="24"/>
          <w:szCs w:val="24"/>
          <w:lang w:val="fr-FR"/>
        </w:rPr>
      </w:pPr>
      <w:r w:rsidRPr="00237861">
        <w:rPr>
          <w:rFonts w:ascii="Arial Narrow" w:hAnsi="Arial Narrow"/>
          <w:color w:val="auto"/>
          <w:sz w:val="24"/>
          <w:szCs w:val="24"/>
          <w:lang w:val="fr-FR"/>
        </w:rPr>
        <w:t xml:space="preserve">Une étude de faisabilité peut </w:t>
      </w:r>
      <w:r w:rsidR="00237861">
        <w:rPr>
          <w:rFonts w:ascii="Arial Narrow" w:hAnsi="Arial Narrow"/>
          <w:color w:val="auto"/>
          <w:sz w:val="24"/>
          <w:szCs w:val="24"/>
          <w:lang w:val="fr-FR"/>
        </w:rPr>
        <w:t xml:space="preserve">alors </w:t>
      </w:r>
      <w:r w:rsidRPr="00237861">
        <w:rPr>
          <w:rFonts w:ascii="Arial Narrow" w:hAnsi="Arial Narrow"/>
          <w:color w:val="auto"/>
          <w:sz w:val="24"/>
          <w:szCs w:val="24"/>
          <w:lang w:val="fr-FR"/>
        </w:rPr>
        <w:t xml:space="preserve">être menée. Elle apporte à la collectivité les éléments nécessaires à sa prise de décision, identifie un périmètre opérationnel et vérifie à ce stade l’éligibilité du projet à un financement </w:t>
      </w:r>
      <w:proofErr w:type="spellStart"/>
      <w:r w:rsidRPr="00237861">
        <w:rPr>
          <w:rFonts w:ascii="Arial Narrow" w:hAnsi="Arial Narrow"/>
          <w:color w:val="auto"/>
          <w:sz w:val="24"/>
          <w:szCs w:val="24"/>
          <w:lang w:val="fr-FR"/>
        </w:rPr>
        <w:t>Anah</w:t>
      </w:r>
      <w:proofErr w:type="spellEnd"/>
      <w:r w:rsidRPr="00237861">
        <w:rPr>
          <w:rFonts w:ascii="Arial Narrow" w:hAnsi="Arial Narrow"/>
          <w:color w:val="auto"/>
          <w:sz w:val="24"/>
          <w:szCs w:val="24"/>
          <w:lang w:val="fr-FR"/>
        </w:rPr>
        <w:t xml:space="preserve"> au titre de la RHI ou du THIRORI.</w:t>
      </w:r>
    </w:p>
    <w:p w:rsidR="009A54A2" w:rsidRDefault="009A54A2" w:rsidP="00237861">
      <w:pPr>
        <w:rPr>
          <w:rFonts w:ascii="Arial Narrow" w:hAnsi="Arial Narrow"/>
          <w:b/>
          <w:color w:val="auto"/>
          <w:sz w:val="24"/>
          <w:szCs w:val="24"/>
          <w:lang w:val="fr-FR"/>
        </w:rPr>
      </w:pPr>
    </w:p>
    <w:p w:rsidR="009A54A2" w:rsidRPr="009A54A2" w:rsidRDefault="009A54A2" w:rsidP="00237861">
      <w:pPr>
        <w:rPr>
          <w:rFonts w:ascii="Arial Narrow" w:hAnsi="Arial Narrow"/>
          <w:b/>
          <w:color w:val="auto"/>
          <w:sz w:val="24"/>
          <w:szCs w:val="24"/>
          <w:lang w:val="fr-FR"/>
        </w:rPr>
      </w:pPr>
      <w:r w:rsidRPr="009A54A2">
        <w:rPr>
          <w:rFonts w:ascii="Arial Narrow" w:hAnsi="Arial Narrow"/>
          <w:b/>
          <w:color w:val="auto"/>
          <w:sz w:val="24"/>
          <w:szCs w:val="24"/>
          <w:lang w:val="fr-FR"/>
        </w:rPr>
        <w:t>Contenu de l’étude de faisabilité :</w:t>
      </w:r>
    </w:p>
    <w:p w:rsidR="00453580" w:rsidRDefault="00112DA2" w:rsidP="00237861">
      <w:pPr>
        <w:rPr>
          <w:rFonts w:ascii="Arial Narrow" w:hAnsi="Arial Narrow"/>
          <w:color w:val="auto"/>
          <w:sz w:val="24"/>
          <w:szCs w:val="24"/>
          <w:lang w:val="fr-FR"/>
        </w:rPr>
      </w:pPr>
      <w:r w:rsidRPr="00237861">
        <w:rPr>
          <w:rFonts w:ascii="Arial Narrow" w:hAnsi="Arial Narrow"/>
          <w:color w:val="auto"/>
          <w:sz w:val="24"/>
          <w:szCs w:val="24"/>
          <w:lang w:val="fr-FR"/>
        </w:rPr>
        <w:t>Cette étude à l’échelle d’un îlot permettra de préciser le diagnostic sommaire des immeubles (caractéristiques techniques des immeubles potentiellement concernés, degré d’insalubrité, conditions d’habitabilité, imbrications techniques, éléments architecturaux protégés, potentiel de restauration immobilière), l’état d’occupation sommaire, les statuts de propriété et de domanialité, les principaux dysfonctionnements constatés, et d’établir un diagnostic urbain de faisabilité des opérations foncières ou immobilières (contraintes, conservations à identifier, servitudes...). Une esquisse de projet d’aménagement précisera le potentiel de reconstruction et d’aménagement des parcelles visées et un programme opérationnel (typologie de logements / parti pris architectural…) pourra être proposé. À ce stade, la collectivité locale peut décider ou non d’engager une opération d’aménagement.</w:t>
      </w:r>
    </w:p>
    <w:p w:rsidR="009A54A2" w:rsidRPr="00237861" w:rsidRDefault="009A54A2" w:rsidP="00237861">
      <w:pPr>
        <w:rPr>
          <w:rFonts w:ascii="Arial Narrow" w:hAnsi="Arial Narrow"/>
          <w:color w:val="auto"/>
          <w:sz w:val="24"/>
          <w:szCs w:val="24"/>
          <w:lang w:val="fr-FR"/>
        </w:rPr>
      </w:pPr>
    </w:p>
    <w:p w:rsidR="00453580" w:rsidRPr="00A45BEB" w:rsidRDefault="00453580" w:rsidP="00492A58">
      <w:pPr>
        <w:pStyle w:val="Paragraphedeliste"/>
        <w:rPr>
          <w:color w:val="auto"/>
        </w:rPr>
      </w:pPr>
    </w:p>
    <w:p w:rsidR="00453580" w:rsidRPr="00C92C0A" w:rsidRDefault="00112DA2" w:rsidP="00CB17BE">
      <w:pPr>
        <w:pStyle w:val="Titre1"/>
        <w:numPr>
          <w:ilvl w:val="0"/>
          <w:numId w:val="37"/>
        </w:numPr>
        <w:rPr>
          <w:color w:val="FF0000"/>
          <w:u w:val="none"/>
        </w:rPr>
      </w:pPr>
      <w:bookmarkStart w:id="19" w:name="_Toc76995653"/>
      <w:bookmarkStart w:id="20" w:name="_Toc78794883"/>
      <w:r w:rsidRPr="00C92C0A">
        <w:rPr>
          <w:color w:val="auto"/>
          <w:u w:val="none"/>
        </w:rPr>
        <w:t xml:space="preserve">Autres tranches </w:t>
      </w:r>
      <w:r w:rsidR="00CB17BE">
        <w:rPr>
          <w:color w:val="auto"/>
          <w:u w:val="none"/>
        </w:rPr>
        <w:t>optionnelle</w:t>
      </w:r>
      <w:r w:rsidRPr="00C92C0A">
        <w:rPr>
          <w:color w:val="auto"/>
          <w:u w:val="none"/>
        </w:rPr>
        <w:t>s</w:t>
      </w:r>
      <w:bookmarkEnd w:id="19"/>
      <w:bookmarkEnd w:id="20"/>
    </w:p>
    <w:p w:rsidR="00453580" w:rsidRPr="00A45BEB" w:rsidRDefault="00453580">
      <w:pPr>
        <w:rPr>
          <w:color w:val="auto"/>
          <w:lang w:val="fr-FR"/>
        </w:rPr>
      </w:pPr>
    </w:p>
    <w:p w:rsidR="00453580" w:rsidRPr="00A45BEB" w:rsidRDefault="00112DA2">
      <w:pPr>
        <w:rPr>
          <w:color w:val="FF0000"/>
          <w:lang w:val="fr-FR"/>
        </w:rPr>
      </w:pPr>
      <w:r w:rsidRPr="009A54A2">
        <w:rPr>
          <w:color w:val="auto"/>
          <w:highlight w:val="yellow"/>
          <w:lang w:val="fr-FR"/>
        </w:rPr>
        <w:t>Mettre le schéma à la fin de ce document ici</w:t>
      </w:r>
    </w:p>
    <w:p w:rsidR="00453580" w:rsidRPr="00A45BEB" w:rsidRDefault="00453580">
      <w:pPr>
        <w:rPr>
          <w:lang w:val="fr-FR"/>
        </w:rPr>
      </w:pPr>
    </w:p>
    <w:p w:rsidR="00453580" w:rsidRDefault="00453580">
      <w:pPr>
        <w:rPr>
          <w:lang w:val="fr-FR"/>
        </w:rPr>
      </w:pPr>
    </w:p>
    <w:p w:rsidR="006A0BE4" w:rsidRPr="00A45BEB" w:rsidRDefault="006A0BE4">
      <w:pPr>
        <w:rPr>
          <w:lang w:val="fr-FR"/>
        </w:rPr>
      </w:pPr>
    </w:p>
    <w:p w:rsidR="00453580" w:rsidRPr="00A45BEB" w:rsidRDefault="00453580">
      <w:pPr>
        <w:rPr>
          <w:lang w:val="fr-FR"/>
        </w:rPr>
      </w:pPr>
    </w:p>
    <w:p w:rsidR="00453580" w:rsidRPr="00CB17BE" w:rsidRDefault="00112DA2" w:rsidP="005B082C">
      <w:pPr>
        <w:pStyle w:val="Titre1"/>
        <w:numPr>
          <w:ilvl w:val="0"/>
          <w:numId w:val="8"/>
        </w:numPr>
        <w:rPr>
          <w:sz w:val="32"/>
          <w:u w:val="none"/>
        </w:rPr>
      </w:pPr>
      <w:bookmarkStart w:id="21" w:name="_Toc78794884"/>
      <w:r w:rsidRPr="00D757A4">
        <w:rPr>
          <w:sz w:val="32"/>
          <w:u w:val="none"/>
        </w:rPr>
        <w:t>Présentation de l’offre</w:t>
      </w:r>
      <w:bookmarkEnd w:id="21"/>
      <w:r w:rsidRPr="00D757A4">
        <w:rPr>
          <w:sz w:val="32"/>
          <w:u w:val="none"/>
        </w:rPr>
        <w:t xml:space="preserve"> </w:t>
      </w:r>
    </w:p>
    <w:p w:rsidR="00453580" w:rsidRPr="005B082C" w:rsidRDefault="00112DA2" w:rsidP="00492A58">
      <w:pPr>
        <w:pStyle w:val="Titre2"/>
        <w:numPr>
          <w:ilvl w:val="0"/>
          <w:numId w:val="45"/>
        </w:numPr>
        <w:jc w:val="both"/>
        <w:rPr>
          <w:sz w:val="32"/>
          <w:u w:val="none"/>
        </w:rPr>
      </w:pPr>
      <w:bookmarkStart w:id="22" w:name="_Toc78794885"/>
      <w:r w:rsidRPr="005B082C">
        <w:rPr>
          <w:color w:val="00000A"/>
          <w:sz w:val="28"/>
          <w:u w:val="none"/>
        </w:rPr>
        <w:t>Compétences</w:t>
      </w:r>
      <w:r w:rsidRPr="005B082C">
        <w:rPr>
          <w:sz w:val="32"/>
          <w:u w:val="none"/>
        </w:rPr>
        <w:t xml:space="preserve"> requises de l’équipe pluridisciplinaire</w:t>
      </w:r>
      <w:bookmarkEnd w:id="22"/>
    </w:p>
    <w:p w:rsidR="00453580" w:rsidRPr="00A45BEB" w:rsidRDefault="00453580">
      <w:pPr>
        <w:spacing w:line="252" w:lineRule="exact"/>
        <w:ind w:left="72" w:right="72"/>
        <w:jc w:val="both"/>
        <w:textAlignment w:val="baseline"/>
        <w:rPr>
          <w:rFonts w:ascii="Arial Narrow" w:eastAsia="Arial Narrow" w:hAnsi="Arial Narrow"/>
          <w:color w:val="000000"/>
          <w:sz w:val="23"/>
          <w:lang w:val="fr-FR"/>
        </w:rPr>
      </w:pPr>
    </w:p>
    <w:p w:rsidR="00453580" w:rsidRPr="00C426CD" w:rsidRDefault="00112DA2">
      <w:pPr>
        <w:spacing w:line="252" w:lineRule="exact"/>
        <w:ind w:left="72" w:right="72"/>
        <w:jc w:val="both"/>
        <w:textAlignment w:val="baseline"/>
        <w:rPr>
          <w:rFonts w:ascii="Arial Narrow" w:eastAsia="Arial Narrow" w:hAnsi="Arial Narrow"/>
          <w:color w:val="auto"/>
          <w:sz w:val="23"/>
          <w:lang w:val="fr-FR"/>
        </w:rPr>
      </w:pPr>
      <w:r w:rsidRPr="00A45BEB">
        <w:rPr>
          <w:rFonts w:ascii="Arial Narrow" w:eastAsia="Arial Narrow" w:hAnsi="Arial Narrow"/>
          <w:color w:val="000000"/>
          <w:sz w:val="23"/>
          <w:lang w:val="fr-FR"/>
        </w:rPr>
        <w:t xml:space="preserve">La mission sera confiée à une </w:t>
      </w:r>
      <w:r w:rsidRPr="00C426CD">
        <w:rPr>
          <w:rFonts w:ascii="Arial Narrow" w:eastAsia="Arial Narrow" w:hAnsi="Arial Narrow"/>
          <w:color w:val="auto"/>
          <w:sz w:val="23"/>
          <w:lang w:val="fr-FR"/>
        </w:rPr>
        <w:t>équipe pluridisciplinaire (urbaniste, architecte, technicien du bâtiment, thermicien, travailleur, social, spécialiste en montages financiers, cartographe, etc.) ayant les compétences sur l'ensemble des thématiques relevant de la présente mission :</w:t>
      </w:r>
    </w:p>
    <w:p w:rsidR="00453580" w:rsidRPr="00C426CD" w:rsidRDefault="00453580">
      <w:pPr>
        <w:spacing w:line="252" w:lineRule="exact"/>
        <w:ind w:left="72" w:right="72"/>
        <w:jc w:val="both"/>
        <w:textAlignment w:val="baseline"/>
        <w:rPr>
          <w:rFonts w:ascii="Arial Narrow" w:eastAsia="Arial Narrow" w:hAnsi="Arial Narrow"/>
          <w:color w:val="auto"/>
          <w:sz w:val="23"/>
          <w:lang w:val="fr-FR"/>
        </w:rPr>
      </w:pP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 xml:space="preserve">spécialiste des dispositifs relevant de l'habitat privé ancien et de leurs ingénieries de financements, </w:t>
      </w: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expert des copropriétés (aspects juridiques notamment),</w:t>
      </w: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 xml:space="preserve">maîtrise des techniques de rénovation en particulier énergétique en immeuble collectif (articulation parties </w:t>
      </w:r>
      <w:r w:rsidRPr="00C426CD">
        <w:rPr>
          <w:rFonts w:ascii="Arial Narrow" w:eastAsia="Arial Narrow" w:hAnsi="Arial Narrow"/>
          <w:color w:val="auto"/>
          <w:sz w:val="23"/>
          <w:lang w:val="fr-FR"/>
        </w:rPr>
        <w:br/>
        <w:t>communes et privatives),</w:t>
      </w:r>
    </w:p>
    <w:p w:rsidR="00453580" w:rsidRPr="00A45BEB"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000000"/>
          <w:sz w:val="23"/>
          <w:lang w:val="fr-FR"/>
        </w:rPr>
      </w:pPr>
      <w:r w:rsidRPr="00C426CD">
        <w:rPr>
          <w:rFonts w:ascii="Arial Narrow" w:eastAsia="Arial Narrow" w:hAnsi="Arial Narrow"/>
          <w:color w:val="auto"/>
          <w:sz w:val="23"/>
          <w:lang w:val="fr-FR"/>
        </w:rPr>
        <w:t xml:space="preserve">dispositifs d'accompagnement social </w:t>
      </w:r>
      <w:r w:rsidRPr="00A45BEB">
        <w:rPr>
          <w:rFonts w:ascii="Arial Narrow" w:eastAsia="Arial Narrow" w:hAnsi="Arial Narrow"/>
          <w:color w:val="000000"/>
          <w:sz w:val="23"/>
          <w:lang w:val="fr-FR"/>
        </w:rPr>
        <w:t>des ménages,</w:t>
      </w:r>
    </w:p>
    <w:p w:rsidR="00453580"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actions de communication et de concertation des politiques publiques.</w:t>
      </w:r>
    </w:p>
    <w:p w:rsidR="00E9146E" w:rsidRPr="00A45BEB" w:rsidRDefault="00E9146E" w:rsidP="00BC6329">
      <w:pPr>
        <w:pStyle w:val="Paragraphedeliste"/>
        <w:numPr>
          <w:ilvl w:val="0"/>
          <w:numId w:val="14"/>
        </w:numPr>
        <w:spacing w:line="252" w:lineRule="exact"/>
        <w:ind w:right="72"/>
        <w:jc w:val="both"/>
        <w:textAlignment w:val="baseline"/>
        <w:rPr>
          <w:rFonts w:ascii="Arial Narrow" w:eastAsia="Arial Narrow" w:hAnsi="Arial Narrow"/>
          <w:color w:val="000000"/>
          <w:sz w:val="23"/>
          <w:lang w:val="fr-FR"/>
        </w:rPr>
      </w:pPr>
      <w:r>
        <w:rPr>
          <w:rFonts w:ascii="Arial Narrow" w:eastAsia="Arial Narrow" w:hAnsi="Arial Narrow"/>
          <w:color w:val="000000"/>
          <w:sz w:val="23"/>
          <w:lang w:val="fr-FR"/>
        </w:rPr>
        <w:t xml:space="preserve">maitrise des outils d’aménagement </w:t>
      </w:r>
      <w:r w:rsidR="00492A58">
        <w:rPr>
          <w:rFonts w:ascii="Arial Narrow" w:eastAsia="Arial Narrow" w:hAnsi="Arial Narrow"/>
          <w:color w:val="000000"/>
          <w:sz w:val="23"/>
          <w:lang w:val="fr-FR"/>
        </w:rPr>
        <w:t xml:space="preserve">et de recyclage </w:t>
      </w:r>
      <w:r>
        <w:rPr>
          <w:rFonts w:ascii="Arial Narrow" w:eastAsia="Arial Narrow" w:hAnsi="Arial Narrow"/>
          <w:color w:val="000000"/>
          <w:sz w:val="23"/>
          <w:lang w:val="fr-FR"/>
        </w:rPr>
        <w:t xml:space="preserve">sur l’habitat privé d’un point de vue opérationnel, </w:t>
      </w:r>
      <w:r w:rsidR="00492A58">
        <w:rPr>
          <w:rFonts w:ascii="Arial Narrow" w:eastAsia="Arial Narrow" w:hAnsi="Arial Narrow"/>
          <w:color w:val="000000"/>
          <w:sz w:val="23"/>
          <w:lang w:val="fr-FR"/>
        </w:rPr>
        <w:t>ingénierie</w:t>
      </w:r>
      <w:r>
        <w:rPr>
          <w:rFonts w:ascii="Arial Narrow" w:eastAsia="Arial Narrow" w:hAnsi="Arial Narrow"/>
          <w:color w:val="000000"/>
          <w:sz w:val="23"/>
          <w:lang w:val="fr-FR"/>
        </w:rPr>
        <w:t xml:space="preserve"> financière  et juridique</w:t>
      </w:r>
    </w:p>
    <w:p w:rsidR="00453580" w:rsidRPr="00A45BEB" w:rsidRDefault="00453580">
      <w:pPr>
        <w:spacing w:line="252" w:lineRule="exact"/>
        <w:ind w:left="72" w:right="72" w:firstLine="636"/>
        <w:jc w:val="both"/>
        <w:textAlignment w:val="baseline"/>
        <w:rPr>
          <w:rFonts w:ascii="Arial Narrow" w:eastAsia="Arial Narrow" w:hAnsi="Arial Narrow"/>
          <w:color w:val="000000"/>
          <w:sz w:val="23"/>
          <w:lang w:val="fr-FR"/>
        </w:rPr>
      </w:pPr>
    </w:p>
    <w:p w:rsidR="00453580" w:rsidRPr="00A45BEB" w:rsidRDefault="00112DA2">
      <w:pPr>
        <w:spacing w:line="252" w:lineRule="exact"/>
        <w:ind w:left="72"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Dans son offre de prestation, le candidat désignera la personne-pilote (chef de projet) en charge de conduire la mission et qui constituera l'interlocuteur privilégié du maître d’ouvrage. Le bureau d'études précisera la composition de l’équipe intervenant sur la durée de la mission et pour chacune des personnes missionnées, ses compétences et son rôle dans la mission ainsi le nombre de jours-travail par phase.</w:t>
      </w:r>
    </w:p>
    <w:p w:rsidR="00453580" w:rsidRPr="00A45BEB" w:rsidRDefault="00453580">
      <w:pPr>
        <w:spacing w:line="252" w:lineRule="exact"/>
        <w:ind w:left="72" w:right="72"/>
        <w:jc w:val="both"/>
        <w:textAlignment w:val="baseline"/>
        <w:rPr>
          <w:rFonts w:ascii="Arial Narrow" w:eastAsia="Arial Narrow" w:hAnsi="Arial Narrow"/>
          <w:color w:val="000000"/>
          <w:sz w:val="23"/>
          <w:lang w:val="fr-FR"/>
        </w:rPr>
      </w:pPr>
    </w:p>
    <w:p w:rsidR="00CC69AB" w:rsidRDefault="00112DA2" w:rsidP="00CC69AB">
      <w:pPr>
        <w:spacing w:line="252" w:lineRule="exact"/>
        <w:ind w:left="72"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L'équipe devra faire preuve de réelles qualités en matière d'animation et de pédagogie envers les différents acteurs.</w:t>
      </w:r>
    </w:p>
    <w:p w:rsidR="00E9146E" w:rsidRDefault="00E9146E" w:rsidP="00CC69AB">
      <w:pPr>
        <w:spacing w:line="252" w:lineRule="exact"/>
        <w:ind w:left="72" w:right="72"/>
        <w:jc w:val="both"/>
        <w:textAlignment w:val="baseline"/>
        <w:rPr>
          <w:rFonts w:ascii="Arial Narrow" w:eastAsia="Arial Narrow" w:hAnsi="Arial Narrow"/>
          <w:color w:val="000000"/>
          <w:sz w:val="23"/>
          <w:lang w:val="fr-FR"/>
        </w:rPr>
      </w:pPr>
      <w:r>
        <w:rPr>
          <w:rFonts w:ascii="Arial Narrow" w:eastAsia="Arial Narrow" w:hAnsi="Arial Narrow"/>
          <w:color w:val="000000"/>
          <w:sz w:val="23"/>
          <w:lang w:val="fr-FR"/>
        </w:rPr>
        <w:t>Préciser les différents montage</w:t>
      </w:r>
      <w:r w:rsidR="00492A58">
        <w:rPr>
          <w:rFonts w:ascii="Arial Narrow" w:eastAsia="Arial Narrow" w:hAnsi="Arial Narrow"/>
          <w:color w:val="000000"/>
          <w:sz w:val="23"/>
          <w:lang w:val="fr-FR"/>
        </w:rPr>
        <w:t>s</w:t>
      </w:r>
      <w:r>
        <w:rPr>
          <w:rFonts w:ascii="Arial Narrow" w:eastAsia="Arial Narrow" w:hAnsi="Arial Narrow"/>
          <w:color w:val="000000"/>
          <w:sz w:val="23"/>
          <w:lang w:val="fr-FR"/>
        </w:rPr>
        <w:t xml:space="preserve"> possibles et notamment préconisés en OPAH RU : groupement, sous-traitance </w:t>
      </w:r>
    </w:p>
    <w:p w:rsidR="00F73893" w:rsidRDefault="00F73893" w:rsidP="00CC69AB">
      <w:pPr>
        <w:spacing w:line="252" w:lineRule="exact"/>
        <w:ind w:left="72" w:right="72"/>
        <w:jc w:val="both"/>
        <w:textAlignment w:val="baseline"/>
        <w:rPr>
          <w:rFonts w:ascii="Arial Narrow" w:eastAsia="Arial Narrow" w:hAnsi="Arial Narrow"/>
          <w:color w:val="000000"/>
          <w:sz w:val="23"/>
          <w:lang w:val="fr-FR"/>
        </w:rPr>
      </w:pPr>
    </w:p>
    <w:p w:rsidR="00F73893" w:rsidRPr="00A45BEB" w:rsidRDefault="00F73893" w:rsidP="00CC69AB">
      <w:pPr>
        <w:spacing w:line="252" w:lineRule="exact"/>
        <w:ind w:left="72" w:right="72"/>
        <w:jc w:val="both"/>
        <w:textAlignment w:val="baseline"/>
        <w:rPr>
          <w:rFonts w:ascii="Arial Narrow" w:eastAsia="Arial Narrow" w:hAnsi="Arial Narrow"/>
          <w:color w:val="000000"/>
          <w:sz w:val="23"/>
          <w:lang w:val="fr-FR"/>
        </w:rPr>
      </w:pPr>
    </w:p>
    <w:p w:rsidR="00453580" w:rsidRPr="00A45BEB" w:rsidRDefault="00453580">
      <w:pPr>
        <w:spacing w:line="252" w:lineRule="exact"/>
        <w:ind w:left="72" w:right="72"/>
        <w:jc w:val="both"/>
        <w:textAlignment w:val="baseline"/>
        <w:rPr>
          <w:rFonts w:ascii="Arial Narrow" w:eastAsia="Arial Narrow" w:hAnsi="Arial Narrow"/>
          <w:color w:val="000000"/>
          <w:sz w:val="23"/>
          <w:lang w:val="fr-FR"/>
        </w:rPr>
      </w:pPr>
    </w:p>
    <w:p w:rsidR="00453580" w:rsidRPr="00CB17BE" w:rsidRDefault="00112DA2" w:rsidP="00492A58">
      <w:pPr>
        <w:pStyle w:val="Titre2"/>
        <w:numPr>
          <w:ilvl w:val="0"/>
          <w:numId w:val="45"/>
        </w:numPr>
        <w:jc w:val="both"/>
        <w:rPr>
          <w:color w:val="00000A"/>
          <w:sz w:val="28"/>
          <w:u w:val="none"/>
        </w:rPr>
      </w:pPr>
      <w:bookmarkStart w:id="23" w:name="_Toc78794886"/>
      <w:r w:rsidRPr="00CB17BE">
        <w:rPr>
          <w:color w:val="00000A"/>
          <w:sz w:val="28"/>
          <w:u w:val="none"/>
        </w:rPr>
        <w:t>Présentation de l’offre</w:t>
      </w:r>
      <w:bookmarkEnd w:id="23"/>
    </w:p>
    <w:p w:rsidR="00453580" w:rsidRPr="00A45BEB" w:rsidRDefault="00453580">
      <w:pPr>
        <w:spacing w:line="252" w:lineRule="exact"/>
        <w:ind w:left="72" w:right="72"/>
        <w:jc w:val="both"/>
        <w:textAlignment w:val="baseline"/>
        <w:rPr>
          <w:rFonts w:ascii="Arial Narrow" w:eastAsia="Arial Narrow" w:hAnsi="Arial Narrow"/>
          <w:color w:val="000000"/>
          <w:sz w:val="23"/>
          <w:lang w:val="fr-FR"/>
        </w:rPr>
      </w:pPr>
    </w:p>
    <w:p w:rsidR="00453580" w:rsidRPr="00A45BEB" w:rsidRDefault="00112DA2">
      <w:pPr>
        <w:spacing w:line="252" w:lineRule="exact"/>
        <w:ind w:left="72"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L'offre comprendra :</w:t>
      </w:r>
    </w:p>
    <w:p w:rsidR="00453580" w:rsidRPr="00A45BEB" w:rsidRDefault="00453580">
      <w:pPr>
        <w:spacing w:line="252" w:lineRule="exact"/>
        <w:ind w:left="72" w:right="72"/>
        <w:jc w:val="both"/>
        <w:textAlignment w:val="baseline"/>
        <w:rPr>
          <w:rFonts w:ascii="Arial Narrow" w:eastAsia="Arial Narrow" w:hAnsi="Arial Narrow"/>
          <w:color w:val="000000"/>
          <w:sz w:val="23"/>
          <w:lang w:val="fr-FR"/>
        </w:rPr>
      </w:pPr>
    </w:p>
    <w:p w:rsidR="00453580" w:rsidRPr="00A45BEB" w:rsidRDefault="00112DA2">
      <w:pPr>
        <w:spacing w:line="252" w:lineRule="exact"/>
        <w:ind w:left="72"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La composition de l'équipe et la qualification de ses membres (compétences/formations), ainsi que la répartition des tâches au sein de l'équipe. Seuls les CV des membres qui seront amenés à travailler sur cette mission seront fournis. Une bonne connaissance des problématiques énergétiques, du bâti dégradé, des actions d'accompagnement des ménages, ainsi que des montages financiers est indispensable.</w:t>
      </w:r>
    </w:p>
    <w:p w:rsidR="00453580" w:rsidRPr="00A45BEB" w:rsidRDefault="00453580">
      <w:pPr>
        <w:spacing w:line="252" w:lineRule="exact"/>
        <w:ind w:left="72" w:right="72"/>
        <w:jc w:val="both"/>
        <w:textAlignment w:val="baseline"/>
        <w:rPr>
          <w:rFonts w:ascii="Arial Narrow" w:eastAsia="Arial Narrow" w:hAnsi="Arial Narrow"/>
          <w:color w:val="000000"/>
          <w:sz w:val="23"/>
          <w:lang w:val="fr-FR"/>
        </w:rPr>
      </w:pPr>
    </w:p>
    <w:p w:rsidR="00453580" w:rsidRPr="00A45BEB" w:rsidRDefault="00112DA2">
      <w:pPr>
        <w:spacing w:line="252" w:lineRule="exact"/>
        <w:ind w:left="72"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Les références des membres de l'équipe dans leur domaine de compétences, leurs expériences dans des missions similaires, lesquelles seront précisées.</w:t>
      </w:r>
    </w:p>
    <w:p w:rsidR="00453580" w:rsidRPr="00C426CD" w:rsidRDefault="00453580">
      <w:pPr>
        <w:spacing w:line="252" w:lineRule="exact"/>
        <w:ind w:left="72" w:right="72"/>
        <w:jc w:val="both"/>
        <w:textAlignment w:val="baseline"/>
        <w:rPr>
          <w:rFonts w:ascii="Arial Narrow" w:eastAsia="Arial Narrow" w:hAnsi="Arial Narrow"/>
          <w:color w:val="auto"/>
          <w:sz w:val="23"/>
          <w:lang w:val="fr-FR"/>
        </w:rPr>
      </w:pPr>
    </w:p>
    <w:p w:rsidR="00453580" w:rsidRPr="00C426CD" w:rsidRDefault="00112DA2">
      <w:pPr>
        <w:spacing w:line="252" w:lineRule="exact"/>
        <w:ind w:left="72"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 xml:space="preserve">Une note détaillée de la méthode de travail proposée prenant en compte les éléments explicités dans le présent cahier des charges, et notamment : </w:t>
      </w:r>
    </w:p>
    <w:p w:rsidR="00453580" w:rsidRPr="00C426CD" w:rsidRDefault="00453580">
      <w:pPr>
        <w:spacing w:line="252" w:lineRule="exact"/>
        <w:ind w:left="72" w:right="72"/>
        <w:jc w:val="both"/>
        <w:textAlignment w:val="baseline"/>
        <w:rPr>
          <w:rFonts w:ascii="Arial Narrow" w:eastAsia="Arial Narrow" w:hAnsi="Arial Narrow"/>
          <w:color w:val="auto"/>
          <w:sz w:val="23"/>
          <w:lang w:val="fr-FR"/>
        </w:rPr>
      </w:pP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L'organisation globale (calendrier, réunions, entretiens, visites.),</w:t>
      </w: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 xml:space="preserve">L’équipe ou les personnes intervenant à chaque phase de la mission et le référent. </w:t>
      </w: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Le repérage des situations relevant de la précarité énergétique, de l'habitat dégradé, de l'habitat indigne, de l'adaptation au vieillissement, et leurs croisements,</w:t>
      </w: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Les modalités d’animation de l’étude pré-opérationnelle,</w:t>
      </w: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La fixation des objectifs par thématique et nature de bâti,</w:t>
      </w:r>
    </w:p>
    <w:p w:rsidR="00453580" w:rsidRPr="00C426CD" w:rsidRDefault="00112DA2" w:rsidP="00BC6329">
      <w:pPr>
        <w:pStyle w:val="Paragraphedeliste"/>
        <w:numPr>
          <w:ilvl w:val="0"/>
          <w:numId w:val="14"/>
        </w:numPr>
        <w:spacing w:line="252" w:lineRule="exact"/>
        <w:ind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L'élaboration du plan de financement, du règlement des aides du territoire et de l'avenant à la convention.</w:t>
      </w:r>
    </w:p>
    <w:p w:rsidR="00453580" w:rsidRPr="00C426CD" w:rsidRDefault="00453580">
      <w:pPr>
        <w:spacing w:line="252" w:lineRule="exact"/>
        <w:ind w:left="72" w:right="72"/>
        <w:jc w:val="both"/>
        <w:textAlignment w:val="baseline"/>
        <w:rPr>
          <w:rFonts w:ascii="Arial Narrow" w:eastAsia="Arial Narrow" w:hAnsi="Arial Narrow"/>
          <w:color w:val="auto"/>
          <w:sz w:val="23"/>
          <w:lang w:val="fr-FR"/>
        </w:rPr>
      </w:pPr>
    </w:p>
    <w:p w:rsidR="00453580" w:rsidRPr="00A45BEB" w:rsidRDefault="00112DA2">
      <w:pPr>
        <w:spacing w:line="252" w:lineRule="exact"/>
        <w:ind w:left="72" w:right="72"/>
        <w:jc w:val="both"/>
        <w:textAlignment w:val="baseline"/>
        <w:rPr>
          <w:rFonts w:ascii="Arial Narrow" w:eastAsia="Arial Narrow" w:hAnsi="Arial Narrow"/>
          <w:color w:val="000000"/>
          <w:sz w:val="23"/>
          <w:lang w:val="fr-FR"/>
        </w:rPr>
      </w:pPr>
      <w:r w:rsidRPr="00A45BEB">
        <w:rPr>
          <w:rFonts w:ascii="Arial Narrow" w:eastAsia="Arial Narrow" w:hAnsi="Arial Narrow"/>
          <w:color w:val="000000"/>
          <w:sz w:val="23"/>
          <w:lang w:val="fr-FR"/>
        </w:rPr>
        <w:t>Le tableau rempli de la décomposition du coût global et forfaitaire, avec l'affectation du temps passé et les montants proposés pour chacun des membres de l'équipe.</w:t>
      </w:r>
    </w:p>
    <w:p w:rsidR="00453580" w:rsidRDefault="00453580">
      <w:pPr>
        <w:spacing w:line="252" w:lineRule="exact"/>
        <w:ind w:left="72" w:right="72"/>
        <w:jc w:val="both"/>
        <w:textAlignment w:val="baseline"/>
        <w:rPr>
          <w:rFonts w:ascii="Arial Narrow" w:eastAsia="Arial Narrow" w:hAnsi="Arial Narrow"/>
          <w:color w:val="000000"/>
          <w:sz w:val="23"/>
          <w:lang w:val="fr-FR"/>
        </w:rPr>
      </w:pPr>
    </w:p>
    <w:p w:rsidR="00D757A4" w:rsidRDefault="00D757A4" w:rsidP="005B082C">
      <w:pPr>
        <w:spacing w:line="252" w:lineRule="exact"/>
        <w:ind w:right="72"/>
        <w:jc w:val="both"/>
        <w:textAlignment w:val="baseline"/>
        <w:rPr>
          <w:rFonts w:ascii="Arial Narrow" w:eastAsia="Arial Narrow" w:hAnsi="Arial Narrow"/>
          <w:color w:val="000000"/>
          <w:sz w:val="23"/>
          <w:lang w:val="fr-FR"/>
        </w:rPr>
      </w:pPr>
    </w:p>
    <w:p w:rsidR="00453580" w:rsidRPr="00A45BEB" w:rsidRDefault="00453580">
      <w:pPr>
        <w:spacing w:line="252" w:lineRule="exact"/>
        <w:ind w:left="72" w:right="72"/>
        <w:jc w:val="both"/>
        <w:textAlignment w:val="baseline"/>
        <w:rPr>
          <w:rFonts w:ascii="Arial Narrow" w:eastAsia="Arial Narrow" w:hAnsi="Arial Narrow"/>
          <w:color w:val="000000"/>
          <w:sz w:val="23"/>
          <w:lang w:val="fr-FR"/>
        </w:rPr>
      </w:pPr>
    </w:p>
    <w:p w:rsidR="00453580" w:rsidRPr="00D757A4" w:rsidRDefault="00112DA2" w:rsidP="00FF0BF9">
      <w:pPr>
        <w:pStyle w:val="Titre1"/>
        <w:numPr>
          <w:ilvl w:val="0"/>
          <w:numId w:val="45"/>
        </w:numPr>
        <w:rPr>
          <w:sz w:val="32"/>
          <w:u w:val="none"/>
        </w:rPr>
      </w:pPr>
      <w:bookmarkStart w:id="24" w:name="_Toc76995655"/>
      <w:bookmarkStart w:id="25" w:name="_Toc78794887"/>
      <w:r w:rsidRPr="00160491">
        <w:rPr>
          <w:sz w:val="28"/>
          <w:u w:val="none"/>
        </w:rPr>
        <w:t>Pilotage</w:t>
      </w:r>
      <w:r w:rsidRPr="00D757A4">
        <w:rPr>
          <w:sz w:val="32"/>
          <w:u w:val="none"/>
        </w:rPr>
        <w:t xml:space="preserve"> et suivi de la mission</w:t>
      </w:r>
      <w:bookmarkEnd w:id="24"/>
      <w:bookmarkEnd w:id="25"/>
      <w:r w:rsidRPr="00D757A4">
        <w:rPr>
          <w:sz w:val="32"/>
          <w:u w:val="none"/>
        </w:rPr>
        <w:t xml:space="preserve"> </w:t>
      </w:r>
    </w:p>
    <w:p w:rsidR="00453580" w:rsidRDefault="00112DA2">
      <w:pPr>
        <w:spacing w:before="236" w:line="262" w:lineRule="exact"/>
        <w:ind w:left="72" w:right="72"/>
        <w:jc w:val="both"/>
        <w:textAlignment w:val="baseline"/>
        <w:rPr>
          <w:rFonts w:ascii="Arial Narrow" w:eastAsia="Arial Narrow" w:hAnsi="Arial Narrow"/>
          <w:color w:val="auto"/>
          <w:spacing w:val="-3"/>
          <w:sz w:val="23"/>
          <w:lang w:val="fr-FR"/>
        </w:rPr>
      </w:pPr>
      <w:r w:rsidRPr="00C426CD">
        <w:rPr>
          <w:rFonts w:ascii="Arial Narrow" w:eastAsia="Arial Narrow" w:hAnsi="Arial Narrow"/>
          <w:color w:val="auto"/>
          <w:spacing w:val="-3"/>
          <w:sz w:val="23"/>
          <w:lang w:val="fr-FR"/>
        </w:rPr>
        <w:t xml:space="preserve">Préciser par qui est assurée la maîtrise d’ouvrage </w:t>
      </w:r>
    </w:p>
    <w:p w:rsidR="006A0BE4" w:rsidRPr="00C426CD" w:rsidRDefault="006A0BE4">
      <w:pPr>
        <w:spacing w:before="236" w:line="262" w:lineRule="exact"/>
        <w:ind w:left="72" w:right="72"/>
        <w:jc w:val="both"/>
        <w:textAlignment w:val="baseline"/>
        <w:rPr>
          <w:color w:val="auto"/>
          <w:lang w:val="fr-FR"/>
        </w:rPr>
      </w:pPr>
      <w:r>
        <w:rPr>
          <w:color w:val="auto"/>
          <w:lang w:val="fr-FR"/>
        </w:rPr>
        <w:t>I</w:t>
      </w:r>
      <w:r w:rsidRPr="006A0BE4">
        <w:rPr>
          <w:color w:val="auto"/>
          <w:lang w:val="fr-FR"/>
        </w:rPr>
        <w:t>l revient au maître d’ouvrage de déterminer un calendrier des instances de pilotage</w:t>
      </w:r>
    </w:p>
    <w:p w:rsidR="00453580" w:rsidRPr="00C426CD" w:rsidRDefault="00112DA2">
      <w:pPr>
        <w:spacing w:before="236" w:line="262" w:lineRule="exact"/>
        <w:ind w:left="72" w:right="72"/>
        <w:jc w:val="both"/>
        <w:textAlignment w:val="baseline"/>
        <w:rPr>
          <w:color w:val="auto"/>
          <w:lang w:val="fr-FR"/>
        </w:rPr>
      </w:pPr>
      <w:r w:rsidRPr="00C426CD">
        <w:rPr>
          <w:rFonts w:ascii="Arial Narrow" w:eastAsia="Arial Narrow" w:hAnsi="Arial Narrow"/>
          <w:b/>
          <w:color w:val="auto"/>
          <w:spacing w:val="-1"/>
          <w:lang w:val="fr-FR"/>
        </w:rPr>
        <w:t>Pilotage</w:t>
      </w:r>
    </w:p>
    <w:p w:rsidR="00453580" w:rsidRPr="00C426CD" w:rsidRDefault="00112DA2">
      <w:pPr>
        <w:spacing w:line="252" w:lineRule="exact"/>
        <w:ind w:left="72" w:right="72"/>
        <w:jc w:val="both"/>
        <w:textAlignment w:val="baseline"/>
        <w:rPr>
          <w:color w:val="auto"/>
          <w:lang w:val="fr-FR"/>
        </w:rPr>
      </w:pPr>
      <w:r w:rsidRPr="00C426CD">
        <w:rPr>
          <w:rFonts w:ascii="Arial Narrow" w:eastAsia="Arial Narrow" w:hAnsi="Arial Narrow"/>
          <w:color w:val="auto"/>
          <w:sz w:val="23"/>
          <w:lang w:val="fr-FR"/>
        </w:rPr>
        <w:t xml:space="preserve">Un comité de pilotage (COPIL) sera constitué afin de suivre l’avancée de la mission, la définition de ses orientations et la validation de ses différentes phases. </w:t>
      </w:r>
      <w:r w:rsidRPr="00C426CD">
        <w:rPr>
          <w:rFonts w:ascii="Arial Narrow" w:eastAsia="Arial Narrow" w:hAnsi="Arial Narrow"/>
          <w:color w:val="auto"/>
          <w:spacing w:val="-3"/>
          <w:sz w:val="23"/>
          <w:lang w:val="fr-FR"/>
        </w:rPr>
        <w:t xml:space="preserve">Présidé par le Président ou son vice-président en charge de l'habitat </w:t>
      </w:r>
      <w:r w:rsidRPr="00C426CD">
        <w:rPr>
          <w:rFonts w:ascii="Arial Narrow" w:eastAsia="Arial Narrow" w:hAnsi="Arial Narrow"/>
          <w:color w:val="auto"/>
          <w:sz w:val="23"/>
          <w:lang w:val="fr-FR"/>
        </w:rPr>
        <w:t xml:space="preserve"> le COPIL sera composé d'autres élus communautaires, d'élus des communes, du Département de la Région ainsi que notamment de représentants locaux de l’État, de l'</w:t>
      </w:r>
      <w:proofErr w:type="spellStart"/>
      <w:r w:rsidRPr="00C426CD">
        <w:rPr>
          <w:rFonts w:ascii="Arial Narrow" w:eastAsia="Arial Narrow" w:hAnsi="Arial Narrow"/>
          <w:color w:val="auto"/>
          <w:sz w:val="23"/>
          <w:lang w:val="fr-FR"/>
        </w:rPr>
        <w:t>Anah</w:t>
      </w:r>
      <w:proofErr w:type="spellEnd"/>
      <w:r w:rsidRPr="00C426CD">
        <w:rPr>
          <w:rFonts w:ascii="Arial Narrow" w:eastAsia="Arial Narrow" w:hAnsi="Arial Narrow"/>
          <w:color w:val="auto"/>
          <w:sz w:val="23"/>
          <w:lang w:val="fr-FR"/>
        </w:rPr>
        <w:t>. Il réunira également toute autre partenaire qualifié désigné par le maître d’ouvrage.</w:t>
      </w:r>
    </w:p>
    <w:p w:rsidR="00453580" w:rsidRDefault="00112DA2">
      <w:pPr>
        <w:spacing w:before="249" w:line="255" w:lineRule="exact"/>
        <w:ind w:left="72" w:right="72"/>
        <w:jc w:val="both"/>
        <w:textAlignment w:val="baseline"/>
        <w:rPr>
          <w:rFonts w:ascii="Arial Narrow" w:eastAsia="Arial Narrow" w:hAnsi="Arial Narrow"/>
          <w:color w:val="000000"/>
          <w:sz w:val="23"/>
          <w:lang w:val="fr-FR"/>
        </w:rPr>
      </w:pPr>
      <w:r w:rsidRPr="00C426CD">
        <w:rPr>
          <w:rFonts w:ascii="Arial Narrow" w:eastAsia="Arial Narrow" w:hAnsi="Arial Narrow"/>
          <w:color w:val="auto"/>
          <w:sz w:val="23"/>
          <w:lang w:val="fr-FR"/>
        </w:rPr>
        <w:t xml:space="preserve">L’ensemble des documents présentés </w:t>
      </w:r>
      <w:r w:rsidRPr="00A45BEB">
        <w:rPr>
          <w:rFonts w:ascii="Arial Narrow" w:eastAsia="Arial Narrow" w:hAnsi="Arial Narrow"/>
          <w:color w:val="000000"/>
          <w:sz w:val="23"/>
          <w:lang w:val="fr-FR"/>
        </w:rPr>
        <w:t xml:space="preserve">lors du COPIL devront être envoyés aux partenaires </w:t>
      </w:r>
      <w:proofErr w:type="gramStart"/>
      <w:r w:rsidR="00C426CD">
        <w:rPr>
          <w:rFonts w:ascii="Arial Narrow" w:eastAsia="Arial Narrow" w:hAnsi="Arial Narrow"/>
          <w:color w:val="000000"/>
          <w:sz w:val="23"/>
          <w:lang w:val="fr-FR"/>
        </w:rPr>
        <w:t>a</w:t>
      </w:r>
      <w:proofErr w:type="gramEnd"/>
      <w:r w:rsidRPr="00A45BEB">
        <w:rPr>
          <w:rFonts w:ascii="Arial Narrow" w:eastAsia="Arial Narrow" w:hAnsi="Arial Narrow"/>
          <w:color w:val="000000"/>
          <w:sz w:val="23"/>
          <w:lang w:val="fr-FR"/>
        </w:rPr>
        <w:t xml:space="preserve"> minima 15 jours avant la date de la réunion dudit COPIL.</w:t>
      </w:r>
    </w:p>
    <w:p w:rsidR="00BF4BC3" w:rsidRDefault="00BF4BC3">
      <w:pPr>
        <w:spacing w:before="249" w:line="255" w:lineRule="exact"/>
        <w:ind w:left="72" w:right="72"/>
        <w:jc w:val="both"/>
        <w:textAlignment w:val="baseline"/>
        <w:rPr>
          <w:rFonts w:ascii="Arial Narrow" w:eastAsia="Arial Narrow" w:hAnsi="Arial Narrow"/>
          <w:color w:val="000000"/>
          <w:sz w:val="23"/>
          <w:lang w:val="fr-FR"/>
        </w:rPr>
      </w:pPr>
    </w:p>
    <w:p w:rsidR="00BF4BC3" w:rsidRPr="00160491" w:rsidRDefault="00BF4BC3" w:rsidP="00BF4BC3">
      <w:pPr>
        <w:pBdr>
          <w:top w:val="single" w:sz="4" w:space="1" w:color="auto"/>
          <w:left w:val="single" w:sz="4" w:space="4" w:color="auto"/>
          <w:bottom w:val="single" w:sz="4" w:space="1" w:color="auto"/>
          <w:right w:val="single" w:sz="4" w:space="4" w:color="auto"/>
        </w:pBdr>
        <w:spacing w:line="255" w:lineRule="exact"/>
        <w:ind w:left="72" w:right="72"/>
        <w:jc w:val="both"/>
        <w:textAlignment w:val="baseline"/>
        <w:rPr>
          <w:rFonts w:ascii="Arial Narrow" w:eastAsia="Arial Narrow" w:hAnsi="Arial Narrow"/>
          <w:b/>
          <w:i/>
          <w:color w:val="0070C0"/>
          <w:sz w:val="23"/>
          <w:lang w:val="fr-FR"/>
        </w:rPr>
      </w:pPr>
      <w:r w:rsidRPr="00160491">
        <w:rPr>
          <w:rFonts w:ascii="Arial Narrow" w:eastAsia="Arial Narrow" w:hAnsi="Arial Narrow"/>
          <w:b/>
          <w:i/>
          <w:color w:val="0070C0"/>
          <w:sz w:val="23"/>
          <w:lang w:val="fr-FR"/>
        </w:rPr>
        <w:t>Recommandation : COPIL</w:t>
      </w:r>
    </w:p>
    <w:p w:rsidR="006A0BE4" w:rsidRPr="00160491" w:rsidRDefault="00BF4BC3" w:rsidP="006A0BE4">
      <w:pPr>
        <w:pBdr>
          <w:top w:val="single" w:sz="4" w:space="1" w:color="auto"/>
          <w:left w:val="single" w:sz="4" w:space="4" w:color="auto"/>
          <w:bottom w:val="single" w:sz="4" w:space="1" w:color="auto"/>
          <w:right w:val="single" w:sz="4" w:space="4" w:color="auto"/>
        </w:pBdr>
        <w:spacing w:line="255" w:lineRule="exact"/>
        <w:ind w:left="72" w:right="72"/>
        <w:jc w:val="both"/>
        <w:textAlignment w:val="baseline"/>
        <w:rPr>
          <w:rFonts w:ascii="Arial Narrow" w:eastAsia="Arial Narrow" w:hAnsi="Arial Narrow"/>
          <w:i/>
          <w:color w:val="0070C0"/>
          <w:sz w:val="23"/>
          <w:lang w:val="fr-FR"/>
        </w:rPr>
      </w:pPr>
      <w:r w:rsidRPr="00160491">
        <w:rPr>
          <w:rFonts w:ascii="Arial Narrow" w:eastAsia="Arial Narrow" w:hAnsi="Arial Narrow"/>
          <w:i/>
          <w:color w:val="0070C0"/>
          <w:sz w:val="23"/>
          <w:lang w:val="fr-FR"/>
        </w:rPr>
        <w:t>Les comités de pilotage sont très utiles pour les études pré-opérationnelles. Ils permettent d’échanger les points de vue entre commanditaires et prestataires. Les services DDT doivent être conviés depuis le début du projet pour donner leur avis et rendre l’arbitrage à ce moment clef (partage des enjeux et des objectifs prioritaires).</w:t>
      </w:r>
    </w:p>
    <w:p w:rsidR="00453580" w:rsidRPr="00A45BEB" w:rsidRDefault="00112DA2">
      <w:pPr>
        <w:spacing w:before="244" w:line="256" w:lineRule="exact"/>
        <w:ind w:left="72" w:right="72"/>
        <w:jc w:val="both"/>
        <w:textAlignment w:val="baseline"/>
        <w:rPr>
          <w:rFonts w:ascii="Arial Narrow" w:eastAsia="Arial Narrow" w:hAnsi="Arial Narrow"/>
          <w:b/>
          <w:color w:val="000000"/>
          <w:lang w:val="fr-FR"/>
        </w:rPr>
      </w:pPr>
      <w:r w:rsidRPr="00A45BEB">
        <w:rPr>
          <w:rFonts w:ascii="Arial Narrow" w:eastAsia="Arial Narrow" w:hAnsi="Arial Narrow"/>
          <w:b/>
          <w:color w:val="000000"/>
          <w:lang w:val="fr-FR"/>
        </w:rPr>
        <w:t>Suivi technique</w:t>
      </w:r>
    </w:p>
    <w:p w:rsidR="00453580" w:rsidRPr="00C426CD" w:rsidRDefault="00112DA2">
      <w:pPr>
        <w:spacing w:line="258" w:lineRule="exact"/>
        <w:ind w:left="72" w:right="72"/>
        <w:jc w:val="both"/>
        <w:textAlignment w:val="baseline"/>
        <w:rPr>
          <w:rFonts w:ascii="Arial Narrow" w:eastAsia="Arial Narrow" w:hAnsi="Arial Narrow"/>
          <w:color w:val="auto"/>
          <w:spacing w:val="-3"/>
          <w:sz w:val="23"/>
          <w:lang w:val="fr-FR"/>
        </w:rPr>
      </w:pPr>
      <w:r w:rsidRPr="00C426CD">
        <w:rPr>
          <w:rFonts w:ascii="Arial Narrow" w:eastAsia="Arial Narrow" w:hAnsi="Arial Narrow"/>
          <w:color w:val="auto"/>
          <w:spacing w:val="-3"/>
          <w:sz w:val="23"/>
          <w:lang w:val="fr-FR"/>
        </w:rPr>
        <w:t xml:space="preserve">L’équipe-projet assurera le suivi technique de la mission. Elle sera composée de ….. </w:t>
      </w:r>
      <w:proofErr w:type="gramStart"/>
      <w:r w:rsidRPr="00C426CD">
        <w:rPr>
          <w:rFonts w:ascii="Arial Narrow" w:eastAsia="Arial Narrow" w:hAnsi="Arial Narrow"/>
          <w:color w:val="auto"/>
          <w:spacing w:val="-3"/>
          <w:sz w:val="23"/>
          <w:lang w:val="fr-FR"/>
        </w:rPr>
        <w:t>et</w:t>
      </w:r>
      <w:proofErr w:type="gramEnd"/>
      <w:r w:rsidRPr="00C426CD">
        <w:rPr>
          <w:rFonts w:ascii="Arial Narrow" w:eastAsia="Arial Narrow" w:hAnsi="Arial Narrow"/>
          <w:color w:val="auto"/>
          <w:spacing w:val="-3"/>
          <w:sz w:val="23"/>
          <w:lang w:val="fr-FR"/>
        </w:rPr>
        <w:t xml:space="preserve"> aura pour rôle de…. Elle organise le COTEHC (voir infra).</w:t>
      </w:r>
    </w:p>
    <w:p w:rsidR="00453580" w:rsidRPr="00C426CD" w:rsidRDefault="00112DA2">
      <w:pPr>
        <w:spacing w:before="250" w:line="254" w:lineRule="exact"/>
        <w:ind w:left="72" w:right="72"/>
        <w:jc w:val="both"/>
        <w:textAlignment w:val="baseline"/>
        <w:rPr>
          <w:color w:val="auto"/>
          <w:lang w:val="fr-FR"/>
        </w:rPr>
      </w:pPr>
      <w:r w:rsidRPr="00C426CD">
        <w:rPr>
          <w:rFonts w:ascii="Arial Narrow" w:eastAsia="Arial Narrow" w:hAnsi="Arial Narrow"/>
          <w:color w:val="auto"/>
          <w:sz w:val="23"/>
          <w:lang w:val="fr-FR"/>
        </w:rPr>
        <w:lastRenderedPageBreak/>
        <w:t>Cette étude s'inscrivant en transversalité avec d'autres politiques sectorielles, l'équipe-projet associera tous les services par exemple Contrat de Ville, Rénovation urbaine et Commerces, etc.</w:t>
      </w:r>
      <w:r w:rsidRPr="00C426CD">
        <w:rPr>
          <w:rFonts w:ascii="Arial Narrow" w:eastAsia="Arial Narrow" w:hAnsi="Arial Narrow"/>
          <w:strike/>
          <w:color w:val="auto"/>
          <w:sz w:val="23"/>
          <w:lang w:val="fr-FR"/>
        </w:rPr>
        <w:t>..</w:t>
      </w:r>
      <w:r w:rsidRPr="00C426CD">
        <w:rPr>
          <w:rFonts w:ascii="Arial Narrow" w:eastAsia="Arial Narrow" w:hAnsi="Arial Narrow"/>
          <w:color w:val="auto"/>
          <w:sz w:val="23"/>
          <w:lang w:val="fr-FR"/>
        </w:rPr>
        <w:t xml:space="preserve"> </w:t>
      </w:r>
      <w:proofErr w:type="gramStart"/>
      <w:r w:rsidRPr="00C426CD">
        <w:rPr>
          <w:rFonts w:ascii="Arial Narrow" w:eastAsia="Arial Narrow" w:hAnsi="Arial Narrow"/>
          <w:color w:val="auto"/>
          <w:sz w:val="23"/>
          <w:lang w:val="fr-FR"/>
        </w:rPr>
        <w:t>et</w:t>
      </w:r>
      <w:proofErr w:type="gramEnd"/>
      <w:r w:rsidRPr="00C426CD">
        <w:rPr>
          <w:rFonts w:ascii="Arial Narrow" w:eastAsia="Arial Narrow" w:hAnsi="Arial Narrow"/>
          <w:color w:val="auto"/>
          <w:sz w:val="23"/>
          <w:lang w:val="fr-FR"/>
        </w:rPr>
        <w:t xml:space="preserve"> les grands partenaires locaux.</w:t>
      </w:r>
    </w:p>
    <w:p w:rsidR="00453580" w:rsidRPr="00C426CD" w:rsidRDefault="00112DA2">
      <w:pPr>
        <w:spacing w:before="254" w:line="250" w:lineRule="exact"/>
        <w:ind w:left="72"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 xml:space="preserve">Un comité technique (COTECH), composé des services des membres du COPIL, sera constitué. Il se réunira </w:t>
      </w:r>
      <w:proofErr w:type="gramStart"/>
      <w:r w:rsidRPr="00C426CD">
        <w:rPr>
          <w:rFonts w:ascii="Arial Narrow" w:eastAsia="Arial Narrow" w:hAnsi="Arial Narrow"/>
          <w:i/>
          <w:color w:val="auto"/>
          <w:sz w:val="23"/>
          <w:lang w:val="fr-FR"/>
        </w:rPr>
        <w:t>a</w:t>
      </w:r>
      <w:proofErr w:type="gramEnd"/>
      <w:r w:rsidRPr="00C426CD">
        <w:rPr>
          <w:rFonts w:ascii="Arial Narrow" w:eastAsia="Arial Narrow" w:hAnsi="Arial Narrow"/>
          <w:i/>
          <w:color w:val="auto"/>
          <w:sz w:val="23"/>
          <w:lang w:val="fr-FR"/>
        </w:rPr>
        <w:t xml:space="preserve"> minima</w:t>
      </w:r>
      <w:r w:rsidRPr="00C426CD">
        <w:rPr>
          <w:rFonts w:ascii="Arial Narrow" w:eastAsia="Arial Narrow" w:hAnsi="Arial Narrow"/>
          <w:color w:val="auto"/>
          <w:sz w:val="23"/>
          <w:lang w:val="fr-FR"/>
        </w:rPr>
        <w:t xml:space="preserve"> en préalable à chaque COPIL. Le COTECH est organisé par l’équipe-projet.</w:t>
      </w:r>
    </w:p>
    <w:p w:rsidR="00453580" w:rsidRPr="00C426CD" w:rsidRDefault="00112DA2">
      <w:pPr>
        <w:spacing w:before="254" w:line="274" w:lineRule="exact"/>
        <w:ind w:left="72" w:right="72"/>
        <w:jc w:val="both"/>
        <w:textAlignment w:val="baseline"/>
        <w:rPr>
          <w:rFonts w:ascii="Arial Narrow" w:eastAsia="Arial Narrow" w:hAnsi="Arial Narrow"/>
          <w:color w:val="auto"/>
          <w:sz w:val="23"/>
          <w:lang w:val="fr-FR"/>
        </w:rPr>
      </w:pPr>
      <w:r w:rsidRPr="00C426CD">
        <w:rPr>
          <w:rFonts w:ascii="Arial Narrow" w:eastAsia="Arial Narrow" w:hAnsi="Arial Narrow"/>
          <w:color w:val="auto"/>
          <w:sz w:val="23"/>
          <w:lang w:val="fr-FR"/>
        </w:rPr>
        <w:t xml:space="preserve">L’ensemble des documents présentés lors du COTECH devront être envoyés aux partenaires </w:t>
      </w:r>
      <w:proofErr w:type="gramStart"/>
      <w:r w:rsidRPr="00C426CD">
        <w:rPr>
          <w:rFonts w:ascii="Arial Narrow" w:eastAsia="Arial Narrow" w:hAnsi="Arial Narrow"/>
          <w:i/>
          <w:color w:val="auto"/>
          <w:sz w:val="23"/>
          <w:lang w:val="fr-FR"/>
        </w:rPr>
        <w:t>a</w:t>
      </w:r>
      <w:proofErr w:type="gramEnd"/>
      <w:r w:rsidRPr="00C426CD">
        <w:rPr>
          <w:rFonts w:ascii="Arial Narrow" w:eastAsia="Arial Narrow" w:hAnsi="Arial Narrow"/>
          <w:i/>
          <w:color w:val="auto"/>
          <w:sz w:val="23"/>
          <w:lang w:val="fr-FR"/>
        </w:rPr>
        <w:t xml:space="preserve"> minima</w:t>
      </w:r>
      <w:r w:rsidRPr="00C426CD">
        <w:rPr>
          <w:rFonts w:ascii="Arial Narrow" w:eastAsia="Arial Narrow" w:hAnsi="Arial Narrow"/>
          <w:color w:val="auto"/>
          <w:sz w:val="23"/>
          <w:lang w:val="fr-FR"/>
        </w:rPr>
        <w:t xml:space="preserve"> 7 jours avant la date de la réunion dudit COTECH.</w:t>
      </w:r>
    </w:p>
    <w:p w:rsidR="00453580" w:rsidRPr="00A45BEB" w:rsidRDefault="00112DA2">
      <w:pPr>
        <w:spacing w:before="280" w:line="252" w:lineRule="exact"/>
        <w:ind w:left="72" w:right="72"/>
        <w:jc w:val="both"/>
        <w:textAlignment w:val="baseline"/>
        <w:rPr>
          <w:rFonts w:ascii="Arial Narrow" w:eastAsia="Arial Narrow" w:hAnsi="Arial Narrow"/>
          <w:color w:val="000000"/>
          <w:sz w:val="23"/>
          <w:lang w:val="fr-FR"/>
        </w:rPr>
      </w:pPr>
      <w:r w:rsidRPr="00C426CD">
        <w:rPr>
          <w:rFonts w:ascii="Arial Narrow" w:eastAsia="Arial Narrow" w:hAnsi="Arial Narrow"/>
          <w:color w:val="auto"/>
          <w:sz w:val="23"/>
          <w:lang w:val="fr-FR"/>
        </w:rPr>
        <w:t xml:space="preserve">Il est rappelé que l’animation de l’ensemble des réunions </w:t>
      </w:r>
      <w:r w:rsidRPr="00A45BEB">
        <w:rPr>
          <w:rFonts w:ascii="Arial Narrow" w:eastAsia="Arial Narrow" w:hAnsi="Arial Narrow"/>
          <w:color w:val="000000"/>
          <w:sz w:val="23"/>
          <w:lang w:val="fr-FR"/>
        </w:rPr>
        <w:t xml:space="preserve">sera assurée par le prestataire qui aura en charge la préparation des séances (proposition d'ordre du jour, élaboration des documents nécessaires - diaporamas et autres supports utiles </w:t>
      </w:r>
      <w:proofErr w:type="gramStart"/>
      <w:r w:rsidRPr="00A45BEB">
        <w:rPr>
          <w:rFonts w:ascii="Arial Narrow" w:eastAsia="Arial Narrow" w:hAnsi="Arial Narrow"/>
          <w:color w:val="000000"/>
          <w:sz w:val="23"/>
          <w:lang w:val="fr-FR"/>
        </w:rPr>
        <w:t>- )</w:t>
      </w:r>
      <w:proofErr w:type="gramEnd"/>
      <w:r w:rsidRPr="00A45BEB">
        <w:rPr>
          <w:rFonts w:ascii="Arial Narrow" w:eastAsia="Arial Narrow" w:hAnsi="Arial Narrow"/>
          <w:color w:val="000000"/>
          <w:sz w:val="23"/>
          <w:lang w:val="fr-FR"/>
        </w:rPr>
        <w:t xml:space="preserve"> ainsi que la rédaction de leur compte-rendu.</w:t>
      </w:r>
    </w:p>
    <w:p w:rsidR="00453580" w:rsidRPr="00A45BEB" w:rsidRDefault="00453580">
      <w:pPr>
        <w:spacing w:after="232" w:line="20" w:lineRule="exact"/>
        <w:jc w:val="both"/>
        <w:rPr>
          <w:lang w:val="fr-FR"/>
        </w:rPr>
      </w:pPr>
    </w:p>
    <w:p w:rsidR="00453580" w:rsidRPr="00A45BEB" w:rsidRDefault="00453580">
      <w:pPr>
        <w:spacing w:after="232" w:line="20" w:lineRule="exact"/>
        <w:jc w:val="both"/>
        <w:rPr>
          <w:lang w:val="fr-FR"/>
        </w:rPr>
      </w:pPr>
    </w:p>
    <w:p w:rsidR="00453580" w:rsidRPr="00CB17BE" w:rsidRDefault="00112DA2" w:rsidP="00FF0BF9">
      <w:pPr>
        <w:pStyle w:val="Titre2"/>
        <w:numPr>
          <w:ilvl w:val="0"/>
          <w:numId w:val="40"/>
        </w:numPr>
        <w:jc w:val="both"/>
        <w:rPr>
          <w:color w:val="00000A"/>
          <w:sz w:val="28"/>
          <w:u w:val="none"/>
        </w:rPr>
      </w:pPr>
      <w:bookmarkStart w:id="26" w:name="_Toc76995656"/>
      <w:bookmarkStart w:id="27" w:name="_Toc78794888"/>
      <w:r w:rsidRPr="00CB17BE">
        <w:rPr>
          <w:color w:val="00000A"/>
          <w:sz w:val="28"/>
          <w:u w:val="none"/>
        </w:rPr>
        <w:t>Durée du marché, délais d’exécution, pilotage et confidentialité</w:t>
      </w:r>
      <w:bookmarkEnd w:id="26"/>
      <w:bookmarkEnd w:id="27"/>
    </w:p>
    <w:p w:rsidR="00453580" w:rsidRPr="0065101C" w:rsidRDefault="00112DA2" w:rsidP="0065101C">
      <w:pPr>
        <w:pStyle w:val="Paragraphedeliste"/>
        <w:numPr>
          <w:ilvl w:val="1"/>
          <w:numId w:val="40"/>
        </w:numPr>
        <w:spacing w:before="256" w:line="253" w:lineRule="exact"/>
        <w:ind w:right="72"/>
        <w:jc w:val="both"/>
        <w:textAlignment w:val="baseline"/>
        <w:rPr>
          <w:rFonts w:ascii="Arial Narrow" w:eastAsia="Arial Narrow" w:hAnsi="Arial Narrow"/>
          <w:b/>
          <w:color w:val="000000"/>
          <w:sz w:val="24"/>
          <w:lang w:val="fr-FR"/>
        </w:rPr>
      </w:pPr>
      <w:r w:rsidRPr="0065101C">
        <w:rPr>
          <w:rFonts w:ascii="Arial Narrow" w:eastAsia="Arial Narrow" w:hAnsi="Arial Narrow"/>
          <w:b/>
          <w:color w:val="000000"/>
          <w:sz w:val="24"/>
          <w:lang w:val="fr-FR"/>
        </w:rPr>
        <w:t>Durée du marché et délais d’exécution</w:t>
      </w:r>
    </w:p>
    <w:p w:rsidR="00453580" w:rsidRPr="00AF61C0" w:rsidRDefault="00112DA2">
      <w:pPr>
        <w:spacing w:before="256" w:line="253" w:lineRule="exact"/>
        <w:ind w:left="72" w:right="72"/>
        <w:jc w:val="both"/>
        <w:textAlignment w:val="baseline"/>
        <w:rPr>
          <w:rFonts w:ascii="Arial Narrow" w:eastAsia="Arial Narrow" w:hAnsi="Arial Narrow"/>
          <w:color w:val="auto"/>
          <w:sz w:val="23"/>
          <w:lang w:val="fr-FR"/>
        </w:rPr>
      </w:pPr>
      <w:r w:rsidRPr="00A45BEB">
        <w:rPr>
          <w:rFonts w:ascii="Arial Narrow" w:eastAsia="Arial Narrow" w:hAnsi="Arial Narrow"/>
          <w:color w:val="000000"/>
          <w:sz w:val="23"/>
          <w:lang w:val="fr-FR"/>
        </w:rPr>
        <w:t>La mission confiée au titulaire commencera à compter de la date de réunion du 1</w:t>
      </w:r>
      <w:r w:rsidRPr="00A45BEB">
        <w:rPr>
          <w:rFonts w:ascii="Arial Narrow" w:eastAsia="Arial Narrow" w:hAnsi="Arial Narrow"/>
          <w:color w:val="000000"/>
          <w:sz w:val="23"/>
          <w:vertAlign w:val="superscript"/>
          <w:lang w:val="fr-FR"/>
        </w:rPr>
        <w:t>er</w:t>
      </w:r>
      <w:r w:rsidRPr="00A45BEB">
        <w:rPr>
          <w:rFonts w:ascii="Arial Narrow" w:eastAsia="Arial Narrow" w:hAnsi="Arial Narrow"/>
          <w:color w:val="000000"/>
          <w:sz w:val="23"/>
          <w:lang w:val="fr-FR"/>
        </w:rPr>
        <w:t xml:space="preserve"> Comité de pilotage de la mission et </w:t>
      </w:r>
      <w:r w:rsidRPr="00AF61C0">
        <w:rPr>
          <w:rFonts w:ascii="Arial Narrow" w:eastAsia="Arial Narrow" w:hAnsi="Arial Narrow"/>
          <w:color w:val="auto"/>
          <w:sz w:val="23"/>
          <w:lang w:val="fr-FR"/>
        </w:rPr>
        <w:t xml:space="preserve">devra se dérouler sur une période maximale de </w:t>
      </w:r>
      <w:r w:rsidRPr="00AF61C0">
        <w:rPr>
          <w:rFonts w:ascii="Arial Narrow" w:eastAsia="Arial Narrow" w:hAnsi="Arial Narrow"/>
          <w:color w:val="auto"/>
          <w:sz w:val="23"/>
          <w:highlight w:val="yellow"/>
          <w:lang w:val="fr-FR"/>
        </w:rPr>
        <w:t>X</w:t>
      </w:r>
      <w:r w:rsidRPr="00AF61C0">
        <w:rPr>
          <w:rFonts w:ascii="Arial Narrow" w:eastAsia="Arial Narrow" w:hAnsi="Arial Narrow"/>
          <w:color w:val="auto"/>
          <w:sz w:val="23"/>
          <w:lang w:val="fr-FR"/>
        </w:rPr>
        <w:t xml:space="preserve"> mois à compter de la date de la 1</w:t>
      </w:r>
      <w:r w:rsidRPr="00AF61C0">
        <w:rPr>
          <w:rFonts w:ascii="Arial Narrow" w:eastAsia="Arial Narrow" w:hAnsi="Arial Narrow"/>
          <w:color w:val="auto"/>
          <w:sz w:val="23"/>
          <w:vertAlign w:val="superscript"/>
          <w:lang w:val="fr-FR"/>
        </w:rPr>
        <w:t>ère</w:t>
      </w:r>
      <w:r w:rsidRPr="00AF61C0">
        <w:rPr>
          <w:rFonts w:ascii="Arial Narrow" w:eastAsia="Arial Narrow" w:hAnsi="Arial Narrow"/>
          <w:color w:val="auto"/>
          <w:sz w:val="23"/>
          <w:lang w:val="fr-FR"/>
        </w:rPr>
        <w:t xml:space="preserve"> réunion.</w:t>
      </w:r>
    </w:p>
    <w:p w:rsidR="00453580" w:rsidRPr="00AF61C0" w:rsidRDefault="00112DA2">
      <w:pPr>
        <w:spacing w:before="256" w:line="253" w:lineRule="exact"/>
        <w:ind w:left="72" w:right="72"/>
        <w:jc w:val="both"/>
        <w:textAlignment w:val="baseline"/>
        <w:rPr>
          <w:rFonts w:ascii="Arial Narrow" w:eastAsia="Arial Narrow" w:hAnsi="Arial Narrow"/>
          <w:color w:val="auto"/>
          <w:sz w:val="23"/>
          <w:lang w:val="fr-FR"/>
        </w:rPr>
      </w:pPr>
      <w:r w:rsidRPr="00AF61C0">
        <w:rPr>
          <w:rFonts w:ascii="Arial Narrow" w:eastAsia="Arial Narrow" w:hAnsi="Arial Narrow"/>
          <w:color w:val="auto"/>
          <w:sz w:val="23"/>
          <w:lang w:val="fr-FR"/>
        </w:rPr>
        <w:t>Il est également possible d’indiquer la durée prévisionnelle de chacune des phases (hors délais de validation par les élus et les partenaires financiers)</w:t>
      </w:r>
    </w:p>
    <w:p w:rsidR="00453580" w:rsidRPr="00AF61C0" w:rsidRDefault="00112DA2">
      <w:pPr>
        <w:spacing w:before="250" w:line="254" w:lineRule="exact"/>
        <w:ind w:left="72" w:right="72"/>
        <w:jc w:val="both"/>
        <w:textAlignment w:val="baseline"/>
        <w:rPr>
          <w:rFonts w:ascii="Arial Narrow" w:eastAsia="Arial Narrow" w:hAnsi="Arial Narrow"/>
          <w:color w:val="auto"/>
          <w:sz w:val="23"/>
          <w:lang w:val="fr-FR"/>
        </w:rPr>
      </w:pPr>
      <w:r w:rsidRPr="00AF61C0">
        <w:rPr>
          <w:rFonts w:ascii="Arial Narrow" w:eastAsia="Arial Narrow" w:hAnsi="Arial Narrow"/>
          <w:color w:val="auto"/>
          <w:sz w:val="23"/>
          <w:lang w:val="fr-FR"/>
        </w:rPr>
        <w:t>Les candidats préciseront dans leur offre les délais prévisionnels de chaque phase et positionneront les dates de réunion en conséquence.</w:t>
      </w:r>
    </w:p>
    <w:p w:rsidR="00453580" w:rsidRPr="00160491" w:rsidRDefault="00112DA2" w:rsidP="0065101C">
      <w:pPr>
        <w:pStyle w:val="Paragraphedeliste"/>
        <w:numPr>
          <w:ilvl w:val="1"/>
          <w:numId w:val="40"/>
        </w:numPr>
        <w:spacing w:before="250" w:line="254" w:lineRule="exact"/>
        <w:ind w:right="72"/>
        <w:jc w:val="both"/>
        <w:textAlignment w:val="baseline"/>
        <w:rPr>
          <w:rFonts w:ascii="Arial Narrow" w:eastAsia="Arial Narrow" w:hAnsi="Arial Narrow"/>
          <w:b/>
          <w:color w:val="auto"/>
          <w:sz w:val="24"/>
          <w:lang w:val="fr-FR"/>
        </w:rPr>
      </w:pPr>
      <w:r w:rsidRPr="00160491">
        <w:rPr>
          <w:rFonts w:ascii="Arial Narrow" w:eastAsia="Arial Narrow" w:hAnsi="Arial Narrow"/>
          <w:b/>
          <w:color w:val="auto"/>
          <w:sz w:val="24"/>
          <w:lang w:val="fr-FR"/>
        </w:rPr>
        <w:t>Exécution :</w:t>
      </w:r>
    </w:p>
    <w:p w:rsidR="00453580" w:rsidRPr="00AF61C0" w:rsidRDefault="00112DA2">
      <w:pPr>
        <w:spacing w:before="250" w:line="254" w:lineRule="exact"/>
        <w:ind w:left="72" w:right="72"/>
        <w:jc w:val="both"/>
        <w:textAlignment w:val="baseline"/>
        <w:rPr>
          <w:rFonts w:ascii="Arial Narrow" w:eastAsia="Arial Narrow" w:hAnsi="Arial Narrow"/>
          <w:color w:val="auto"/>
          <w:sz w:val="23"/>
          <w:lang w:val="fr-FR"/>
        </w:rPr>
      </w:pPr>
      <w:r w:rsidRPr="00AF61C0">
        <w:rPr>
          <w:rFonts w:ascii="Arial Narrow" w:eastAsia="Arial Narrow" w:hAnsi="Arial Narrow"/>
          <w:color w:val="auto"/>
          <w:sz w:val="23"/>
          <w:lang w:val="fr-FR"/>
        </w:rPr>
        <w:t xml:space="preserve">Le maître d’ouvrage peut indiquer précisément les types de documents attendus par phase (cartographies, présentation </w:t>
      </w:r>
      <w:proofErr w:type="spellStart"/>
      <w:r w:rsidRPr="00AF61C0">
        <w:rPr>
          <w:rFonts w:ascii="Arial Narrow" w:eastAsia="Arial Narrow" w:hAnsi="Arial Narrow"/>
          <w:color w:val="auto"/>
          <w:sz w:val="23"/>
          <w:lang w:val="fr-FR"/>
        </w:rPr>
        <w:t>ppt</w:t>
      </w:r>
      <w:proofErr w:type="spellEnd"/>
      <w:r w:rsidRPr="00AF61C0">
        <w:rPr>
          <w:rFonts w:ascii="Arial Narrow" w:eastAsia="Arial Narrow" w:hAnsi="Arial Narrow"/>
          <w:color w:val="auto"/>
          <w:sz w:val="23"/>
          <w:lang w:val="fr-FR"/>
        </w:rPr>
        <w:t>, etc.)</w:t>
      </w:r>
    </w:p>
    <w:p w:rsidR="00453580" w:rsidRPr="00160491" w:rsidRDefault="00112DA2" w:rsidP="0065101C">
      <w:pPr>
        <w:pStyle w:val="Paragraphedeliste"/>
        <w:numPr>
          <w:ilvl w:val="1"/>
          <w:numId w:val="40"/>
        </w:numPr>
        <w:spacing w:before="250" w:line="254" w:lineRule="exact"/>
        <w:ind w:right="72"/>
        <w:jc w:val="both"/>
        <w:textAlignment w:val="baseline"/>
        <w:rPr>
          <w:rFonts w:ascii="Arial Narrow" w:eastAsia="Arial Narrow" w:hAnsi="Arial Narrow"/>
          <w:b/>
          <w:color w:val="auto"/>
          <w:sz w:val="24"/>
          <w:lang w:val="fr-FR"/>
        </w:rPr>
      </w:pPr>
      <w:r w:rsidRPr="00160491">
        <w:rPr>
          <w:rFonts w:ascii="Arial Narrow" w:eastAsia="Arial Narrow" w:hAnsi="Arial Narrow"/>
          <w:b/>
          <w:color w:val="auto"/>
          <w:sz w:val="24"/>
          <w:lang w:val="fr-FR"/>
        </w:rPr>
        <w:t>Suivi, pilotage et partenariat</w:t>
      </w:r>
    </w:p>
    <w:p w:rsidR="00453580" w:rsidRDefault="00112DA2">
      <w:pPr>
        <w:spacing w:before="250" w:line="254" w:lineRule="exact"/>
        <w:ind w:left="72" w:right="72"/>
        <w:jc w:val="both"/>
        <w:textAlignment w:val="baseline"/>
        <w:rPr>
          <w:rFonts w:ascii="Arial Narrow" w:eastAsia="Arial Narrow" w:hAnsi="Arial Narrow"/>
          <w:color w:val="auto"/>
          <w:sz w:val="23"/>
          <w:lang w:val="fr-FR"/>
        </w:rPr>
      </w:pPr>
      <w:r w:rsidRPr="00AF61C0">
        <w:rPr>
          <w:rFonts w:ascii="Arial Narrow" w:eastAsia="Arial Narrow" w:hAnsi="Arial Narrow"/>
          <w:color w:val="auto"/>
          <w:sz w:val="23"/>
          <w:lang w:val="fr-FR"/>
        </w:rPr>
        <w:t>Le maître d’ouvrage peut indiquer une périodicité souhaitée des réunions</w:t>
      </w:r>
    </w:p>
    <w:p w:rsidR="00CB17BE" w:rsidRPr="00AF61C0" w:rsidRDefault="00CB17BE">
      <w:pPr>
        <w:spacing w:before="250" w:line="254" w:lineRule="exact"/>
        <w:ind w:left="72" w:right="72"/>
        <w:jc w:val="both"/>
        <w:textAlignment w:val="baseline"/>
        <w:rPr>
          <w:rFonts w:ascii="Arial Narrow" w:eastAsia="Arial Narrow" w:hAnsi="Arial Narrow"/>
          <w:color w:val="auto"/>
          <w:sz w:val="23"/>
          <w:lang w:val="fr-FR"/>
        </w:rPr>
      </w:pPr>
    </w:p>
    <w:p w:rsidR="00453580" w:rsidRPr="00CB17BE" w:rsidRDefault="00112DA2" w:rsidP="00FF0BF9">
      <w:pPr>
        <w:pStyle w:val="Titre2"/>
        <w:numPr>
          <w:ilvl w:val="0"/>
          <w:numId w:val="40"/>
        </w:numPr>
        <w:jc w:val="both"/>
        <w:rPr>
          <w:color w:val="00000A"/>
          <w:sz w:val="28"/>
          <w:u w:val="none"/>
        </w:rPr>
      </w:pPr>
      <w:bookmarkStart w:id="28" w:name="_Toc78794889"/>
      <w:r w:rsidRPr="00CB17BE">
        <w:rPr>
          <w:color w:val="00000A"/>
          <w:sz w:val="28"/>
          <w:u w:val="none"/>
        </w:rPr>
        <w:t>Confidentialité :</w:t>
      </w:r>
      <w:bookmarkEnd w:id="28"/>
    </w:p>
    <w:p w:rsidR="00453580" w:rsidRPr="00AF61C0" w:rsidRDefault="00112DA2">
      <w:pPr>
        <w:spacing w:before="276" w:line="252" w:lineRule="exact"/>
        <w:ind w:left="72" w:right="72"/>
        <w:jc w:val="both"/>
        <w:textAlignment w:val="baseline"/>
        <w:rPr>
          <w:rFonts w:ascii="Arial Narrow" w:eastAsia="Arial Narrow" w:hAnsi="Arial Narrow"/>
          <w:color w:val="auto"/>
          <w:sz w:val="23"/>
          <w:lang w:val="fr-FR"/>
        </w:rPr>
      </w:pPr>
      <w:r w:rsidRPr="00AF61C0">
        <w:rPr>
          <w:rFonts w:ascii="Arial Narrow" w:eastAsia="Arial Narrow" w:hAnsi="Arial Narrow"/>
          <w:color w:val="auto"/>
          <w:sz w:val="23"/>
          <w:lang w:val="fr-FR"/>
        </w:rPr>
        <w:t>Préciser que les documents produits resteront la propriété exclusive du maître d’ouvrage. A ce titre, le titulaire s’engage sur la confidentialité des informations et documents de toute nature (données, notes, rapports, supports informatiques, ...) dont il aura connaissance lors de l’exécution du présent marché.</w:t>
      </w:r>
    </w:p>
    <w:p w:rsidR="00453580" w:rsidRPr="00AF61C0" w:rsidRDefault="00112DA2">
      <w:pPr>
        <w:spacing w:before="278" w:line="250" w:lineRule="exact"/>
        <w:ind w:left="72" w:right="72"/>
        <w:jc w:val="both"/>
        <w:textAlignment w:val="baseline"/>
        <w:rPr>
          <w:rFonts w:ascii="Arial Narrow" w:eastAsia="Arial Narrow" w:hAnsi="Arial Narrow"/>
          <w:color w:val="auto"/>
          <w:sz w:val="23"/>
          <w:lang w:val="fr-FR"/>
        </w:rPr>
      </w:pPr>
      <w:r w:rsidRPr="00AF61C0">
        <w:rPr>
          <w:rFonts w:ascii="Arial Narrow" w:eastAsia="Arial Narrow" w:hAnsi="Arial Narrow"/>
          <w:color w:val="auto"/>
          <w:sz w:val="23"/>
          <w:lang w:val="fr-FR"/>
        </w:rPr>
        <w:t>Préciser également que le titulaire ne peut faire aucun usage des informations et résultats de la mission. Il ne peut communiquer à des tiers, à titre onéreux ou gratuit, tout ou partie des données et documents concernant cette prestation.</w:t>
      </w:r>
    </w:p>
    <w:p w:rsidR="00453580" w:rsidRPr="00AF61C0" w:rsidRDefault="00453580">
      <w:pPr>
        <w:rPr>
          <w:rFonts w:ascii="Arial Narrow" w:eastAsia="Arial Narrow" w:hAnsi="Arial Narrow"/>
          <w:color w:val="auto"/>
          <w:sz w:val="23"/>
          <w:lang w:val="fr-FR"/>
        </w:rPr>
      </w:pPr>
    </w:p>
    <w:p w:rsidR="00453580" w:rsidRPr="00AF61C0" w:rsidRDefault="00453580">
      <w:pPr>
        <w:rPr>
          <w:rFonts w:ascii="Arial Narrow" w:eastAsia="Arial Narrow" w:hAnsi="Arial Narrow"/>
          <w:color w:val="auto"/>
          <w:sz w:val="23"/>
          <w:lang w:val="fr-FR"/>
        </w:rPr>
      </w:pPr>
    </w:p>
    <w:p w:rsidR="00453580" w:rsidRPr="00AF61C0" w:rsidRDefault="00453580">
      <w:pPr>
        <w:rPr>
          <w:color w:val="auto"/>
          <w:lang w:val="fr-FR"/>
        </w:rPr>
      </w:pPr>
    </w:p>
    <w:p w:rsidR="00453580" w:rsidRDefault="00453580">
      <w:pPr>
        <w:rPr>
          <w:color w:val="auto"/>
          <w:lang w:val="fr-FR"/>
        </w:rPr>
      </w:pPr>
    </w:p>
    <w:p w:rsidR="00492A58" w:rsidRDefault="00492A58">
      <w:pPr>
        <w:rPr>
          <w:color w:val="auto"/>
          <w:lang w:val="fr-FR"/>
        </w:rPr>
      </w:pPr>
    </w:p>
    <w:p w:rsidR="00492A58" w:rsidRDefault="00492A58">
      <w:pPr>
        <w:rPr>
          <w:color w:val="auto"/>
          <w:lang w:val="fr-FR"/>
        </w:rPr>
      </w:pPr>
    </w:p>
    <w:p w:rsidR="00492A58" w:rsidRPr="00AF61C0" w:rsidRDefault="00492A58">
      <w:pPr>
        <w:rPr>
          <w:color w:val="auto"/>
          <w:lang w:val="fr-FR"/>
        </w:rPr>
      </w:pPr>
    </w:p>
    <w:p w:rsidR="00453580" w:rsidRPr="00AF61C0" w:rsidRDefault="00453580">
      <w:pPr>
        <w:rPr>
          <w:rFonts w:ascii="Arial Narrow" w:eastAsia="Arial Narrow" w:hAnsi="Arial Narrow"/>
          <w:color w:val="auto"/>
          <w:sz w:val="23"/>
          <w:lang w:val="fr-FR"/>
        </w:rPr>
      </w:pPr>
    </w:p>
    <w:p w:rsidR="00453580" w:rsidRPr="00AF61C0" w:rsidRDefault="00453580">
      <w:pPr>
        <w:rPr>
          <w:rFonts w:ascii="Arial Narrow" w:eastAsia="Arial Narrow" w:hAnsi="Arial Narrow"/>
          <w:color w:val="auto"/>
          <w:sz w:val="23"/>
          <w:lang w:val="fr-FR"/>
        </w:rPr>
      </w:pPr>
    </w:p>
    <w:p w:rsidR="00D757A4" w:rsidRPr="00AF61C0" w:rsidRDefault="00D757A4" w:rsidP="00D757A4">
      <w:pPr>
        <w:pStyle w:val="Titre1"/>
        <w:rPr>
          <w:color w:val="auto"/>
          <w:sz w:val="32"/>
          <w:u w:val="none"/>
        </w:rPr>
      </w:pPr>
      <w:bookmarkStart w:id="29" w:name="_Toc78794890"/>
      <w:r w:rsidRPr="00AF61C0">
        <w:rPr>
          <w:color w:val="auto"/>
          <w:sz w:val="32"/>
          <w:u w:val="none"/>
        </w:rPr>
        <w:t>Annexes</w:t>
      </w:r>
      <w:bookmarkEnd w:id="29"/>
    </w:p>
    <w:p w:rsidR="00D757A4" w:rsidRPr="00AF61C0" w:rsidRDefault="00D757A4" w:rsidP="00D757A4">
      <w:pPr>
        <w:spacing w:before="241" w:line="261" w:lineRule="exact"/>
        <w:ind w:left="72"/>
        <w:jc w:val="both"/>
        <w:textAlignment w:val="baseline"/>
        <w:rPr>
          <w:color w:val="auto"/>
          <w:lang w:val="fr-FR"/>
        </w:rPr>
      </w:pPr>
      <w:r w:rsidRPr="00AF61C0">
        <w:rPr>
          <w:rFonts w:ascii="Arial Narrow" w:eastAsia="Arial Narrow" w:hAnsi="Arial Narrow"/>
          <w:color w:val="auto"/>
          <w:spacing w:val="-3"/>
          <w:sz w:val="23"/>
          <w:lang w:val="fr-FR"/>
        </w:rPr>
        <w:t xml:space="preserve">Mettre en annexe tout autre document pouvant aider à l’estimation du travail à mener et alimenter l’étude. </w:t>
      </w:r>
    </w:p>
    <w:p w:rsidR="00453580" w:rsidRDefault="00453580">
      <w:pPr>
        <w:rPr>
          <w:rFonts w:asciiTheme="minorHAnsi" w:eastAsiaTheme="minorHAnsi" w:hAnsiTheme="minorHAnsi" w:cstheme="minorBidi"/>
          <w:b/>
          <w:color w:val="auto"/>
          <w:sz w:val="23"/>
          <w:lang w:val="fr-FR"/>
        </w:rPr>
      </w:pPr>
    </w:p>
    <w:p w:rsidR="00CC69AB" w:rsidRDefault="00CC69AB">
      <w:pPr>
        <w:rPr>
          <w:rFonts w:asciiTheme="minorHAnsi" w:eastAsiaTheme="minorHAnsi" w:hAnsiTheme="minorHAnsi" w:cstheme="minorBidi"/>
          <w:b/>
          <w:color w:val="auto"/>
          <w:sz w:val="23"/>
          <w:lang w:val="fr-FR"/>
        </w:rPr>
      </w:pPr>
    </w:p>
    <w:p w:rsidR="00CC69AB" w:rsidRDefault="00CC69AB">
      <w:pPr>
        <w:rPr>
          <w:rFonts w:asciiTheme="minorHAnsi" w:eastAsiaTheme="minorHAnsi" w:hAnsiTheme="minorHAnsi" w:cstheme="minorBidi"/>
          <w:b/>
          <w:color w:val="auto"/>
          <w:sz w:val="23"/>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8"/>
          <w:lang w:val="fr-FR"/>
        </w:rPr>
      </w:pPr>
      <w:r w:rsidRPr="00CC69AB">
        <w:rPr>
          <w:rFonts w:asciiTheme="minorHAnsi" w:eastAsiaTheme="minorHAnsi" w:hAnsiTheme="minorHAnsi" w:cstheme="minorBidi"/>
          <w:b/>
          <w:i/>
          <w:color w:val="0070C0"/>
          <w:sz w:val="28"/>
          <w:lang w:val="fr-FR"/>
        </w:rPr>
        <w:t xml:space="preserve">Renforcer la maîtrise d’ouvrage </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4"/>
          <w:lang w:val="fr-FR"/>
        </w:rPr>
      </w:pPr>
      <w:r w:rsidRPr="00CC69AB">
        <w:rPr>
          <w:rFonts w:asciiTheme="minorHAnsi" w:eastAsiaTheme="minorHAnsi" w:hAnsiTheme="minorHAnsi" w:cstheme="minorBidi"/>
          <w:b/>
          <w:i/>
          <w:color w:val="0070C0"/>
          <w:sz w:val="24"/>
          <w:lang w:val="fr-FR"/>
        </w:rPr>
        <w:t xml:space="preserve">Se faire aider par une AMO pour la définition du cahier des charges des opérations particulières et complexes </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i/>
          <w:color w:val="0070C0"/>
          <w:lang w:val="fr-FR"/>
        </w:rPr>
      </w:pPr>
      <w:r w:rsidRPr="00CC69AB">
        <w:rPr>
          <w:rFonts w:asciiTheme="minorHAnsi" w:eastAsiaTheme="minorHAnsi" w:hAnsiTheme="minorHAnsi" w:cstheme="minorBidi"/>
          <w:i/>
          <w:color w:val="0070C0"/>
          <w:lang w:val="fr-FR"/>
        </w:rPr>
        <w:t>L’interlocuteur (le maître d’ouvrage commanditaire) doit être qualifié et compétent. Il doit pouvoir effectuer les arbitrages opérationnels et le calibrage budgétaire. Ne pas estimer sa capacité de faire et la plus-value de fait de s’entourer d’une compétence d’AMO éventuelle, en considérant uniquement son coût et non sa valeur ajoutée. Se faire aider par une AMO pour la définition du cahier des charges des opérations particulières et complexes comme les copropriétés et RHI est nécessaire pour les maîtres d’ouvrage qui n’ont pas ces compétences techniques/ juridiques/ économiques dans leur services; L’effet d’apprentissage dans la mise en place d’une opération programmée est important, il est opportun de savoir s’entourer d’une AMO si la collectivité agit dans le cadre d’un premier dispositif opérationnel dès la mise en place d’une étude pré- opérationnelle.</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lang w:val="fr-FR"/>
        </w:rPr>
      </w:pPr>
      <w:r w:rsidRPr="00CC69AB">
        <w:rPr>
          <w:rFonts w:asciiTheme="minorHAnsi" w:eastAsiaTheme="minorHAnsi" w:hAnsiTheme="minorHAnsi" w:cstheme="minorBidi"/>
          <w:b/>
          <w:i/>
          <w:color w:val="0070C0"/>
          <w:lang w:val="fr-FR"/>
        </w:rPr>
        <w:t>Recommandation de passer par un prestataire extérieur</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i/>
          <w:color w:val="0070C0"/>
          <w:lang w:val="fr-FR"/>
        </w:rPr>
      </w:pPr>
      <w:r w:rsidRPr="00CC69AB">
        <w:rPr>
          <w:rFonts w:asciiTheme="minorHAnsi" w:eastAsiaTheme="minorHAnsi" w:hAnsiTheme="minorHAnsi" w:cstheme="minorBidi"/>
          <w:i/>
          <w:color w:val="0070C0"/>
          <w:lang w:val="fr-FR"/>
        </w:rPr>
        <w:t>La connaissance des collectivités territoriales de leur territoire est primordiale. Idéalement, elles détiennent les données mais s’accompagnent d’un prestataire pour prendre du recul des situations et la manière de les traiter. La connaissance fine des situations n’est pas toujours suffisante pour tester l’opérationnalité du programme, C’est le cas du travail en régie sur les études pré-opérationnelles, qui met en porte à faux le maître d’ouvrage, en engageant des responsabilités opérationnelles sur le potentiel. Il y a un risque de mal calibrer les objectifs quantitatifs, difficultés d’estimer le plan de charge opérationnel (stratégique, économique, social et technique), ainsi que de garder « le rôle de décision sur les choix de scenarios».</w:t>
      </w:r>
    </w:p>
    <w:p w:rsidR="00CC69AB" w:rsidRPr="00CC69AB" w:rsidRDefault="00CC69AB">
      <w:pPr>
        <w:rPr>
          <w:rFonts w:asciiTheme="minorHAnsi" w:eastAsiaTheme="minorHAnsi" w:hAnsiTheme="minorHAnsi" w:cstheme="minorBidi"/>
          <w:b/>
          <w:i/>
          <w:color w:val="0070C0"/>
          <w:sz w:val="23"/>
          <w:lang w:val="fr-FR"/>
        </w:rPr>
      </w:pPr>
    </w:p>
    <w:p w:rsidR="00CC69AB" w:rsidRPr="00CC69AB" w:rsidRDefault="00CC69AB">
      <w:pPr>
        <w:rPr>
          <w:rFonts w:asciiTheme="minorHAnsi" w:eastAsiaTheme="minorHAnsi" w:hAnsiTheme="minorHAnsi" w:cstheme="minorBidi"/>
          <w:b/>
          <w:i/>
          <w:color w:val="0070C0"/>
          <w:sz w:val="23"/>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i/>
          <w:color w:val="0070C0"/>
          <w:sz w:val="24"/>
          <w:lang w:val="fr-FR"/>
        </w:rPr>
      </w:pPr>
      <w:r w:rsidRPr="00CC69AB">
        <w:rPr>
          <w:rFonts w:ascii="Calibri" w:eastAsia="Calibri" w:hAnsi="Calibri"/>
          <w:b/>
          <w:i/>
          <w:color w:val="0070C0"/>
          <w:sz w:val="24"/>
          <w:lang w:val="fr-FR"/>
        </w:rPr>
        <w:t>Choix de la régie ou de l’externalisation</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Cette ingénierie eut être mobilisée en interne (régie) ou externalisée.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Ce choix interviendra au terme d’une analyse de la structuration interne des services de la collectivité.</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La conduite opérationnelle du projet implique des calibrages en mobilisations interne et externe qui sont interdépendants.</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De nombreux outils et missions existent au service des porteurs de projet pour concevoir et mener leurs projets à bien. Ces outils et missions sont à mobiliser en fonction de la capacité objective de la collectivité les assurer en interne.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Une organisation –  potentiellement évolutive – doit être mise en œuvre avant le lancement opérationnel du projet.</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La direction financière de la collectivité ainsi que sa direction des ressources humaines doivent être associées à cette réflexion aux fins d’éclairer les élus sur les incidences financières des choix à opérer.</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Pour mémoire, l’</w:t>
      </w:r>
      <w:proofErr w:type="spellStart"/>
      <w:r w:rsidRPr="00CC69AB">
        <w:rPr>
          <w:rFonts w:ascii="Calibri" w:eastAsia="Calibri" w:hAnsi="Calibri"/>
          <w:i/>
          <w:color w:val="0070C0"/>
          <w:lang w:val="fr-FR"/>
        </w:rPr>
        <w:t>Anah</w:t>
      </w:r>
      <w:proofErr w:type="spellEnd"/>
      <w:r w:rsidRPr="00CC69AB">
        <w:rPr>
          <w:rFonts w:ascii="Calibri" w:eastAsia="Calibri" w:hAnsi="Calibri"/>
          <w:i/>
          <w:color w:val="0070C0"/>
          <w:lang w:val="fr-FR"/>
        </w:rPr>
        <w:t xml:space="preserve"> participe au financement de cette ingénierie.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Dans ce cadre, il conviendra d’apprécier précisément l’échelle de portée des missions (projet global ou opérations dans le projet) et le rattachement des actions et missions au calendrier des opérations.</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color w:val="0070C0"/>
          <w:u w:val="single"/>
          <w:lang w:val="fr-FR"/>
        </w:rPr>
      </w:pPr>
      <w:r w:rsidRPr="00CC69AB">
        <w:rPr>
          <w:rFonts w:ascii="Calibri" w:eastAsia="Calibri" w:hAnsi="Calibri"/>
          <w:b/>
          <w:bCs/>
          <w:i/>
          <w:color w:val="0070C0"/>
          <w:u w:val="single"/>
          <w:lang w:val="fr-FR"/>
        </w:rPr>
        <w:t>Régie ou externalisation.</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lastRenderedPageBreak/>
        <w:t>Les Collectivités peuvent – de par leur taille ou la tradition de leur structuration interne – ne pas pouvoir mobiliser l’ensemble des moyens nécessaires à la conduite du projet.</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C’est un constat récurrent qui doit pouvoir trouver des solutions d’externalisation de l’appui.</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 xml:space="preserve">Le calibrage de cette externalisation implique qu’une réflexion poussée soit menée sur les moyens mobilisables, partiellement mobilisables ou non mobilisables en interne. </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Une objectivation de ces moyens avec les directions concernées est indispensable.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Cette objectivation doit pouvoir faire l’objet d’une réflexion en jalonnement (les besoins ne sont pas les mêmes selon le temps du projet).</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iCs/>
          <w:color w:val="0070C0"/>
          <w:lang w:val="fr-FR"/>
        </w:rPr>
      </w:pPr>
      <w:r w:rsidRPr="00CC69AB">
        <w:rPr>
          <w:rFonts w:ascii="Calibri" w:eastAsia="Calibri" w:hAnsi="Calibri"/>
          <w:b/>
          <w:bCs/>
          <w:i/>
          <w:iCs/>
          <w:color w:val="0070C0"/>
          <w:lang w:val="fr-FR"/>
        </w:rPr>
        <w:t>Régie totale ou régie partielle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La mise en œuvre d’une opération programmée et d’actions de type RHI et THIRORI impliquera la mobilisation – et souvent le recrutement – d’agents internes à la collectivité.</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 xml:space="preserve">Si la régie permet une maîtrise et connaissance du terrain et des </w:t>
      </w:r>
      <w:proofErr w:type="spellStart"/>
      <w:r w:rsidRPr="00CC69AB">
        <w:rPr>
          <w:rFonts w:ascii="Calibri" w:eastAsia="Calibri" w:hAnsi="Calibri"/>
          <w:i/>
          <w:color w:val="0070C0"/>
          <w:lang w:val="fr-FR"/>
        </w:rPr>
        <w:t>process</w:t>
      </w:r>
      <w:proofErr w:type="spellEnd"/>
      <w:r w:rsidRPr="00CC69AB">
        <w:rPr>
          <w:rFonts w:ascii="Calibri" w:eastAsia="Calibri" w:hAnsi="Calibri"/>
          <w:i/>
          <w:color w:val="0070C0"/>
          <w:lang w:val="fr-FR"/>
        </w:rPr>
        <w:t xml:space="preserve"> et assure une bonne proximité avec les élus, elle porte un risque justement afférent à cette hyper-proximité : les actions sont directement menées par la collectivité et les blocages éventuelles dans la poursuite des projets, leur instruction financière, etc. se répercute directement sur les services et élus desdites collectivité. </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 xml:space="preserve">Au demeurant, malgré la mobilisation des services </w:t>
      </w:r>
      <w:proofErr w:type="gramStart"/>
      <w:r w:rsidRPr="00CC69AB">
        <w:rPr>
          <w:rFonts w:ascii="Calibri" w:eastAsia="Calibri" w:hAnsi="Calibri"/>
          <w:i/>
          <w:color w:val="0070C0"/>
          <w:lang w:val="fr-FR"/>
        </w:rPr>
        <w:t>interne</w:t>
      </w:r>
      <w:proofErr w:type="gramEnd"/>
      <w:r w:rsidRPr="00CC69AB">
        <w:rPr>
          <w:rFonts w:ascii="Calibri" w:eastAsia="Calibri" w:hAnsi="Calibri"/>
          <w:i/>
          <w:color w:val="0070C0"/>
          <w:lang w:val="fr-FR"/>
        </w:rPr>
        <w:t xml:space="preserve"> et le recrutement de personnels qualifiés aux fins de mener l’opération, les opérations programmées peuvent recouvrir des champs à caractère technique nécessitant une expertise pointue que les agents mobilisés dans le cadre de la régie ne pourront assurer (par exemple, les expertises en performance/rénovation énergétiques). Dans ces cas, des missions complémentaires pourront être externalisées en appui de l’équipe projet. C’est une régie partielle. L’externalisation ne signifie pas absence d’association interne, mais ajustement des modalités d’association interne.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Enfin, la régie interroge fortement sur les missions de bilan au fil de l’eau de l’opération programmée et de son évaluation finale. Très clairement, ces deux types de mission nécessitent une approche objectivée que la régie ne permet pas d’envisager de façon optimale.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color w:val="0070C0"/>
          <w:lang w:val="fr-FR"/>
        </w:rPr>
      </w:pPr>
      <w:r w:rsidRPr="00CC69AB">
        <w:rPr>
          <w:rFonts w:ascii="Calibri" w:eastAsia="Calibri" w:hAnsi="Calibri"/>
          <w:b/>
          <w:bCs/>
          <w:i/>
          <w:color w:val="0070C0"/>
          <w:lang w:val="fr-FR"/>
        </w:rPr>
        <w:t>Dans le cadre de la convention, si vous avez fait le choix d’un mode opératoire en régie :</w:t>
      </w:r>
    </w:p>
    <w:p w:rsidR="00CC69AB" w:rsidRPr="00CC69AB" w:rsidRDefault="00CC69AB" w:rsidP="00CC69AB">
      <w:pPr>
        <w:numPr>
          <w:ilvl w:val="0"/>
          <w:numId w:val="23"/>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Précisez les services que vous pouvez mobiliser en interne et sur quels champs de compétences (part ETP mobilisable / champ de compétences) ;</w:t>
      </w:r>
    </w:p>
    <w:p w:rsidR="00CC69AB" w:rsidRPr="00CC69AB" w:rsidRDefault="00CC69AB" w:rsidP="00CC69AB">
      <w:pPr>
        <w:numPr>
          <w:ilvl w:val="0"/>
          <w:numId w:val="23"/>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Décrivez précisément l’équipe projet mobilisée en interne intégrant des agents de la collectivité déjà intégrés à l’effectif et les agents spécifiquement recrutés pour mener à bien le projet ;</w:t>
      </w:r>
    </w:p>
    <w:p w:rsidR="00CC69AB" w:rsidRPr="00CC69AB" w:rsidRDefault="00CC69AB" w:rsidP="00CC69AB">
      <w:pPr>
        <w:numPr>
          <w:ilvl w:val="0"/>
          <w:numId w:val="23"/>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Joindre un organigramme ;</w:t>
      </w:r>
    </w:p>
    <w:p w:rsidR="00CC69AB" w:rsidRPr="00CC69AB" w:rsidRDefault="00CC69AB" w:rsidP="00CC69AB">
      <w:pPr>
        <w:numPr>
          <w:ilvl w:val="0"/>
          <w:numId w:val="23"/>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 xml:space="preserve">Le cas échéant, précisez les éléments d’ingénierie qui seront </w:t>
      </w:r>
      <w:proofErr w:type="spellStart"/>
      <w:r w:rsidRPr="00CC69AB">
        <w:rPr>
          <w:rFonts w:ascii="Calibri" w:eastAsia="Calibri" w:hAnsi="Calibri"/>
          <w:i/>
          <w:color w:val="0070C0"/>
          <w:lang w:val="fr-FR"/>
        </w:rPr>
        <w:t>prévisionnellement</w:t>
      </w:r>
      <w:proofErr w:type="spellEnd"/>
      <w:r w:rsidRPr="00CC69AB">
        <w:rPr>
          <w:rFonts w:ascii="Calibri" w:eastAsia="Calibri" w:hAnsi="Calibri"/>
          <w:i/>
          <w:color w:val="0070C0"/>
          <w:lang w:val="fr-FR"/>
        </w:rPr>
        <w:t xml:space="preserve"> externalisés et dans quel cadre (appel d’offres, devis, accord-cadre, etc.) ;</w:t>
      </w:r>
    </w:p>
    <w:p w:rsidR="00CC69AB" w:rsidRPr="00CC69AB" w:rsidRDefault="00CC69AB" w:rsidP="00CC69AB">
      <w:pPr>
        <w:numPr>
          <w:ilvl w:val="0"/>
          <w:numId w:val="23"/>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Précisez et justifiez le mode de réalisation du bilan au fil de l’eau de l’opération programmée et de son évaluation.</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iCs/>
          <w:color w:val="0070C0"/>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iCs/>
          <w:color w:val="0070C0"/>
          <w:lang w:val="fr-FR"/>
        </w:rPr>
      </w:pPr>
      <w:r w:rsidRPr="00CC69AB">
        <w:rPr>
          <w:rFonts w:ascii="Calibri" w:eastAsia="Calibri" w:hAnsi="Calibri"/>
          <w:b/>
          <w:bCs/>
          <w:i/>
          <w:iCs/>
          <w:color w:val="0070C0"/>
          <w:lang w:val="fr-FR"/>
        </w:rPr>
        <w:t>Délégation à un opérateur.</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 xml:space="preserve">La délégation à un opérateur constitue un mode opératoire fréquent dans la mesure où il permet de recourir à une ingénierie élargie et externalisée, gage d’objectivation (distanciation) des actions menées. </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Bien évidemment le choix de l’opérateur peut s’avérer déterminant de la réussite du projet. Dans ce cadre, la plus grande attention est requise quant au contenu du cahier des charges de consultation qui devra définir très précisément les attendus et le champ d’intervention – et in fine de compétences attendues – du projet.</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Certains territoires pourraient être confrontés à un déficit d’opérateur, justifiant soit d’une reprise en régie du projet (partielle le cas échéant), soit de la création d’une structure ad hoc aux fins de suivre l’opération (SPL).</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Sur le champ d’intervention de l’opérateur, il conviendra de bien déterminer si ce dernier est amené à assurer le suivi-animation du projet et d’autres actions en accompagnement de la collectivité de type ORI, RHI et/ou THIRORI. Là encore, une attention particulière sera requise quant à la capacité de l’opérateur à répondre aux attentes de la collectivité.</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iCs/>
          <w:color w:val="0070C0"/>
          <w:lang w:val="fr-FR"/>
        </w:rPr>
      </w:pPr>
      <w:r w:rsidRPr="00CC69AB">
        <w:rPr>
          <w:rFonts w:ascii="Calibri" w:eastAsia="Calibri" w:hAnsi="Calibri"/>
          <w:b/>
          <w:bCs/>
          <w:i/>
          <w:iCs/>
          <w:color w:val="0070C0"/>
          <w:lang w:val="fr-FR"/>
        </w:rPr>
        <w:t>Le cadre de la délégation.</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lastRenderedPageBreak/>
        <w:t>Le mode de délégation à un opérateur de la mise en œuvre de l’OPAH consiste en un transfert de maîtrise d’ouvrage des actions/opérations à réaliser. Comme explicité ci-dessus, certains opérateurs pourront intégrer au titre de ces actions, l’animation de l’OPAH, la mise en œuvre des ORI/RHI/THIRORI (montage et exécution), la réalisation des opérations d’aménagements infrastructurels voire dans certains cas, la réalisation d’équipements de superstructure.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Le traité de concession est encadré par la loi du 20 juillet 2005 et déclinée dans les articles L 300-4 et L 300-5 du Code de l’Urbanisme et L 1523-2 du CGCT. A moins de la passation d’une concession avec une SPL, les concessions d’aménagement sont obligatoirement soumises à concurrence.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On distingue deux grands types de concession d’aménagement :</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Les concessions d’aménagement transférant le risque à l’aménageur (régime des concessions tel que défini dans le Code de l’Urbanisme)</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Les concessions d’aménagement ne transférant pas le risque à l’aménageur (régime des marchés publics).</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Dans la plupart des OPAH, même intégrées à des projets plus globaux, pour que l’on puisse considérer qu’il y a transfert de risque, il convient d’apprécier :</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La part des recettes commerciales : elles doivent représenter à minima 30% des recettes totales de l’opération (transposition d’une jurisprudence DSP).</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L’évolution du bilan de l’opération : les évolutions négatives des dépenses de foncier, de travaux, des recettes commerciales sont assurées par le concessionnaire.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Ces conditions font que les OPAH n’entrent que très rarement dans les cadres de la concession d’aménagement avec transfert de risques. C’est un point à apprécier très en amont de la mise en concurrence des opérateurs.</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Un mauvais choix de mode opératoire et de délégation fragilise juridiquement l’ensemble de l’opération et lui fait courir le risque d’une annulation.</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Aussi, il est fréquemment constaté – et à raison – que la délégation de compétences dans le cadre d’un régime concessif en OPAH se fait sans transfert de risques.</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color w:val="0070C0"/>
          <w:lang w:val="fr-FR"/>
        </w:rPr>
      </w:pPr>
      <w:r w:rsidRPr="00CC69AB">
        <w:rPr>
          <w:rFonts w:ascii="Calibri" w:eastAsia="Calibri" w:hAnsi="Calibri"/>
          <w:b/>
          <w:bCs/>
          <w:i/>
          <w:color w:val="0070C0"/>
          <w:lang w:val="fr-FR"/>
        </w:rPr>
        <w:t>Dans le cadre de la convention, si vous avez fait le choix d’un mode opératoire en délégation :</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Précisez les actions et projets délégués ainsi qu’une liste détaillée des compétences attendues de l’opérateur ;</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Précisez et justifiez le mode de délégation retenu/envisagé ;</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Précisez le type d’opérateur pressenti ou désigné et le cas échéant les opérateurs en charge des différentes actions (suivi-animation, mise en œuvre des ORI/RHI/THIRORI) et le mode d’organisation inter-opérateurs ;</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Indiquez le coût prévisionnel de cette délégation en comparaison d’un scénario en régie ;</w:t>
      </w:r>
    </w:p>
    <w:p w:rsidR="00CC69AB" w:rsidRPr="00CC69AB" w:rsidRDefault="00CC69AB" w:rsidP="00CC69AB">
      <w:pPr>
        <w:numPr>
          <w:ilvl w:val="0"/>
          <w:numId w:val="24"/>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Indiquez le mode d’organisation avec la collectivité (chef de projet et élus) – organigramme élargi.</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color w:val="0070C0"/>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color w:val="0070C0"/>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b/>
          <w:bCs/>
          <w:i/>
          <w:color w:val="0070C0"/>
          <w:lang w:val="fr-FR"/>
        </w:rPr>
      </w:pPr>
      <w:r w:rsidRPr="00CC69AB">
        <w:rPr>
          <w:rFonts w:ascii="Calibri" w:eastAsia="Calibri" w:hAnsi="Calibri"/>
          <w:b/>
          <w:bCs/>
          <w:i/>
          <w:color w:val="0070C0"/>
          <w:lang w:val="fr-FR"/>
        </w:rPr>
        <w:t>Le rôle du Chef de Projet</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Quel que soit le mode opératoire retenu – régie, régie partielle ou délégation – le chef de projet et l’équipe projet (cette dernière étant calibrée en fonction du mode opératoire retenu) restent la cheville ouvrière de l’opération.</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r w:rsidRPr="00CC69AB">
        <w:rPr>
          <w:rFonts w:ascii="Calibri" w:eastAsia="Calibri" w:hAnsi="Calibri"/>
          <w:i/>
          <w:color w:val="0070C0"/>
          <w:lang w:val="fr-FR"/>
        </w:rPr>
        <w:t>L’équipe projet se structure autour du chef de projet OPAH de la collectivité qui assure un rôle d’ensemblier :</w:t>
      </w:r>
    </w:p>
    <w:p w:rsidR="00CC69AB" w:rsidRPr="00CC69AB" w:rsidRDefault="00CC69AB" w:rsidP="00CC69AB">
      <w:pPr>
        <w:numPr>
          <w:ilvl w:val="0"/>
          <w:numId w:val="25"/>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au sein de la collectivité en associant/mobilisant les directions compétentes : Politique de la Ville, Urbanisme (si pas de rattachement direct – urbanisme réglementaire : PLU/PLUI, ADS, etc.), Habitat (PLH, CIA, programmation, etc.), Services Techniques (aménagement, VRD, etc.), Affaires Juridiques (marchés, foncier, etc.) Financière (budget, suivi financier, etc.).</w:t>
      </w:r>
    </w:p>
    <w:p w:rsidR="00CC69AB" w:rsidRPr="00CC69AB" w:rsidRDefault="00CC69AB" w:rsidP="00CC69AB">
      <w:pPr>
        <w:numPr>
          <w:ilvl w:val="0"/>
          <w:numId w:val="25"/>
        </w:numPr>
        <w:pBdr>
          <w:top w:val="single" w:sz="4" w:space="1" w:color="auto"/>
          <w:left w:val="single" w:sz="4" w:space="4" w:color="auto"/>
          <w:bottom w:val="single" w:sz="4" w:space="1" w:color="auto"/>
          <w:right w:val="single" w:sz="4" w:space="4" w:color="auto"/>
        </w:pBdr>
        <w:spacing w:line="259" w:lineRule="auto"/>
        <w:contextualSpacing/>
        <w:jc w:val="both"/>
        <w:rPr>
          <w:rFonts w:ascii="Calibri" w:eastAsia="Calibri" w:hAnsi="Calibri"/>
          <w:i/>
          <w:color w:val="0070C0"/>
          <w:lang w:val="fr-FR"/>
        </w:rPr>
      </w:pPr>
      <w:r w:rsidRPr="00CC69AB">
        <w:rPr>
          <w:rFonts w:ascii="Calibri" w:eastAsia="Calibri" w:hAnsi="Calibri"/>
          <w:i/>
          <w:color w:val="0070C0"/>
          <w:lang w:val="fr-FR"/>
        </w:rPr>
        <w:t>en lien avec l’opérateur délégué le cas échéant et les maîtres d’ouvrages des actions à mener dans le cadre du projet global. Le Chef de projet doit pouvoir dialoguer avec l’ensemble de ces partenaires et pouvoir assurer le cas échéant le contrôle de leurs actions au nom de la collectivité et dans un souci permanent d’éclairage des élus. Le Chef de projet et son équipe doivent donc pouvoir être en mesure d’échanger « d’égal à égal » avec les partenaires du projet pour en maîtriser le suivi et la conduite.</w:t>
      </w:r>
    </w:p>
    <w:p w:rsidR="00CC69AB" w:rsidRPr="00CC69AB" w:rsidRDefault="00CC69AB" w:rsidP="00CC69AB">
      <w:pPr>
        <w:pBdr>
          <w:top w:val="single" w:sz="4" w:space="1" w:color="auto"/>
          <w:left w:val="single" w:sz="4" w:space="4" w:color="auto"/>
          <w:bottom w:val="single" w:sz="4" w:space="1" w:color="auto"/>
          <w:right w:val="single" w:sz="4" w:space="4" w:color="auto"/>
        </w:pBdr>
        <w:spacing w:line="259" w:lineRule="auto"/>
        <w:jc w:val="both"/>
        <w:rPr>
          <w:rFonts w:ascii="Calibri" w:eastAsia="Calibri" w:hAnsi="Calibri"/>
          <w:i/>
          <w:color w:val="0070C0"/>
          <w:lang w:val="fr-FR"/>
        </w:rPr>
      </w:pPr>
    </w:p>
    <w:p w:rsidR="00CC69AB" w:rsidRPr="00CC69AB" w:rsidRDefault="00CC69AB" w:rsidP="00CC69AB">
      <w:pPr>
        <w:ind w:firstLine="708"/>
        <w:rPr>
          <w:rFonts w:ascii="Arial Narrow" w:eastAsia="Arial Narrow" w:hAnsi="Arial Narrow"/>
          <w:i/>
          <w:color w:val="0070C0"/>
          <w:sz w:val="23"/>
          <w:lang w:val="fr-FR"/>
        </w:rPr>
      </w:pPr>
    </w:p>
    <w:p w:rsidR="00CC69AB" w:rsidRPr="00CC69AB" w:rsidRDefault="00CC69AB" w:rsidP="00CC69AB">
      <w:pPr>
        <w:ind w:firstLine="708"/>
        <w:rPr>
          <w:rFonts w:ascii="Arial Narrow" w:eastAsia="Arial Narrow" w:hAnsi="Arial Narrow"/>
          <w:i/>
          <w:color w:val="0070C0"/>
          <w:sz w:val="23"/>
          <w:lang w:val="fr-FR"/>
        </w:rPr>
      </w:pPr>
    </w:p>
    <w:p w:rsidR="00CC69AB" w:rsidRPr="0065101C" w:rsidRDefault="00CC69AB" w:rsidP="00CC69AB">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b/>
          <w:i/>
          <w:color w:val="0070C0"/>
          <w:sz w:val="24"/>
          <w:lang w:val="fr-FR"/>
        </w:rPr>
      </w:pPr>
      <w:r w:rsidRPr="0065101C">
        <w:rPr>
          <w:rFonts w:asciiTheme="minorHAnsi" w:eastAsiaTheme="minorHAnsi" w:hAnsiTheme="minorHAnsi" w:cstheme="minorBidi"/>
          <w:b/>
          <w:i/>
          <w:color w:val="0070C0"/>
          <w:sz w:val="24"/>
          <w:lang w:val="fr-FR"/>
        </w:rPr>
        <w:t xml:space="preserve">Articuler le périmètre de l’OPAH RU avec d’autres outils et d’autres projets </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4"/>
          <w:lang w:val="fr-FR"/>
        </w:rPr>
      </w:pPr>
      <w:r w:rsidRPr="00CC69AB">
        <w:rPr>
          <w:rFonts w:asciiTheme="minorHAnsi" w:eastAsiaTheme="minorHAnsi" w:hAnsiTheme="minorHAnsi" w:cstheme="minorBidi"/>
          <w:b/>
          <w:i/>
          <w:color w:val="0070C0"/>
          <w:sz w:val="24"/>
          <w:lang w:val="fr-FR"/>
        </w:rPr>
        <w:t>Des observatoires de l’habitat</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4"/>
          <w:lang w:val="fr-FR"/>
        </w:rPr>
      </w:pPr>
      <w:r w:rsidRPr="00CC69AB">
        <w:rPr>
          <w:rFonts w:asciiTheme="minorHAnsi" w:eastAsiaTheme="minorHAnsi" w:hAnsiTheme="minorHAnsi" w:cstheme="minorBidi"/>
          <w:b/>
          <w:i/>
          <w:color w:val="0070C0"/>
          <w:lang w:val="fr-FR"/>
        </w:rPr>
        <w:t>FOCUS : Créer des observatoires permettant de connaitre le territoire (copropriétés + veille foncière des immeubles considérés très dégradés avec système d’alerte pour le centre-ville)</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4"/>
          <w:lang w:val="fr-FR"/>
        </w:rPr>
      </w:pPr>
      <w:proofErr w:type="gramStart"/>
      <w:r w:rsidRPr="00CC69AB">
        <w:rPr>
          <w:rFonts w:asciiTheme="minorHAnsi" w:eastAsiaTheme="minorHAnsi" w:hAnsiTheme="minorHAnsi" w:cstheme="minorBidi"/>
          <w:i/>
          <w:color w:val="0070C0"/>
          <w:lang w:val="fr-FR"/>
        </w:rPr>
        <w:t>copropriété</w:t>
      </w:r>
      <w:proofErr w:type="gramEnd"/>
      <w:r w:rsidRPr="00CC69AB">
        <w:rPr>
          <w:rFonts w:asciiTheme="minorHAnsi" w:eastAsiaTheme="minorHAnsi" w:hAnsiTheme="minorHAnsi" w:cstheme="minorBidi"/>
          <w:i/>
          <w:color w:val="0070C0"/>
          <w:lang w:val="fr-FR"/>
        </w:rPr>
        <w:t xml:space="preserve"> : le VOC </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4"/>
          <w:lang w:val="fr-FR"/>
        </w:rPr>
      </w:pPr>
      <w:proofErr w:type="gramStart"/>
      <w:r w:rsidRPr="00CC69AB">
        <w:rPr>
          <w:rFonts w:asciiTheme="minorHAnsi" w:eastAsiaTheme="minorHAnsi" w:hAnsiTheme="minorHAnsi" w:cstheme="minorBidi"/>
          <w:i/>
          <w:color w:val="0070C0"/>
          <w:lang w:val="fr-FR"/>
        </w:rPr>
        <w:t>veille</w:t>
      </w:r>
      <w:proofErr w:type="gramEnd"/>
      <w:r w:rsidRPr="00CC69AB">
        <w:rPr>
          <w:rFonts w:asciiTheme="minorHAnsi" w:eastAsiaTheme="minorHAnsi" w:hAnsiTheme="minorHAnsi" w:cstheme="minorBidi"/>
          <w:i/>
          <w:color w:val="0070C0"/>
          <w:lang w:val="fr-FR"/>
        </w:rPr>
        <w:t xml:space="preserve"> foncière </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4"/>
          <w:lang w:val="fr-FR"/>
        </w:rPr>
      </w:pP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4"/>
          <w:lang w:val="fr-FR"/>
        </w:rPr>
      </w:pPr>
      <w:r w:rsidRPr="00CC69AB">
        <w:rPr>
          <w:rFonts w:asciiTheme="minorHAnsi" w:eastAsiaTheme="minorHAnsi" w:hAnsiTheme="minorHAnsi" w:cstheme="minorBidi"/>
          <w:b/>
          <w:i/>
          <w:color w:val="0070C0"/>
          <w:sz w:val="24"/>
          <w:lang w:val="fr-FR"/>
        </w:rPr>
        <w:t>Articuler une OPAH RU avec une concession d’aménagement</w:t>
      </w:r>
    </w:p>
    <w:p w:rsidR="00CC69AB" w:rsidRDefault="00CC69AB" w:rsidP="00CC69AB">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i/>
          <w:color w:val="0070C0"/>
          <w:lang w:val="fr-FR"/>
        </w:rPr>
      </w:pPr>
      <w:r w:rsidRPr="00CC69AB">
        <w:rPr>
          <w:rFonts w:asciiTheme="minorHAnsi" w:eastAsiaTheme="minorHAnsi" w:hAnsiTheme="minorHAnsi" w:cstheme="minorBidi"/>
          <w:i/>
          <w:color w:val="0070C0"/>
          <w:lang w:val="fr-FR"/>
        </w:rPr>
        <w:sym w:font="Wingdings" w:char="F0E0"/>
      </w:r>
      <w:r w:rsidRPr="00CC69AB">
        <w:rPr>
          <w:rFonts w:asciiTheme="minorHAnsi" w:eastAsiaTheme="minorHAnsi" w:hAnsiTheme="minorHAnsi" w:cstheme="minorBidi"/>
          <w:i/>
          <w:color w:val="0070C0"/>
          <w:lang w:val="fr-FR"/>
        </w:rPr>
        <w:t xml:space="preserve"> </w:t>
      </w:r>
      <w:proofErr w:type="gramStart"/>
      <w:r w:rsidRPr="00CC69AB">
        <w:rPr>
          <w:rFonts w:asciiTheme="minorHAnsi" w:eastAsiaTheme="minorHAnsi" w:hAnsiTheme="minorHAnsi" w:cstheme="minorBidi"/>
          <w:i/>
          <w:color w:val="0070C0"/>
          <w:lang w:val="fr-FR"/>
        </w:rPr>
        <w:t>voir</w:t>
      </w:r>
      <w:proofErr w:type="gramEnd"/>
      <w:r w:rsidRPr="00CC69AB">
        <w:rPr>
          <w:rFonts w:asciiTheme="minorHAnsi" w:eastAsiaTheme="minorHAnsi" w:hAnsiTheme="minorHAnsi" w:cstheme="minorBidi"/>
          <w:i/>
          <w:color w:val="0070C0"/>
          <w:lang w:val="fr-FR"/>
        </w:rPr>
        <w:t xml:space="preserve"> fiche « …. » dans le chapitre « pour aller plus loin »</w:t>
      </w:r>
    </w:p>
    <w:p w:rsidR="001E3F33" w:rsidRPr="001E3F33" w:rsidRDefault="00A31F02" w:rsidP="001E3F33">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i/>
          <w:color w:val="0070C0"/>
          <w:lang w:val="fr-FR"/>
        </w:rPr>
      </w:pPr>
      <w:r w:rsidRPr="00A31F02">
        <w:rPr>
          <w:rFonts w:asciiTheme="minorHAnsi" w:eastAsiaTheme="minorHAnsi" w:hAnsiTheme="minorHAnsi" w:cstheme="minorBidi"/>
          <w:i/>
          <w:color w:val="0070C0"/>
          <w:highlight w:val="yellow"/>
          <w:lang w:val="fr-FR"/>
        </w:rPr>
        <w:sym w:font="Wingdings" w:char="F0E0"/>
      </w:r>
      <w:proofErr w:type="gramStart"/>
      <w:r w:rsidRPr="00A31F02">
        <w:rPr>
          <w:rFonts w:asciiTheme="minorHAnsi" w:eastAsiaTheme="minorHAnsi" w:hAnsiTheme="minorHAnsi" w:cstheme="minorBidi"/>
          <w:i/>
          <w:color w:val="0070C0"/>
          <w:highlight w:val="yellow"/>
          <w:lang w:val="fr-FR"/>
        </w:rPr>
        <w:t>voir</w:t>
      </w:r>
      <w:proofErr w:type="gramEnd"/>
      <w:r w:rsidRPr="00A31F02">
        <w:rPr>
          <w:rFonts w:asciiTheme="minorHAnsi" w:eastAsiaTheme="minorHAnsi" w:hAnsiTheme="minorHAnsi" w:cstheme="minorBidi"/>
          <w:i/>
          <w:color w:val="0070C0"/>
          <w:highlight w:val="yellow"/>
          <w:lang w:val="fr-FR"/>
        </w:rPr>
        <w:t xml:space="preserve"> également page 4</w:t>
      </w:r>
      <w:r>
        <w:rPr>
          <w:rFonts w:asciiTheme="minorHAnsi" w:eastAsiaTheme="minorHAnsi" w:hAnsiTheme="minorHAnsi" w:cstheme="minorBidi"/>
          <w:i/>
          <w:color w:val="0070C0"/>
          <w:highlight w:val="yellow"/>
          <w:lang w:val="fr-FR"/>
        </w:rPr>
        <w:t>-7</w:t>
      </w:r>
      <w:r w:rsidRPr="00A31F02">
        <w:rPr>
          <w:rFonts w:asciiTheme="minorHAnsi" w:eastAsiaTheme="minorHAnsi" w:hAnsiTheme="minorHAnsi" w:cstheme="minorBidi"/>
          <w:i/>
          <w:color w:val="0070C0"/>
          <w:highlight w:val="yellow"/>
          <w:lang w:val="fr-FR"/>
        </w:rPr>
        <w:t>dossier réseau SCET sur l’intérêt du recours à un opérateur concessionnaire</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contextualSpacing/>
        <w:rPr>
          <w:rFonts w:asciiTheme="minorHAnsi" w:eastAsiaTheme="minorHAnsi" w:hAnsiTheme="minorHAnsi" w:cstheme="minorBidi"/>
          <w:b/>
          <w:i/>
          <w:color w:val="0070C0"/>
          <w:sz w:val="24"/>
          <w:lang w:val="fr-FR"/>
        </w:rPr>
      </w:pPr>
      <w:r w:rsidRPr="00CC69AB">
        <w:rPr>
          <w:rFonts w:asciiTheme="minorHAnsi" w:eastAsiaTheme="minorHAnsi" w:hAnsiTheme="minorHAnsi" w:cstheme="minorBidi"/>
          <w:b/>
          <w:i/>
          <w:color w:val="0070C0"/>
          <w:sz w:val="24"/>
          <w:lang w:val="fr-FR"/>
        </w:rPr>
        <w:t>Articuler une OPAH RU avec un projet NPNRU</w:t>
      </w:r>
    </w:p>
    <w:p w:rsidR="00CC69AB" w:rsidRPr="00CC69AB" w:rsidRDefault="00CC69AB" w:rsidP="00CC69AB">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i/>
          <w:color w:val="0070C0"/>
          <w:lang w:val="fr-FR"/>
        </w:rPr>
      </w:pPr>
      <w:r w:rsidRPr="00CC69AB">
        <w:rPr>
          <w:rFonts w:asciiTheme="minorHAnsi" w:eastAsiaTheme="minorHAnsi" w:hAnsiTheme="minorHAnsi" w:cstheme="minorBidi"/>
          <w:i/>
          <w:color w:val="0070C0"/>
          <w:lang w:val="fr-FR"/>
        </w:rPr>
        <w:sym w:font="Wingdings" w:char="F0E0"/>
      </w:r>
      <w:r w:rsidRPr="00CC69AB">
        <w:rPr>
          <w:rFonts w:asciiTheme="minorHAnsi" w:eastAsiaTheme="minorHAnsi" w:hAnsiTheme="minorHAnsi" w:cstheme="minorBidi"/>
          <w:i/>
          <w:color w:val="0070C0"/>
          <w:lang w:val="fr-FR"/>
        </w:rPr>
        <w:t xml:space="preserve"> </w:t>
      </w:r>
      <w:proofErr w:type="gramStart"/>
      <w:r w:rsidRPr="00CC69AB">
        <w:rPr>
          <w:rFonts w:asciiTheme="minorHAnsi" w:eastAsiaTheme="minorHAnsi" w:hAnsiTheme="minorHAnsi" w:cstheme="minorBidi"/>
          <w:i/>
          <w:color w:val="0070C0"/>
          <w:lang w:val="fr-FR"/>
        </w:rPr>
        <w:t>voir</w:t>
      </w:r>
      <w:proofErr w:type="gramEnd"/>
      <w:r w:rsidRPr="00CC69AB">
        <w:rPr>
          <w:rFonts w:asciiTheme="minorHAnsi" w:eastAsiaTheme="minorHAnsi" w:hAnsiTheme="minorHAnsi" w:cstheme="minorBidi"/>
          <w:i/>
          <w:color w:val="0070C0"/>
          <w:lang w:val="fr-FR"/>
        </w:rPr>
        <w:t xml:space="preserve"> fiche « …. » dans le chapitre « pour aller plus loin »</w:t>
      </w:r>
    </w:p>
    <w:p w:rsidR="00CC69AB" w:rsidRPr="00AF61C0" w:rsidRDefault="00CC69AB">
      <w:pPr>
        <w:rPr>
          <w:rFonts w:asciiTheme="minorHAnsi" w:eastAsiaTheme="minorHAnsi" w:hAnsiTheme="minorHAnsi" w:cstheme="minorBidi"/>
          <w:b/>
          <w:color w:val="auto"/>
          <w:sz w:val="23"/>
          <w:lang w:val="fr-FR"/>
        </w:rPr>
      </w:pPr>
    </w:p>
    <w:sectPr w:rsidR="00CC69AB" w:rsidRPr="00AF61C0" w:rsidSect="00006F92">
      <w:headerReference w:type="default" r:id="rId13"/>
      <w:footerReference w:type="default" r:id="rId14"/>
      <w:headerReference w:type="first" r:id="rId15"/>
      <w:footerReference w:type="first" r:id="rId16"/>
      <w:type w:val="continuous"/>
      <w:pgSz w:w="11906" w:h="16838"/>
      <w:pgMar w:top="777" w:right="749" w:bottom="802" w:left="1075" w:header="720" w:footer="745"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E6" w:rsidRDefault="009A10E6">
      <w:r>
        <w:separator/>
      </w:r>
    </w:p>
  </w:endnote>
  <w:endnote w:type="continuationSeparator" w:id="0">
    <w:p w:rsidR="009A10E6" w:rsidRDefault="009A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ArialNarrow,Bold">
    <w:altName w:val="Times New Roman"/>
    <w:panose1 w:val="00000000000000000000"/>
    <w:charset w:val="00"/>
    <w:family w:val="roman"/>
    <w:notTrueType/>
    <w:pitch w:val="default"/>
  </w:font>
  <w:font w:name="ArialNarrow">
    <w:altName w:val="Times New Roman"/>
    <w:charset w:val="00"/>
    <w:family w:val="roman"/>
    <w:pitch w:val="variable"/>
    <w:sig w:usb0="00000003" w:usb1="00000000" w:usb2="00000000" w:usb3="00000000" w:csb0="00000001" w:csb1="00000000"/>
  </w:font>
  <w:font w:name="Frutiger-Cn">
    <w:altName w:val="Times New Roman"/>
    <w:charset w:val="00"/>
    <w:family w:val="roman"/>
    <w:pitch w:val="variable"/>
    <w:sig w:usb0="00000003" w:usb1="00000000" w:usb2="00000000" w:usb3="00000000" w:csb0="00000001" w:csb1="00000000"/>
  </w:font>
  <w:font w:name="Marianne">
    <w:panose1 w:val="00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Fakto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E6" w:rsidRDefault="009A10E6">
    <w:pPr>
      <w:tabs>
        <w:tab w:val="left" w:pos="4550"/>
      </w:tabs>
      <w:textAlignment w:val="baseline"/>
      <w:rPr>
        <w:rFonts w:eastAsia="Times New Roman"/>
        <w:color w:val="000000"/>
        <w:sz w:val="24"/>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2946"/>
      <w:docPartObj>
        <w:docPartGallery w:val="Page Numbers (Bottom of Page)"/>
        <w:docPartUnique/>
      </w:docPartObj>
    </w:sdtPr>
    <w:sdtEndPr/>
    <w:sdtContent>
      <w:sdt>
        <w:sdtPr>
          <w:id w:val="-1172631994"/>
          <w:docPartObj>
            <w:docPartGallery w:val="Page Numbers (Top of Page)"/>
            <w:docPartUnique/>
          </w:docPartObj>
        </w:sdtPr>
        <w:sdtEndPr/>
        <w:sdtContent>
          <w:p w:rsidR="009A10E6" w:rsidRDefault="009A10E6">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F73893">
              <w:rPr>
                <w:b/>
                <w:bCs/>
                <w:noProof/>
              </w:rPr>
              <w:t>4</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F73893">
              <w:rPr>
                <w:b/>
                <w:bCs/>
                <w:noProof/>
              </w:rPr>
              <w:t>42</w:t>
            </w:r>
            <w:r>
              <w:rPr>
                <w:b/>
                <w:bCs/>
                <w:sz w:val="24"/>
                <w:szCs w:val="24"/>
              </w:rPr>
              <w:fldChar w:fldCharType="end"/>
            </w:r>
          </w:p>
        </w:sdtContent>
      </w:sdt>
    </w:sdtContent>
  </w:sdt>
  <w:p w:rsidR="009A10E6" w:rsidRDefault="009A10E6">
    <w:pPr>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E6" w:rsidRDefault="009A10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E6" w:rsidRDefault="009A10E6">
      <w:r>
        <w:separator/>
      </w:r>
    </w:p>
  </w:footnote>
  <w:footnote w:type="continuationSeparator" w:id="0">
    <w:p w:rsidR="009A10E6" w:rsidRDefault="009A1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CellMar>
        <w:left w:w="0" w:type="dxa"/>
        <w:right w:w="0" w:type="dxa"/>
      </w:tblCellMar>
      <w:tblLook w:val="0000" w:firstRow="0" w:lastRow="0" w:firstColumn="0" w:lastColumn="0" w:noHBand="0" w:noVBand="0"/>
    </w:tblPr>
    <w:tblGrid>
      <w:gridCol w:w="1574"/>
      <w:gridCol w:w="8146"/>
    </w:tblGrid>
    <w:tr w:rsidR="009A10E6">
      <w:trPr>
        <w:trHeight w:hRule="exact" w:val="1397"/>
      </w:trPr>
      <w:tc>
        <w:tcPr>
          <w:tcW w:w="1573" w:type="dxa"/>
          <w:shd w:val="clear" w:color="auto" w:fill="auto"/>
        </w:tcPr>
        <w:p w:rsidR="009A10E6" w:rsidRDefault="009A10E6">
          <w:pPr>
            <w:spacing w:before="12" w:after="31"/>
            <w:jc w:val="center"/>
            <w:textAlignment w:val="baseline"/>
          </w:pPr>
          <w:r>
            <w:rPr>
              <w:noProof/>
              <w:lang w:val="fr-FR" w:eastAsia="fr-FR"/>
            </w:rPr>
            <w:drawing>
              <wp:inline distT="0" distB="0" distL="0" distR="0" wp14:anchorId="728843AE" wp14:editId="70995103">
                <wp:extent cx="999490" cy="85979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999490" cy="859790"/>
                        </a:xfrm>
                        <a:prstGeom prst="rect">
                          <a:avLst/>
                        </a:prstGeom>
                      </pic:spPr>
                    </pic:pic>
                  </a:graphicData>
                </a:graphic>
              </wp:inline>
            </w:drawing>
          </w:r>
          <w:r w:rsidR="00F73893">
            <w:pict>
              <v:shapetype id="shapetype_136" o:spid="_x0000_m2054"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sidR="00F73893">
            <w:pict>
              <v:shape id="PowerPlusWaterMarkObject9097993" o:spid="_x0000_s2051" type="#shapetype_136" style="position:absolute;left:0;text-align:left;margin-left:0;margin-top:0;width:639.35pt;height:70.95pt;rotation:315;z-index:251658240;mso-position-horizontal:center;mso-position-horizontal-relative:text;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 &quot;;font-size:1pt" fitshape="t" string="Document de travail"/>
                <v:handles>
                  <v:h position="@0,center"/>
                </v:handles>
                <w10:wrap anchory="margin"/>
              </v:shape>
            </w:pict>
          </w:r>
        </w:p>
      </w:tc>
      <w:tc>
        <w:tcPr>
          <w:tcW w:w="8146" w:type="dxa"/>
          <w:shd w:val="clear" w:color="auto" w:fill="auto"/>
        </w:tcPr>
        <w:p w:rsidR="009A10E6" w:rsidRDefault="009A10E6">
          <w:pPr>
            <w:rPr>
              <w:rFonts w:ascii="Arial Narrow" w:eastAsia="Times New Roman" w:hAnsi="Arial Narrow"/>
              <w:color w:val="000000"/>
              <w:lang w:val="fr-FR"/>
            </w:rPr>
          </w:pPr>
          <w:r>
            <w:rPr>
              <w:rFonts w:ascii="Arial Narrow" w:eastAsia="Times New Roman" w:hAnsi="Arial Narrow"/>
              <w:color w:val="000000"/>
              <w:lang w:val="fr-FR"/>
            </w:rPr>
            <w:t xml:space="preserve">     </w:t>
          </w:r>
        </w:p>
        <w:p w:rsidR="009A10E6" w:rsidRDefault="009A10E6">
          <w:pPr>
            <w:rPr>
              <w:rFonts w:ascii="Arial Narrow" w:eastAsia="Times New Roman" w:hAnsi="Arial Narrow"/>
              <w:color w:val="000000"/>
              <w:lang w:val="fr-FR"/>
            </w:rPr>
          </w:pPr>
        </w:p>
        <w:p w:rsidR="009A10E6" w:rsidRDefault="009A10E6">
          <w:pPr>
            <w:rPr>
              <w:rFonts w:ascii="Arial Narrow" w:eastAsia="Times New Roman" w:hAnsi="Arial Narrow"/>
              <w:color w:val="000000"/>
              <w:lang w:val="fr-FR"/>
            </w:rPr>
          </w:pPr>
          <w:r>
            <w:rPr>
              <w:rFonts w:ascii="Arial Narrow" w:eastAsia="Times New Roman" w:hAnsi="Arial Narrow"/>
              <w:color w:val="000000"/>
              <w:lang w:val="fr-FR"/>
            </w:rPr>
            <w:t xml:space="preserve">    </w:t>
          </w:r>
        </w:p>
        <w:p w:rsidR="009A10E6" w:rsidRDefault="009A10E6">
          <w:r>
            <w:rPr>
              <w:rFonts w:ascii="Arial Narrow" w:eastAsia="Times New Roman" w:hAnsi="Arial Narrow"/>
              <w:color w:val="000000"/>
              <w:lang w:val="fr-FR"/>
            </w:rPr>
            <w:t xml:space="preserve">     </w:t>
          </w:r>
          <w:r>
            <w:rPr>
              <w:rFonts w:ascii="ArialNarrow" w:hAnsi="ArialNarrow" w:cs="ArialNarrow"/>
              <w:color w:val="000000"/>
              <w:lang w:val="fr-FR"/>
            </w:rPr>
            <w:t>METHODOLOGIE DE CCTP – ETUDE PRE-OPERATIONNELLE</w:t>
          </w:r>
        </w:p>
        <w:p w:rsidR="009A10E6" w:rsidRDefault="009A10E6">
          <w:pPr>
            <w:spacing w:before="163" w:after="959" w:line="262" w:lineRule="exact"/>
            <w:textAlignment w:val="baseline"/>
            <w:rPr>
              <w:rFonts w:ascii="Arial Narrow" w:eastAsia="Times New Roman" w:hAnsi="Arial Narrow"/>
              <w:color w:val="000000"/>
              <w:sz w:val="23"/>
              <w:lang w:val="fr-FR"/>
            </w:rPr>
          </w:pPr>
        </w:p>
        <w:p w:rsidR="009A10E6" w:rsidRDefault="009A10E6">
          <w:pPr>
            <w:spacing w:before="163" w:after="959" w:line="262" w:lineRule="exact"/>
            <w:textAlignment w:val="baseline"/>
            <w:rPr>
              <w:rFonts w:ascii="Arial Narrow" w:eastAsia="Times New Roman" w:hAnsi="Arial Narrow"/>
              <w:color w:val="000000"/>
              <w:sz w:val="23"/>
              <w:lang w:val="fr-FR"/>
            </w:rPr>
          </w:pPr>
        </w:p>
        <w:p w:rsidR="009A10E6" w:rsidRDefault="009A10E6">
          <w:pPr>
            <w:spacing w:before="163" w:after="959" w:line="262" w:lineRule="exact"/>
            <w:textAlignment w:val="baseline"/>
            <w:rPr>
              <w:rFonts w:ascii="Arial Narrow" w:eastAsia="Times New Roman" w:hAnsi="Arial Narrow"/>
              <w:color w:val="000000"/>
              <w:sz w:val="23"/>
              <w:lang w:val="fr-FR"/>
            </w:rPr>
          </w:pPr>
        </w:p>
      </w:tc>
    </w:tr>
  </w:tbl>
  <w:p w:rsidR="009A10E6" w:rsidRDefault="009A10E6">
    <w:pPr>
      <w:pStyle w:val="En-tte"/>
      <w:rPr>
        <w:lang w:val="fr-CA"/>
      </w:rPr>
    </w:pPr>
  </w:p>
  <w:p w:rsidR="009A10E6" w:rsidRDefault="009A10E6">
    <w:pPr>
      <w:pStyle w:val="En-tte"/>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E6" w:rsidRDefault="00F73893">
    <w:pPr>
      <w:pStyle w:val="En-tte"/>
    </w:pPr>
    <w:r>
      <w:pict>
        <v:shapetype id="_x0000_m2053"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v:shape id="PowerPlusWaterMarkObject9098001" o:spid="_x0000_s2050" type="#_x0000_m2053" style="position:absolute;margin-left:0;margin-top:0;width:639.35pt;height:70.95pt;rotation:315;z-index:251659264;mso-position-horizontal:center;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 &quot;;font-size:1pt" fitshape="t" string="Document de travail"/>
          <v:handles>
            <v:h position="@0,center"/>
          </v:handles>
          <w10:wrap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E6" w:rsidRDefault="00F73893">
    <w:pPr>
      <w:pStyle w:val="En-tte"/>
    </w:pPr>
    <w:r>
      <w:pict>
        <v:shapetype id="_x0000_m205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v:shape id="PowerPlusWaterMarkObject9097999" o:spid="_x0000_s2049" type="#_x0000_m2052" style="position:absolute;margin-left:0;margin-top:0;width:639.35pt;height:70.95pt;rotation:315;z-index:251660288;mso-position-horizontal:center;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 &quot;;font-size:1pt" fitshape="t" string="Document de travail"/>
          <v:handles>
            <v:h position="@0,center"/>
          </v:handles>
          <w10:wrap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330"/>
    <w:multiLevelType w:val="multilevel"/>
    <w:tmpl w:val="0C940230"/>
    <w:lvl w:ilvl="0">
      <w:start w:val="1"/>
      <w:numFmt w:val="decimal"/>
      <w:lvlText w:val="%1."/>
      <w:lvlJc w:val="left"/>
      <w:pPr>
        <w:ind w:left="792" w:hanging="360"/>
      </w:p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1">
    <w:nsid w:val="0C15220F"/>
    <w:multiLevelType w:val="multilevel"/>
    <w:tmpl w:val="8DDEF406"/>
    <w:lvl w:ilvl="0">
      <w:start w:val="1"/>
      <w:numFmt w:val="bullet"/>
      <w:lvlText w:val="-"/>
      <w:lvlJc w:val="left"/>
      <w:pPr>
        <w:ind w:left="720" w:hanging="360"/>
      </w:pPr>
      <w:rPr>
        <w:rFonts w:ascii="Arial Narrow" w:hAnsi="Arial Narrow" w:cs="Times New Roman" w:hint="default"/>
        <w:color w:val="00000A"/>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F5E443E"/>
    <w:multiLevelType w:val="multilevel"/>
    <w:tmpl w:val="83FCED12"/>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
    <w:nsid w:val="110652A8"/>
    <w:multiLevelType w:val="multilevel"/>
    <w:tmpl w:val="72520C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7F7969"/>
    <w:multiLevelType w:val="hybridMultilevel"/>
    <w:tmpl w:val="92821B38"/>
    <w:lvl w:ilvl="0" w:tplc="53BE3BCE">
      <w:start w:val="1"/>
      <w:numFmt w:val="bullet"/>
      <w:lvlText w:val=""/>
      <w:lvlJc w:val="left"/>
      <w:pPr>
        <w:ind w:left="1152" w:hanging="360"/>
      </w:pPr>
      <w:rPr>
        <w:rFonts w:ascii="Symbol" w:hAnsi="Symbol" w:hint="default"/>
        <w:color w:val="auto"/>
      </w:rPr>
    </w:lvl>
    <w:lvl w:ilvl="1" w:tplc="040C0019">
      <w:start w:val="1"/>
      <w:numFmt w:val="lowerLetter"/>
      <w:lvlText w:val="%2."/>
      <w:lvlJc w:val="left"/>
      <w:pPr>
        <w:ind w:left="1872" w:hanging="360"/>
      </w:pPr>
    </w:lvl>
    <w:lvl w:ilvl="2" w:tplc="040C001B">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5">
    <w:nsid w:val="140E004F"/>
    <w:multiLevelType w:val="multilevel"/>
    <w:tmpl w:val="1090B70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69C120B"/>
    <w:multiLevelType w:val="hybridMultilevel"/>
    <w:tmpl w:val="08AE41C8"/>
    <w:lvl w:ilvl="0" w:tplc="198696A8">
      <w:start w:val="1"/>
      <w:numFmt w:val="bullet"/>
      <w:lvlText w:val=""/>
      <w:lvlJc w:val="left"/>
      <w:pPr>
        <w:ind w:left="1080" w:hanging="360"/>
      </w:pPr>
      <w:rPr>
        <w:rFonts w:ascii="Symbol" w:hAnsi="Symbol" w:hint="default"/>
        <w:strike w:val="0"/>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83E428C"/>
    <w:multiLevelType w:val="hybridMultilevel"/>
    <w:tmpl w:val="55AC326A"/>
    <w:lvl w:ilvl="0" w:tplc="3496E7A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E2E07B8"/>
    <w:multiLevelType w:val="multilevel"/>
    <w:tmpl w:val="8D78A722"/>
    <w:lvl w:ilvl="0">
      <w:start w:val="1"/>
      <w:numFmt w:val="bullet"/>
      <w:lvlText w:val=""/>
      <w:lvlJc w:val="left"/>
      <w:pPr>
        <w:ind w:left="1152" w:hanging="360"/>
      </w:pPr>
      <w:rPr>
        <w:rFonts w:ascii="Symbol" w:hAnsi="Symbol" w:cs="Symbol" w:hint="default"/>
        <w:sz w:val="23"/>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cs="Wingdings" w:hint="default"/>
      </w:rPr>
    </w:lvl>
    <w:lvl w:ilvl="3">
      <w:start w:val="1"/>
      <w:numFmt w:val="bullet"/>
      <w:lvlText w:val=""/>
      <w:lvlJc w:val="left"/>
      <w:pPr>
        <w:ind w:left="3312" w:hanging="360"/>
      </w:pPr>
      <w:rPr>
        <w:rFonts w:ascii="Symbol" w:hAnsi="Symbol" w:cs="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cs="Wingdings" w:hint="default"/>
      </w:rPr>
    </w:lvl>
    <w:lvl w:ilvl="6">
      <w:start w:val="1"/>
      <w:numFmt w:val="bullet"/>
      <w:lvlText w:val=""/>
      <w:lvlJc w:val="left"/>
      <w:pPr>
        <w:ind w:left="5472" w:hanging="360"/>
      </w:pPr>
      <w:rPr>
        <w:rFonts w:ascii="Symbol" w:hAnsi="Symbol" w:cs="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cs="Wingdings" w:hint="default"/>
      </w:rPr>
    </w:lvl>
  </w:abstractNum>
  <w:abstractNum w:abstractNumId="9">
    <w:nsid w:val="1E696988"/>
    <w:multiLevelType w:val="multilevel"/>
    <w:tmpl w:val="9D508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E87B08"/>
    <w:multiLevelType w:val="hybridMultilevel"/>
    <w:tmpl w:val="14DEDE62"/>
    <w:lvl w:ilvl="0" w:tplc="F866FF84">
      <w:start w:val="1"/>
      <w:numFmt w:val="lowerLetter"/>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1">
    <w:nsid w:val="2AB50FEA"/>
    <w:multiLevelType w:val="multilevel"/>
    <w:tmpl w:val="77542E7E"/>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
    <w:nsid w:val="2BD70DE2"/>
    <w:multiLevelType w:val="hybridMultilevel"/>
    <w:tmpl w:val="B51A28AE"/>
    <w:lvl w:ilvl="0" w:tplc="040C0017">
      <w:start w:val="1"/>
      <w:numFmt w:val="lowerLetter"/>
      <w:lvlText w:val="%1)"/>
      <w:lvlJc w:val="left"/>
      <w:pPr>
        <w:ind w:left="792" w:hanging="360"/>
      </w:p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3">
    <w:nsid w:val="2CC12DB4"/>
    <w:multiLevelType w:val="hybridMultilevel"/>
    <w:tmpl w:val="23A824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D8F07A1"/>
    <w:multiLevelType w:val="hybridMultilevel"/>
    <w:tmpl w:val="9C94531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13">
      <w:start w:val="1"/>
      <w:numFmt w:val="upperRoman"/>
      <w:lvlText w:val="%4."/>
      <w:lvlJc w:val="right"/>
      <w:pPr>
        <w:ind w:left="2880" w:hanging="360"/>
      </w:pPr>
      <w:rPr>
        <w:color w:val="auto"/>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C93232"/>
    <w:multiLevelType w:val="hybridMultilevel"/>
    <w:tmpl w:val="D13EEA38"/>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BB645D78">
      <w:start w:val="1"/>
      <w:numFmt w:val="decimal"/>
      <w:lvlText w:val="%4."/>
      <w:lvlJc w:val="left"/>
      <w:pPr>
        <w:ind w:left="2880" w:hanging="360"/>
      </w:pPr>
      <w:rPr>
        <w:color w:val="auto"/>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274B2B"/>
    <w:multiLevelType w:val="hybridMultilevel"/>
    <w:tmpl w:val="235A8EA2"/>
    <w:lvl w:ilvl="0" w:tplc="A8264D2C">
      <w:numFmt w:val="bullet"/>
      <w:lvlText w:val="-"/>
      <w:lvlJc w:val="left"/>
      <w:pPr>
        <w:ind w:left="360" w:hanging="360"/>
      </w:pPr>
      <w:rPr>
        <w:rFonts w:ascii="Arial Narrow" w:eastAsia="Arial Narrow"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31D0FDF"/>
    <w:multiLevelType w:val="hybridMultilevel"/>
    <w:tmpl w:val="CF127256"/>
    <w:lvl w:ilvl="0" w:tplc="0468618C">
      <w:numFmt w:val="bullet"/>
      <w:lvlText w:val=""/>
      <w:lvlJc w:val="left"/>
      <w:pPr>
        <w:ind w:left="720" w:hanging="360"/>
      </w:pPr>
      <w:rPr>
        <w:rFonts w:ascii="Wingdings" w:eastAsia="PMingLiU"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F672B8"/>
    <w:multiLevelType w:val="multilevel"/>
    <w:tmpl w:val="9F04EB0A"/>
    <w:lvl w:ilvl="0">
      <w:start w:val="1"/>
      <w:numFmt w:val="bullet"/>
      <w:lvlText w:val=""/>
      <w:lvlJc w:val="left"/>
      <w:pPr>
        <w:ind w:left="792" w:hanging="360"/>
      </w:pPr>
      <w:rPr>
        <w:rFonts w:ascii="Symbol" w:hAnsi="Symbol" w:hint="default"/>
        <w:sz w:val="23"/>
      </w:rPr>
    </w:lvl>
    <w:lvl w:ilvl="1">
      <w:start w:val="1"/>
      <w:numFmt w:val="bullet"/>
      <w:lvlText w:val="–"/>
      <w:lvlJc w:val="left"/>
      <w:pPr>
        <w:ind w:left="1512" w:hanging="360"/>
      </w:pPr>
      <w:rPr>
        <w:rFonts w:ascii="Arial Narrow" w:hAnsi="Arial Narrow" w:cs="Times New Roman" w:hint="default"/>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cs="Wingdings" w:hint="default"/>
      </w:rPr>
    </w:lvl>
  </w:abstractNum>
  <w:abstractNum w:abstractNumId="19">
    <w:nsid w:val="37376ABD"/>
    <w:multiLevelType w:val="multilevel"/>
    <w:tmpl w:val="29E8F0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F84191"/>
    <w:multiLevelType w:val="hybridMultilevel"/>
    <w:tmpl w:val="7B3AD59A"/>
    <w:lvl w:ilvl="0" w:tplc="4440DD46">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9650B34"/>
    <w:multiLevelType w:val="hybridMultilevel"/>
    <w:tmpl w:val="0C5696BC"/>
    <w:lvl w:ilvl="0" w:tplc="57527452">
      <w:numFmt w:val="bullet"/>
      <w:lvlText w:val="-"/>
      <w:lvlJc w:val="left"/>
      <w:pPr>
        <w:ind w:left="720" w:hanging="360"/>
      </w:pPr>
      <w:rPr>
        <w:rFonts w:ascii="Arial Narrow" w:eastAsia="Arial Narrow"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A6619DE"/>
    <w:multiLevelType w:val="hybridMultilevel"/>
    <w:tmpl w:val="242270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0222440"/>
    <w:multiLevelType w:val="multilevel"/>
    <w:tmpl w:val="C91E3AE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nsid w:val="46073D76"/>
    <w:multiLevelType w:val="hybridMultilevel"/>
    <w:tmpl w:val="6254D032"/>
    <w:lvl w:ilvl="0" w:tplc="3496E7A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64461FE"/>
    <w:multiLevelType w:val="multilevel"/>
    <w:tmpl w:val="4E58039C"/>
    <w:lvl w:ilvl="0">
      <w:start w:val="1"/>
      <w:numFmt w:val="bullet"/>
      <w:lvlText w:val="-"/>
      <w:lvlJc w:val="left"/>
      <w:pPr>
        <w:ind w:left="720" w:hanging="360"/>
      </w:pPr>
      <w:rPr>
        <w:rFonts w:ascii="Arial Narrow" w:hAnsi="Arial Narrow" w:cs="Times New Roman" w:hint="default"/>
        <w:b/>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sz w:val="23"/>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8DE407C"/>
    <w:multiLevelType w:val="hybridMultilevel"/>
    <w:tmpl w:val="824621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4D4522F3"/>
    <w:multiLevelType w:val="multilevel"/>
    <w:tmpl w:val="0C8EF3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9523F0"/>
    <w:multiLevelType w:val="multilevel"/>
    <w:tmpl w:val="D7EAD70C"/>
    <w:lvl w:ilvl="0">
      <w:start w:val="1"/>
      <w:numFmt w:val="bullet"/>
      <w:lvlText w:val="o"/>
      <w:lvlJc w:val="left"/>
      <w:pPr>
        <w:tabs>
          <w:tab w:val="num" w:pos="1440"/>
        </w:tabs>
        <w:ind w:left="1440" w:hanging="360"/>
      </w:pPr>
      <w:rPr>
        <w:rFonts w:ascii="Courier New" w:hAnsi="Courier New" w:cs="Courier New" w:hint="default"/>
        <w:sz w:val="23"/>
      </w:rPr>
    </w:lvl>
    <w:lvl w:ilvl="1">
      <w:start w:val="1"/>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9">
    <w:nsid w:val="4F006D3E"/>
    <w:multiLevelType w:val="multilevel"/>
    <w:tmpl w:val="C91E3AE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0">
    <w:nsid w:val="51A9158B"/>
    <w:multiLevelType w:val="hybridMultilevel"/>
    <w:tmpl w:val="A620B7D6"/>
    <w:lvl w:ilvl="0" w:tplc="040C0017">
      <w:start w:val="1"/>
      <w:numFmt w:val="lowerLetter"/>
      <w:lvlText w:val="%1)"/>
      <w:lvlJc w:val="left"/>
      <w:pPr>
        <w:ind w:left="792" w:hanging="360"/>
      </w:p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31">
    <w:nsid w:val="555E4B69"/>
    <w:multiLevelType w:val="multilevel"/>
    <w:tmpl w:val="760AF5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55D34581"/>
    <w:multiLevelType w:val="multilevel"/>
    <w:tmpl w:val="6F4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0F5064"/>
    <w:multiLevelType w:val="hybridMultilevel"/>
    <w:tmpl w:val="B9C68D20"/>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4">
    <w:nsid w:val="57727CE8"/>
    <w:multiLevelType w:val="multilevel"/>
    <w:tmpl w:val="C91E3AE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5">
    <w:nsid w:val="5F202A0A"/>
    <w:multiLevelType w:val="multilevel"/>
    <w:tmpl w:val="0D363DB4"/>
    <w:lvl w:ilvl="0">
      <w:start w:val="1"/>
      <w:numFmt w:val="bullet"/>
      <w:lvlText w:val="-"/>
      <w:lvlJc w:val="left"/>
      <w:pPr>
        <w:ind w:left="792" w:hanging="360"/>
      </w:pPr>
      <w:rPr>
        <w:rFonts w:ascii="Arial Narrow" w:hAnsi="Arial Narrow" w:cs="Times New Roman" w:hint="default"/>
        <w:sz w:val="23"/>
      </w:rPr>
    </w:lvl>
    <w:lvl w:ilvl="1">
      <w:start w:val="1"/>
      <w:numFmt w:val="bullet"/>
      <w:lvlText w:val="–"/>
      <w:lvlJc w:val="left"/>
      <w:pPr>
        <w:ind w:left="1512" w:hanging="360"/>
      </w:pPr>
      <w:rPr>
        <w:rFonts w:ascii="Arial Narrow" w:hAnsi="Arial Narrow" w:cs="Times New Roman" w:hint="default"/>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cs="Wingdings" w:hint="default"/>
      </w:rPr>
    </w:lvl>
  </w:abstractNum>
  <w:abstractNum w:abstractNumId="36">
    <w:nsid w:val="5FB27B87"/>
    <w:multiLevelType w:val="hybridMultilevel"/>
    <w:tmpl w:val="93F803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299650D"/>
    <w:multiLevelType w:val="hybridMultilevel"/>
    <w:tmpl w:val="24263634"/>
    <w:lvl w:ilvl="0" w:tplc="35E8856C">
      <w:numFmt w:val="bullet"/>
      <w:lvlText w:val="-"/>
      <w:lvlJc w:val="left"/>
      <w:pPr>
        <w:ind w:left="720" w:hanging="360"/>
      </w:pPr>
      <w:rPr>
        <w:rFonts w:ascii="Times New Roman" w:eastAsia="PMingLiU"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62F50B09"/>
    <w:multiLevelType w:val="hybridMultilevel"/>
    <w:tmpl w:val="A62ED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3602375"/>
    <w:multiLevelType w:val="multilevel"/>
    <w:tmpl w:val="0770C96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65A4520"/>
    <w:multiLevelType w:val="hybridMultilevel"/>
    <w:tmpl w:val="53E042AC"/>
    <w:lvl w:ilvl="0" w:tplc="040C0017">
      <w:start w:val="1"/>
      <w:numFmt w:val="lowerLetter"/>
      <w:lvlText w:val="%1)"/>
      <w:lvlJc w:val="left"/>
      <w:pPr>
        <w:ind w:left="644"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41">
    <w:nsid w:val="6D007864"/>
    <w:multiLevelType w:val="multilevel"/>
    <w:tmpl w:val="1514043C"/>
    <w:lvl w:ilvl="0">
      <w:start w:val="1"/>
      <w:numFmt w:val="decimal"/>
      <w:lvlText w:val="%1."/>
      <w:lvlJc w:val="left"/>
      <w:pPr>
        <w:ind w:left="502" w:hanging="360"/>
      </w:pPr>
      <w:rPr>
        <w:rFonts w:hint="default"/>
      </w:rPr>
    </w:lvl>
    <w:lvl w:ilvl="1">
      <w:start w:val="1"/>
      <w:numFmt w:val="decimal"/>
      <w:isLgl/>
      <w:lvlText w:val="%1.%2."/>
      <w:lvlJc w:val="left"/>
      <w:pPr>
        <w:ind w:left="1110" w:hanging="390"/>
      </w:pPr>
      <w:rPr>
        <w:rFonts w:hint="default"/>
        <w:b/>
        <w:color w:val="auto"/>
        <w:sz w:val="22"/>
        <w:szCs w:val="22"/>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6D8E2C10"/>
    <w:multiLevelType w:val="hybridMultilevel"/>
    <w:tmpl w:val="2556C16E"/>
    <w:lvl w:ilvl="0" w:tplc="3496E7A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6515676"/>
    <w:multiLevelType w:val="hybridMultilevel"/>
    <w:tmpl w:val="CC045D56"/>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7723053"/>
    <w:multiLevelType w:val="hybridMultilevel"/>
    <w:tmpl w:val="C2ACED5C"/>
    <w:lvl w:ilvl="0" w:tplc="A0CC1BB2">
      <w:numFmt w:val="bullet"/>
      <w:lvlText w:val=""/>
      <w:lvlJc w:val="left"/>
      <w:pPr>
        <w:ind w:left="720" w:hanging="360"/>
      </w:pPr>
      <w:rPr>
        <w:rFonts w:ascii="Wingdings" w:eastAsia="PMingLiU"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80F2432"/>
    <w:multiLevelType w:val="hybridMultilevel"/>
    <w:tmpl w:val="7A56CE6E"/>
    <w:lvl w:ilvl="0" w:tplc="9B4AD45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B4D7CC0"/>
    <w:multiLevelType w:val="multilevel"/>
    <w:tmpl w:val="6F3CD522"/>
    <w:lvl w:ilvl="0">
      <w:start w:val="1"/>
      <w:numFmt w:val="bullet"/>
      <w:lvlText w:val=""/>
      <w:lvlJc w:val="left"/>
      <w:pPr>
        <w:ind w:left="720" w:hanging="360"/>
      </w:pPr>
      <w:rPr>
        <w:rFonts w:ascii="Wingdings" w:hAnsi="Wingdings"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DF56C5E"/>
    <w:multiLevelType w:val="hybridMultilevel"/>
    <w:tmpl w:val="3C7CC464"/>
    <w:lvl w:ilvl="0" w:tplc="5F501274">
      <w:start w:val="3"/>
      <w:numFmt w:val="bullet"/>
      <w:lvlText w:val=""/>
      <w:lvlJc w:val="left"/>
      <w:pPr>
        <w:ind w:left="720" w:hanging="360"/>
      </w:pPr>
      <w:rPr>
        <w:rFonts w:ascii="Wingdings" w:eastAsia="Arial Narrow"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E3177C7"/>
    <w:multiLevelType w:val="hybridMultilevel"/>
    <w:tmpl w:val="39028D00"/>
    <w:lvl w:ilvl="0" w:tplc="57527452">
      <w:numFmt w:val="bullet"/>
      <w:lvlText w:val="-"/>
      <w:lvlJc w:val="left"/>
      <w:pPr>
        <w:ind w:left="720" w:hanging="360"/>
      </w:pPr>
      <w:rPr>
        <w:rFonts w:ascii="Arial Narrow" w:eastAsia="Arial Narrow"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28"/>
  </w:num>
  <w:num w:numId="4">
    <w:abstractNumId w:val="46"/>
  </w:num>
  <w:num w:numId="5">
    <w:abstractNumId w:val="1"/>
  </w:num>
  <w:num w:numId="6">
    <w:abstractNumId w:val="8"/>
  </w:num>
  <w:num w:numId="7">
    <w:abstractNumId w:val="31"/>
  </w:num>
  <w:num w:numId="8">
    <w:abstractNumId w:val="15"/>
  </w:num>
  <w:num w:numId="9">
    <w:abstractNumId w:val="0"/>
  </w:num>
  <w:num w:numId="10">
    <w:abstractNumId w:val="30"/>
  </w:num>
  <w:num w:numId="11">
    <w:abstractNumId w:val="40"/>
  </w:num>
  <w:num w:numId="12">
    <w:abstractNumId w:val="38"/>
  </w:num>
  <w:num w:numId="13">
    <w:abstractNumId w:val="12"/>
  </w:num>
  <w:num w:numId="14">
    <w:abstractNumId w:val="4"/>
  </w:num>
  <w:num w:numId="15">
    <w:abstractNumId w:val="10"/>
  </w:num>
  <w:num w:numId="16">
    <w:abstractNumId w:val="13"/>
  </w:num>
  <w:num w:numId="17">
    <w:abstractNumId w:val="22"/>
  </w:num>
  <w:num w:numId="18">
    <w:abstractNumId w:val="32"/>
  </w:num>
  <w:num w:numId="19">
    <w:abstractNumId w:val="18"/>
  </w:num>
  <w:num w:numId="20">
    <w:abstractNumId w:val="6"/>
  </w:num>
  <w:num w:numId="21">
    <w:abstractNumId w:val="48"/>
  </w:num>
  <w:num w:numId="22">
    <w:abstractNumId w:val="16"/>
  </w:num>
  <w:num w:numId="23">
    <w:abstractNumId w:val="24"/>
  </w:num>
  <w:num w:numId="24">
    <w:abstractNumId w:val="42"/>
  </w:num>
  <w:num w:numId="25">
    <w:abstractNumId w:val="7"/>
  </w:num>
  <w:num w:numId="26">
    <w:abstractNumId w:val="36"/>
  </w:num>
  <w:num w:numId="27">
    <w:abstractNumId w:val="9"/>
  </w:num>
  <w:num w:numId="28">
    <w:abstractNumId w:val="3"/>
  </w:num>
  <w:num w:numId="29">
    <w:abstractNumId w:val="21"/>
  </w:num>
  <w:num w:numId="30">
    <w:abstractNumId w:val="41"/>
  </w:num>
  <w:num w:numId="31">
    <w:abstractNumId w:val="19"/>
  </w:num>
  <w:num w:numId="32">
    <w:abstractNumId w:val="27"/>
  </w:num>
  <w:num w:numId="33">
    <w:abstractNumId w:val="45"/>
  </w:num>
  <w:num w:numId="34">
    <w:abstractNumId w:val="33"/>
  </w:num>
  <w:num w:numId="35">
    <w:abstractNumId w:val="2"/>
  </w:num>
  <w:num w:numId="36">
    <w:abstractNumId w:val="11"/>
  </w:num>
  <w:num w:numId="37">
    <w:abstractNumId w:val="43"/>
  </w:num>
  <w:num w:numId="38">
    <w:abstractNumId w:val="39"/>
  </w:num>
  <w:num w:numId="39">
    <w:abstractNumId w:val="14"/>
  </w:num>
  <w:num w:numId="40">
    <w:abstractNumId w:val="23"/>
  </w:num>
  <w:num w:numId="41">
    <w:abstractNumId w:val="37"/>
  </w:num>
  <w:num w:numId="42">
    <w:abstractNumId w:val="20"/>
  </w:num>
  <w:num w:numId="43">
    <w:abstractNumId w:val="44"/>
  </w:num>
  <w:num w:numId="44">
    <w:abstractNumId w:val="17"/>
  </w:num>
  <w:num w:numId="45">
    <w:abstractNumId w:val="26"/>
  </w:num>
  <w:num w:numId="46">
    <w:abstractNumId w:val="47"/>
  </w:num>
  <w:num w:numId="47">
    <w:abstractNumId w:val="5"/>
  </w:num>
  <w:num w:numId="48">
    <w:abstractNumId w:val="34"/>
  </w:num>
  <w:num w:numId="4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453580"/>
    <w:rsid w:val="0000345D"/>
    <w:rsid w:val="00006F92"/>
    <w:rsid w:val="00022574"/>
    <w:rsid w:val="00027458"/>
    <w:rsid w:val="00044565"/>
    <w:rsid w:val="000623F5"/>
    <w:rsid w:val="000803ED"/>
    <w:rsid w:val="00082BDD"/>
    <w:rsid w:val="0009782F"/>
    <w:rsid w:val="000B04D5"/>
    <w:rsid w:val="000C25A3"/>
    <w:rsid w:val="000C4578"/>
    <w:rsid w:val="000D199C"/>
    <w:rsid w:val="000F5A4B"/>
    <w:rsid w:val="00112DA2"/>
    <w:rsid w:val="0013290F"/>
    <w:rsid w:val="00151F28"/>
    <w:rsid w:val="00160491"/>
    <w:rsid w:val="0016110E"/>
    <w:rsid w:val="001676F6"/>
    <w:rsid w:val="00173AD3"/>
    <w:rsid w:val="0018471F"/>
    <w:rsid w:val="001949BC"/>
    <w:rsid w:val="00195990"/>
    <w:rsid w:val="001973D9"/>
    <w:rsid w:val="001B2E4A"/>
    <w:rsid w:val="001D6DCC"/>
    <w:rsid w:val="001E3F33"/>
    <w:rsid w:val="001E5623"/>
    <w:rsid w:val="00227F45"/>
    <w:rsid w:val="002351BE"/>
    <w:rsid w:val="00236A6A"/>
    <w:rsid w:val="00237861"/>
    <w:rsid w:val="0027715E"/>
    <w:rsid w:val="0029669A"/>
    <w:rsid w:val="002A6BDF"/>
    <w:rsid w:val="002D3ACB"/>
    <w:rsid w:val="002E5C70"/>
    <w:rsid w:val="002E621E"/>
    <w:rsid w:val="003000AB"/>
    <w:rsid w:val="00300877"/>
    <w:rsid w:val="00342342"/>
    <w:rsid w:val="00350274"/>
    <w:rsid w:val="003646AA"/>
    <w:rsid w:val="00385765"/>
    <w:rsid w:val="003B3974"/>
    <w:rsid w:val="003C1288"/>
    <w:rsid w:val="003C6A64"/>
    <w:rsid w:val="003D3E3B"/>
    <w:rsid w:val="003F2116"/>
    <w:rsid w:val="00416620"/>
    <w:rsid w:val="00441961"/>
    <w:rsid w:val="00453580"/>
    <w:rsid w:val="004550EE"/>
    <w:rsid w:val="00475A1B"/>
    <w:rsid w:val="00492A58"/>
    <w:rsid w:val="004F0773"/>
    <w:rsid w:val="004F11E3"/>
    <w:rsid w:val="004F50A1"/>
    <w:rsid w:val="0050250D"/>
    <w:rsid w:val="00526FFA"/>
    <w:rsid w:val="00530A66"/>
    <w:rsid w:val="0054676D"/>
    <w:rsid w:val="0054724E"/>
    <w:rsid w:val="00576E4C"/>
    <w:rsid w:val="005913C9"/>
    <w:rsid w:val="005A410A"/>
    <w:rsid w:val="005B082C"/>
    <w:rsid w:val="005D0565"/>
    <w:rsid w:val="005D4274"/>
    <w:rsid w:val="005D7E64"/>
    <w:rsid w:val="005E232B"/>
    <w:rsid w:val="005F218F"/>
    <w:rsid w:val="006414F8"/>
    <w:rsid w:val="0065101C"/>
    <w:rsid w:val="00675C4B"/>
    <w:rsid w:val="00687E0B"/>
    <w:rsid w:val="006A0BE4"/>
    <w:rsid w:val="006A3F06"/>
    <w:rsid w:val="006C2448"/>
    <w:rsid w:val="006C2F49"/>
    <w:rsid w:val="006D76A2"/>
    <w:rsid w:val="00703569"/>
    <w:rsid w:val="00730B92"/>
    <w:rsid w:val="00736A6B"/>
    <w:rsid w:val="00764A52"/>
    <w:rsid w:val="007A6726"/>
    <w:rsid w:val="007A7E5E"/>
    <w:rsid w:val="007C5FD8"/>
    <w:rsid w:val="007D2754"/>
    <w:rsid w:val="007F0DFF"/>
    <w:rsid w:val="00800B05"/>
    <w:rsid w:val="00817CE3"/>
    <w:rsid w:val="008271E9"/>
    <w:rsid w:val="00857813"/>
    <w:rsid w:val="008639DA"/>
    <w:rsid w:val="0089701E"/>
    <w:rsid w:val="008979DA"/>
    <w:rsid w:val="008A04CB"/>
    <w:rsid w:val="008A1FF6"/>
    <w:rsid w:val="008A3132"/>
    <w:rsid w:val="008B2360"/>
    <w:rsid w:val="008E78FA"/>
    <w:rsid w:val="008F7794"/>
    <w:rsid w:val="00902FCF"/>
    <w:rsid w:val="00912112"/>
    <w:rsid w:val="0092022D"/>
    <w:rsid w:val="00930A17"/>
    <w:rsid w:val="009329AD"/>
    <w:rsid w:val="00940B25"/>
    <w:rsid w:val="009761B8"/>
    <w:rsid w:val="00986BB1"/>
    <w:rsid w:val="009952B6"/>
    <w:rsid w:val="009A10E6"/>
    <w:rsid w:val="009A5111"/>
    <w:rsid w:val="009A54A2"/>
    <w:rsid w:val="009A610B"/>
    <w:rsid w:val="009B0FD8"/>
    <w:rsid w:val="009B42B2"/>
    <w:rsid w:val="009D286B"/>
    <w:rsid w:val="009E0554"/>
    <w:rsid w:val="009F453D"/>
    <w:rsid w:val="00A278F5"/>
    <w:rsid w:val="00A31F02"/>
    <w:rsid w:val="00A3416C"/>
    <w:rsid w:val="00A45BEB"/>
    <w:rsid w:val="00A52A73"/>
    <w:rsid w:val="00A77F12"/>
    <w:rsid w:val="00A90D7F"/>
    <w:rsid w:val="00A94D48"/>
    <w:rsid w:val="00AA320D"/>
    <w:rsid w:val="00AC4921"/>
    <w:rsid w:val="00AC53B9"/>
    <w:rsid w:val="00AF61C0"/>
    <w:rsid w:val="00AF7C58"/>
    <w:rsid w:val="00B20B7E"/>
    <w:rsid w:val="00B31B36"/>
    <w:rsid w:val="00B3494A"/>
    <w:rsid w:val="00B53718"/>
    <w:rsid w:val="00B5592D"/>
    <w:rsid w:val="00B9495C"/>
    <w:rsid w:val="00BB4F83"/>
    <w:rsid w:val="00BC6329"/>
    <w:rsid w:val="00BD1D1F"/>
    <w:rsid w:val="00BE1A27"/>
    <w:rsid w:val="00BE32F0"/>
    <w:rsid w:val="00BF3B61"/>
    <w:rsid w:val="00BF4BC3"/>
    <w:rsid w:val="00BF6126"/>
    <w:rsid w:val="00C05120"/>
    <w:rsid w:val="00C07A26"/>
    <w:rsid w:val="00C13ECD"/>
    <w:rsid w:val="00C23F30"/>
    <w:rsid w:val="00C426CD"/>
    <w:rsid w:val="00C53F80"/>
    <w:rsid w:val="00C92C0A"/>
    <w:rsid w:val="00CA14E1"/>
    <w:rsid w:val="00CB17BE"/>
    <w:rsid w:val="00CC3C6D"/>
    <w:rsid w:val="00CC69AB"/>
    <w:rsid w:val="00CD2D6E"/>
    <w:rsid w:val="00D01871"/>
    <w:rsid w:val="00D06C4F"/>
    <w:rsid w:val="00D260BA"/>
    <w:rsid w:val="00D2790C"/>
    <w:rsid w:val="00D30D65"/>
    <w:rsid w:val="00D326CE"/>
    <w:rsid w:val="00D4101D"/>
    <w:rsid w:val="00D41153"/>
    <w:rsid w:val="00D46925"/>
    <w:rsid w:val="00D521AF"/>
    <w:rsid w:val="00D567F9"/>
    <w:rsid w:val="00D6036A"/>
    <w:rsid w:val="00D62CA6"/>
    <w:rsid w:val="00D757A4"/>
    <w:rsid w:val="00D815ED"/>
    <w:rsid w:val="00DA417A"/>
    <w:rsid w:val="00DC2603"/>
    <w:rsid w:val="00DC31A1"/>
    <w:rsid w:val="00DD1A12"/>
    <w:rsid w:val="00DD4C70"/>
    <w:rsid w:val="00DD6578"/>
    <w:rsid w:val="00DD7B26"/>
    <w:rsid w:val="00DE3564"/>
    <w:rsid w:val="00E0593F"/>
    <w:rsid w:val="00E23FD3"/>
    <w:rsid w:val="00E2414C"/>
    <w:rsid w:val="00E60C0C"/>
    <w:rsid w:val="00E673E0"/>
    <w:rsid w:val="00E70EAB"/>
    <w:rsid w:val="00E807A1"/>
    <w:rsid w:val="00E9146E"/>
    <w:rsid w:val="00E9179E"/>
    <w:rsid w:val="00E93BB3"/>
    <w:rsid w:val="00EB5D0D"/>
    <w:rsid w:val="00EC2A16"/>
    <w:rsid w:val="00EC581D"/>
    <w:rsid w:val="00ED104B"/>
    <w:rsid w:val="00EE2E41"/>
    <w:rsid w:val="00EE3A18"/>
    <w:rsid w:val="00EE433D"/>
    <w:rsid w:val="00EE558E"/>
    <w:rsid w:val="00EF0BA1"/>
    <w:rsid w:val="00F25958"/>
    <w:rsid w:val="00F62B09"/>
    <w:rsid w:val="00F73893"/>
    <w:rsid w:val="00F868B7"/>
    <w:rsid w:val="00FA6CEC"/>
    <w:rsid w:val="00FC79C8"/>
    <w:rsid w:val="00FF0BF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DC"/>
    <w:rPr>
      <w:color w:val="00000A"/>
      <w:sz w:val="22"/>
    </w:rPr>
  </w:style>
  <w:style w:type="paragraph" w:styleId="Titre1">
    <w:name w:val="heading 1"/>
    <w:basedOn w:val="Normal"/>
    <w:next w:val="Normal"/>
    <w:link w:val="Titre1Car"/>
    <w:uiPriority w:val="9"/>
    <w:qFormat/>
    <w:rsid w:val="002975EE"/>
    <w:pPr>
      <w:spacing w:before="13" w:line="323" w:lineRule="exact"/>
      <w:jc w:val="both"/>
      <w:textAlignment w:val="baseline"/>
      <w:outlineLvl w:val="0"/>
    </w:pPr>
    <w:rPr>
      <w:rFonts w:ascii="Arial Narrow" w:eastAsia="Arial Narrow" w:hAnsi="Arial Narrow"/>
      <w:b/>
      <w:color w:val="000000"/>
      <w:spacing w:val="-3"/>
      <w:sz w:val="29"/>
      <w:u w:val="single"/>
      <w:lang w:val="fr-FR"/>
    </w:rPr>
  </w:style>
  <w:style w:type="paragraph" w:styleId="Titre2">
    <w:name w:val="heading 2"/>
    <w:basedOn w:val="Normal"/>
    <w:next w:val="Normal"/>
    <w:link w:val="Titre2Car"/>
    <w:uiPriority w:val="9"/>
    <w:unhideWhenUsed/>
    <w:qFormat/>
    <w:rsid w:val="00CC53BA"/>
    <w:pPr>
      <w:spacing w:line="758" w:lineRule="exact"/>
      <w:ind w:left="72" w:right="15"/>
      <w:textAlignment w:val="baseline"/>
      <w:outlineLvl w:val="1"/>
    </w:pPr>
    <w:rPr>
      <w:rFonts w:ascii="Arial Narrow" w:eastAsia="Arial Narrow" w:hAnsi="Arial Narrow"/>
      <w:b/>
      <w:color w:val="000000"/>
      <w:spacing w:val="-5"/>
      <w:sz w:val="25"/>
      <w:u w:val="single"/>
      <w:lang w:val="fr-FR"/>
    </w:rPr>
  </w:style>
  <w:style w:type="paragraph" w:styleId="Titre3">
    <w:name w:val="heading 3"/>
    <w:basedOn w:val="Normal"/>
    <w:next w:val="Normal"/>
    <w:link w:val="Titre3Car"/>
    <w:uiPriority w:val="9"/>
    <w:unhideWhenUsed/>
    <w:qFormat/>
    <w:rsid w:val="00CC53BA"/>
    <w:pPr>
      <w:spacing w:line="758" w:lineRule="exact"/>
      <w:ind w:left="72" w:right="15"/>
      <w:textAlignment w:val="baseline"/>
      <w:outlineLvl w:val="2"/>
    </w:pPr>
    <w:rPr>
      <w:rFonts w:ascii="Arial Narrow" w:eastAsia="Arial Narrow" w:hAnsi="Arial Narrow"/>
      <w:b/>
      <w:color w:val="000000"/>
      <w:spacing w:val="-5"/>
      <w:sz w:val="23"/>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link w:val="Pieddepage"/>
    <w:uiPriority w:val="99"/>
    <w:qFormat/>
  </w:style>
  <w:style w:type="character" w:customStyle="1" w:styleId="TextedebullesCar">
    <w:name w:val="Texte de bulles Car"/>
    <w:basedOn w:val="Policepardfaut"/>
    <w:link w:val="Textedebulles"/>
    <w:uiPriority w:val="99"/>
    <w:semiHidden/>
    <w:qFormat/>
    <w:rsid w:val="00EA24A5"/>
    <w:rPr>
      <w:rFonts w:ascii="Tahoma" w:hAnsi="Tahoma" w:cs="Tahoma"/>
      <w:sz w:val="16"/>
      <w:szCs w:val="16"/>
    </w:rPr>
  </w:style>
  <w:style w:type="character" w:customStyle="1" w:styleId="En-tteCar">
    <w:name w:val="En-tête Car"/>
    <w:basedOn w:val="Policepardfaut"/>
    <w:uiPriority w:val="99"/>
    <w:qFormat/>
    <w:rsid w:val="00386109"/>
  </w:style>
  <w:style w:type="character" w:styleId="Marquedecommentaire">
    <w:name w:val="annotation reference"/>
    <w:basedOn w:val="Policepardfaut"/>
    <w:uiPriority w:val="99"/>
    <w:semiHidden/>
    <w:unhideWhenUsed/>
    <w:qFormat/>
    <w:rsid w:val="00EA0C4F"/>
    <w:rPr>
      <w:sz w:val="16"/>
      <w:szCs w:val="16"/>
    </w:rPr>
  </w:style>
  <w:style w:type="character" w:customStyle="1" w:styleId="CommentaireCar">
    <w:name w:val="Commentaire Car"/>
    <w:basedOn w:val="Policepardfaut"/>
    <w:link w:val="Commentaire"/>
    <w:uiPriority w:val="99"/>
    <w:qFormat/>
    <w:rsid w:val="00EA0C4F"/>
    <w:rPr>
      <w:sz w:val="20"/>
      <w:szCs w:val="20"/>
    </w:rPr>
  </w:style>
  <w:style w:type="character" w:customStyle="1" w:styleId="ObjetducommentaireCar">
    <w:name w:val="Objet du commentaire Car"/>
    <w:basedOn w:val="CommentaireCar"/>
    <w:link w:val="Objetducommentaire"/>
    <w:uiPriority w:val="99"/>
    <w:semiHidden/>
    <w:qFormat/>
    <w:rsid w:val="00EA0C4F"/>
    <w:rPr>
      <w:b/>
      <w:bCs/>
      <w:sz w:val="20"/>
      <w:szCs w:val="20"/>
    </w:rPr>
  </w:style>
  <w:style w:type="character" w:customStyle="1" w:styleId="ParagraphedelisteCar">
    <w:name w:val="Paragraphe de liste Car"/>
    <w:aliases w:val="Ondertekst Avida Car,List Paragraph Car,calia titre 3 Car"/>
    <w:link w:val="Paragraphedeliste"/>
    <w:qFormat/>
    <w:rsid w:val="00067A9D"/>
  </w:style>
  <w:style w:type="character" w:customStyle="1" w:styleId="Titre1Car">
    <w:name w:val="Titre 1 Car"/>
    <w:basedOn w:val="Policepardfaut"/>
    <w:link w:val="Titre1"/>
    <w:uiPriority w:val="9"/>
    <w:qFormat/>
    <w:rsid w:val="002975EE"/>
    <w:rPr>
      <w:rFonts w:ascii="Arial Narrow" w:eastAsia="Arial Narrow" w:hAnsi="Arial Narrow"/>
      <w:b/>
      <w:color w:val="000000"/>
      <w:spacing w:val="-3"/>
      <w:sz w:val="29"/>
      <w:u w:val="single"/>
      <w:lang w:val="fr-FR"/>
    </w:rPr>
  </w:style>
  <w:style w:type="character" w:customStyle="1" w:styleId="LienInternet">
    <w:name w:val="Lien Internet"/>
    <w:basedOn w:val="Policepardfaut"/>
    <w:uiPriority w:val="99"/>
    <w:unhideWhenUsed/>
    <w:rsid w:val="002975EE"/>
    <w:rPr>
      <w:color w:val="0000FF" w:themeColor="hyperlink"/>
      <w:u w:val="single"/>
    </w:rPr>
  </w:style>
  <w:style w:type="character" w:customStyle="1" w:styleId="Titre2Car">
    <w:name w:val="Titre 2 Car"/>
    <w:basedOn w:val="Policepardfaut"/>
    <w:link w:val="Titre2"/>
    <w:uiPriority w:val="9"/>
    <w:qFormat/>
    <w:rsid w:val="00CC53BA"/>
    <w:rPr>
      <w:rFonts w:ascii="Arial Narrow" w:eastAsia="Arial Narrow" w:hAnsi="Arial Narrow"/>
      <w:b/>
      <w:color w:val="000000"/>
      <w:spacing w:val="-5"/>
      <w:sz w:val="25"/>
      <w:u w:val="single"/>
      <w:lang w:val="fr-FR"/>
    </w:rPr>
  </w:style>
  <w:style w:type="character" w:customStyle="1" w:styleId="Titre3Car">
    <w:name w:val="Titre 3 Car"/>
    <w:basedOn w:val="Policepardfaut"/>
    <w:link w:val="Titre3"/>
    <w:uiPriority w:val="9"/>
    <w:qFormat/>
    <w:rsid w:val="00CC53BA"/>
    <w:rPr>
      <w:rFonts w:ascii="Arial Narrow" w:eastAsia="Arial Narrow" w:hAnsi="Arial Narrow"/>
      <w:b/>
      <w:color w:val="000000"/>
      <w:spacing w:val="-5"/>
      <w:sz w:val="23"/>
      <w:lang w:val="fr-FR"/>
    </w:rPr>
  </w:style>
  <w:style w:type="character" w:customStyle="1" w:styleId="ListLabel1">
    <w:name w:val="ListLabel 1"/>
    <w:qFormat/>
    <w:rPr>
      <w:rFonts w:ascii="Arial Narrow" w:eastAsia="Arial Narrow" w:hAnsi="Arial Narrow" w:cs="Times New Roman"/>
      <w:b/>
      <w:sz w:val="23"/>
    </w:rPr>
  </w:style>
  <w:style w:type="character" w:customStyle="1" w:styleId="ListLabel2">
    <w:name w:val="ListLabel 2"/>
    <w:qFormat/>
    <w:rPr>
      <w:rFonts w:ascii="Arial Narrow" w:hAnsi="Arial Narrow" w:cs="Courier New"/>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Narrow" w:eastAsia="Arial Narrow" w:hAnsi="Arial Narrow" w:cs="Times New Roman"/>
      <w:sz w:val="23"/>
    </w:rPr>
  </w:style>
  <w:style w:type="character" w:customStyle="1" w:styleId="ListLabel6">
    <w:name w:val="ListLabel 6"/>
    <w:qFormat/>
    <w:rPr>
      <w:rFonts w:eastAsia="Arial Narrow"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00000A"/>
      <w:sz w:val="28"/>
    </w:rPr>
  </w:style>
  <w:style w:type="character" w:customStyle="1" w:styleId="ListLabel10">
    <w:name w:val="ListLabel 10"/>
    <w:qFormat/>
    <w:rPr>
      <w:rFonts w:ascii="Arial Narrow" w:eastAsia="Arial Narrow" w:hAnsi="Arial Narrow" w:cs="Times New Roman"/>
      <w:sz w:val="23"/>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Narrow" w:eastAsia="Arial Narrow" w:hAnsi="Arial Narrow" w:cs="Times New Roman"/>
      <w:color w:val="00000A"/>
      <w:sz w:val="23"/>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PMingLiU" w:cs="Times New Roman"/>
      <w:sz w:val="22"/>
    </w:rPr>
  </w:style>
  <w:style w:type="character" w:customStyle="1" w:styleId="ListLabel19">
    <w:name w:val="ListLabel 19"/>
    <w:qFormat/>
    <w:rPr>
      <w:rFonts w:cs="Courier New"/>
      <w:sz w:val="22"/>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Narrow" w:eastAsia="Arial Narrow" w:hAnsi="Arial Narrow" w:cs="Times New Roman"/>
      <w:b/>
      <w:sz w:val="23"/>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Arial Narrow" w:eastAsia="Arial Narrow" w:hAnsi="Arial Narrow" w:cs="Times New Roman"/>
      <w:b/>
      <w:sz w:val="23"/>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Calibri" w:eastAsia="Calibri" w:hAnsi="Calibri" w:cs="Calibri"/>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libri" w:eastAsia="Calibri" w:hAnsi="Calibri" w:cs="Calibri"/>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Calibri" w:eastAsia="Calibri" w:hAnsi="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Arial Narrow"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Arial Narrow"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character" w:customStyle="1" w:styleId="ListLabel66">
    <w:name w:val="ListLabel 66"/>
    <w:qFormat/>
    <w:rPr>
      <w:rFonts w:ascii="Arial Narrow" w:hAnsi="Arial Narrow" w:cs="Times New Roman"/>
      <w:b/>
      <w:sz w:val="23"/>
    </w:rPr>
  </w:style>
  <w:style w:type="character" w:customStyle="1" w:styleId="ListLabel67">
    <w:name w:val="ListLabel 67"/>
    <w:qFormat/>
    <w:rPr>
      <w:rFonts w:ascii="Arial Narrow" w:hAnsi="Arial Narrow" w:cs="Courier New"/>
      <w:sz w:val="23"/>
    </w:rPr>
  </w:style>
  <w:style w:type="character" w:customStyle="1" w:styleId="ListLabel68">
    <w:name w:val="ListLabel 68"/>
    <w:qFormat/>
    <w:rPr>
      <w:rFonts w:ascii="Arial Narrow" w:hAnsi="Arial Narrow" w:cs="Wingdings"/>
      <w:sz w:val="23"/>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Arial Narrow" w:hAnsi="Arial Narrow" w:cs="Times New Roman"/>
      <w:sz w:val="23"/>
    </w:rPr>
  </w:style>
  <w:style w:type="character" w:customStyle="1" w:styleId="ListLabel76">
    <w:name w:val="ListLabel 76"/>
    <w:qFormat/>
    <w:rPr>
      <w:rFonts w:cs="Times New Roman"/>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Narrow" w:hAnsi="Arial Narrow" w:cs="Courier New"/>
      <w:sz w:val="23"/>
    </w:rPr>
  </w:style>
  <w:style w:type="character" w:customStyle="1" w:styleId="ListLabel85">
    <w:name w:val="ListLabel 85"/>
    <w:qFormat/>
    <w:rPr>
      <w:rFonts w:cs="Symbol"/>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color w:val="00000A"/>
      <w:sz w:val="28"/>
    </w:rPr>
  </w:style>
  <w:style w:type="character" w:customStyle="1" w:styleId="ListLabel94">
    <w:name w:val="ListLabel 94"/>
    <w:qFormat/>
    <w:rPr>
      <w:rFonts w:ascii="Arial Narrow" w:hAnsi="Arial Narrow" w:cs="Times New Roman"/>
      <w:sz w:val="23"/>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Narrow" w:hAnsi="Arial Narrow" w:cs="Times New Roman"/>
      <w:color w:val="00000A"/>
      <w:sz w:val="23"/>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Times New Roman"/>
      <w:sz w:val="22"/>
    </w:rPr>
  </w:style>
  <w:style w:type="character" w:customStyle="1" w:styleId="ListLabel113">
    <w:name w:val="ListLabel 113"/>
    <w:qFormat/>
    <w:rPr>
      <w:rFonts w:cs="Courier New"/>
      <w:sz w:val="22"/>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Narrow" w:hAnsi="Arial Narrow" w:cs="Times New Roman"/>
      <w:b/>
      <w:sz w:val="23"/>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Calibri" w:hAnsi="Calibri" w:cs="Calibri"/>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libri" w:hAnsi="Calibri" w:cs="Calibri"/>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alibri" w:hAnsi="Calibri" w:cs="Calibri"/>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Narrow" w:hAnsi="Arial Narrow" w:cs="Symbol"/>
      <w:sz w:val="23"/>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Narrow" w:hAnsi="Arial Narrow" w:cs="Symbol"/>
      <w:sz w:val="23"/>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Narrow" w:hAnsi="Arial Narrow" w:cs="Symbol"/>
      <w:sz w:val="23"/>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ieddepage">
    <w:name w:val="footer"/>
    <w:basedOn w:val="Normal"/>
    <w:link w:val="PieddepageCar"/>
    <w:uiPriority w:val="99"/>
    <w:unhideWhenUsed/>
    <w:pPr>
      <w:tabs>
        <w:tab w:val="center" w:pos="4320"/>
        <w:tab w:val="right" w:pos="8640"/>
      </w:tabs>
    </w:pPr>
  </w:style>
  <w:style w:type="paragraph" w:styleId="Textedebulles">
    <w:name w:val="Balloon Text"/>
    <w:basedOn w:val="Normal"/>
    <w:link w:val="TextedebullesCar"/>
    <w:uiPriority w:val="99"/>
    <w:semiHidden/>
    <w:unhideWhenUsed/>
    <w:qFormat/>
    <w:rsid w:val="00EA24A5"/>
    <w:rPr>
      <w:rFonts w:ascii="Tahoma" w:hAnsi="Tahoma" w:cs="Tahoma"/>
      <w:sz w:val="16"/>
      <w:szCs w:val="16"/>
    </w:rPr>
  </w:style>
  <w:style w:type="paragraph" w:styleId="Paragraphedeliste">
    <w:name w:val="List Paragraph"/>
    <w:aliases w:val="Ondertekst Avida,List Paragraph,calia titre 3"/>
    <w:basedOn w:val="Normal"/>
    <w:link w:val="ParagraphedelisteCar"/>
    <w:uiPriority w:val="34"/>
    <w:qFormat/>
    <w:rsid w:val="00833167"/>
    <w:pPr>
      <w:ind w:left="720"/>
      <w:contextualSpacing/>
    </w:pPr>
  </w:style>
  <w:style w:type="paragraph" w:styleId="En-tte">
    <w:name w:val="header"/>
    <w:basedOn w:val="Normal"/>
    <w:uiPriority w:val="99"/>
    <w:unhideWhenUsed/>
    <w:rsid w:val="00386109"/>
    <w:pPr>
      <w:tabs>
        <w:tab w:val="center" w:pos="4536"/>
        <w:tab w:val="right" w:pos="9072"/>
      </w:tabs>
    </w:pPr>
  </w:style>
  <w:style w:type="paragraph" w:customStyle="1" w:styleId="Default">
    <w:name w:val="Default"/>
    <w:qFormat/>
    <w:rsid w:val="00270F65"/>
    <w:rPr>
      <w:rFonts w:ascii="Arial" w:hAnsi="Arial" w:cs="Arial"/>
      <w:color w:val="000000"/>
      <w:sz w:val="24"/>
      <w:szCs w:val="24"/>
      <w:lang w:val="fr-FR"/>
    </w:rPr>
  </w:style>
  <w:style w:type="paragraph" w:styleId="Sansinterligne">
    <w:name w:val="No Spacing"/>
    <w:uiPriority w:val="1"/>
    <w:qFormat/>
    <w:rsid w:val="00877BFC"/>
    <w:rPr>
      <w:color w:val="00000A"/>
      <w:sz w:val="22"/>
    </w:rPr>
  </w:style>
  <w:style w:type="paragraph" w:styleId="Commentaire">
    <w:name w:val="annotation text"/>
    <w:basedOn w:val="Normal"/>
    <w:link w:val="CommentaireCar"/>
    <w:uiPriority w:val="99"/>
    <w:unhideWhenUsed/>
    <w:qFormat/>
    <w:rsid w:val="00EA0C4F"/>
    <w:rPr>
      <w:sz w:val="20"/>
      <w:szCs w:val="20"/>
    </w:rPr>
  </w:style>
  <w:style w:type="paragraph" w:styleId="Objetducommentaire">
    <w:name w:val="annotation subject"/>
    <w:basedOn w:val="Commentaire"/>
    <w:link w:val="ObjetducommentaireCar"/>
    <w:uiPriority w:val="99"/>
    <w:semiHidden/>
    <w:unhideWhenUsed/>
    <w:qFormat/>
    <w:rsid w:val="00EA0C4F"/>
    <w:rPr>
      <w:b/>
      <w:bCs/>
    </w:rPr>
  </w:style>
  <w:style w:type="paragraph" w:styleId="Rvision">
    <w:name w:val="Revision"/>
    <w:uiPriority w:val="99"/>
    <w:semiHidden/>
    <w:qFormat/>
    <w:rsid w:val="005224A9"/>
    <w:rPr>
      <w:color w:val="00000A"/>
      <w:sz w:val="22"/>
    </w:rPr>
  </w:style>
  <w:style w:type="paragraph" w:styleId="En-ttedetabledesmatires">
    <w:name w:val="TOC Heading"/>
    <w:basedOn w:val="Titre1"/>
    <w:next w:val="Normal"/>
    <w:uiPriority w:val="39"/>
    <w:unhideWhenUsed/>
    <w:qFormat/>
    <w:rsid w:val="009B4D83"/>
    <w:pPr>
      <w:spacing w:line="276" w:lineRule="auto"/>
    </w:pPr>
    <w:rPr>
      <w:lang w:eastAsia="fr-FR"/>
    </w:rPr>
  </w:style>
  <w:style w:type="paragraph" w:styleId="TM2">
    <w:name w:val="toc 2"/>
    <w:basedOn w:val="Normal"/>
    <w:next w:val="Normal"/>
    <w:autoRedefine/>
    <w:uiPriority w:val="39"/>
    <w:unhideWhenUsed/>
    <w:qFormat/>
    <w:rsid w:val="009B4D83"/>
    <w:pPr>
      <w:spacing w:after="100" w:line="276" w:lineRule="auto"/>
      <w:ind w:left="220"/>
    </w:pPr>
    <w:rPr>
      <w:rFonts w:asciiTheme="minorHAnsi" w:eastAsiaTheme="minorEastAsia" w:hAnsiTheme="minorHAnsi" w:cstheme="minorBidi"/>
      <w:lang w:val="fr-FR" w:eastAsia="fr-FR"/>
    </w:rPr>
  </w:style>
  <w:style w:type="paragraph" w:styleId="TM1">
    <w:name w:val="toc 1"/>
    <w:basedOn w:val="Normal"/>
    <w:next w:val="Normal"/>
    <w:autoRedefine/>
    <w:uiPriority w:val="39"/>
    <w:unhideWhenUsed/>
    <w:qFormat/>
    <w:rsid w:val="009B4D83"/>
    <w:pPr>
      <w:spacing w:after="100" w:line="276" w:lineRule="auto"/>
    </w:pPr>
    <w:rPr>
      <w:rFonts w:asciiTheme="minorHAnsi" w:eastAsiaTheme="minorEastAsia" w:hAnsiTheme="minorHAnsi" w:cstheme="minorBidi"/>
      <w:lang w:val="fr-FR" w:eastAsia="fr-FR"/>
    </w:rPr>
  </w:style>
  <w:style w:type="paragraph" w:styleId="TM3">
    <w:name w:val="toc 3"/>
    <w:basedOn w:val="Normal"/>
    <w:next w:val="Normal"/>
    <w:autoRedefine/>
    <w:uiPriority w:val="39"/>
    <w:unhideWhenUsed/>
    <w:qFormat/>
    <w:rsid w:val="009B4D83"/>
    <w:pPr>
      <w:spacing w:after="100" w:line="276" w:lineRule="auto"/>
      <w:ind w:left="440"/>
    </w:pPr>
    <w:rPr>
      <w:rFonts w:asciiTheme="minorHAnsi" w:eastAsiaTheme="minorEastAsia" w:hAnsiTheme="minorHAnsi" w:cstheme="minorBidi"/>
      <w:lang w:val="fr-FR" w:eastAsia="fr-FR"/>
    </w:rPr>
  </w:style>
  <w:style w:type="paragraph" w:customStyle="1" w:styleId="Contenudecadre">
    <w:name w:val="Contenu de cadre"/>
    <w:basedOn w:val="Normal"/>
    <w:qFormat/>
  </w:style>
  <w:style w:type="table" w:styleId="Grilledutableau">
    <w:name w:val="Table Grid"/>
    <w:basedOn w:val="TableauNormal"/>
    <w:uiPriority w:val="59"/>
    <w:rsid w:val="00E3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271E9"/>
    <w:rPr>
      <w:color w:val="0000FF" w:themeColor="hyperlink"/>
      <w:u w:val="single"/>
    </w:rPr>
  </w:style>
  <w:style w:type="paragraph" w:customStyle="1" w:styleId="western">
    <w:name w:val="western"/>
    <w:basedOn w:val="Normal"/>
    <w:rsid w:val="00151F28"/>
    <w:pPr>
      <w:spacing w:before="100" w:beforeAutospacing="1" w:after="100" w:afterAutospacing="1"/>
    </w:pPr>
    <w:rPr>
      <w:rFonts w:eastAsia="Times New Roman"/>
      <w:color w:val="auto"/>
      <w:sz w:val="24"/>
      <w:szCs w:val="24"/>
      <w:lang w:val="fr-FR" w:eastAsia="fr-FR"/>
    </w:rPr>
  </w:style>
  <w:style w:type="paragraph" w:styleId="NormalWeb">
    <w:name w:val="Normal (Web)"/>
    <w:basedOn w:val="Normal"/>
    <w:uiPriority w:val="99"/>
    <w:unhideWhenUsed/>
    <w:rsid w:val="00151F28"/>
    <w:pPr>
      <w:spacing w:before="100" w:beforeAutospacing="1" w:after="100" w:afterAutospacing="1"/>
    </w:pPr>
    <w:rPr>
      <w:rFonts w:eastAsia="Times New Roman"/>
      <w:color w:val="auto"/>
      <w:sz w:val="24"/>
      <w:szCs w:val="24"/>
      <w:lang w:val="fr-FR" w:eastAsia="fr-FR"/>
    </w:rPr>
  </w:style>
  <w:style w:type="paragraph" w:styleId="Notedebasdepage">
    <w:name w:val="footnote text"/>
    <w:basedOn w:val="Normal"/>
    <w:link w:val="NotedebasdepageCar"/>
    <w:uiPriority w:val="99"/>
    <w:semiHidden/>
    <w:unhideWhenUsed/>
    <w:rsid w:val="00AF7C58"/>
    <w:rPr>
      <w:sz w:val="20"/>
      <w:szCs w:val="20"/>
    </w:rPr>
  </w:style>
  <w:style w:type="character" w:customStyle="1" w:styleId="NotedebasdepageCar">
    <w:name w:val="Note de bas de page Car"/>
    <w:basedOn w:val="Policepardfaut"/>
    <w:link w:val="Notedebasdepage"/>
    <w:uiPriority w:val="99"/>
    <w:semiHidden/>
    <w:rsid w:val="00AF7C58"/>
    <w:rPr>
      <w:color w:val="00000A"/>
      <w:szCs w:val="20"/>
    </w:rPr>
  </w:style>
  <w:style w:type="character" w:styleId="Appelnotedebasdep">
    <w:name w:val="footnote reference"/>
    <w:basedOn w:val="Policepardfaut"/>
    <w:uiPriority w:val="99"/>
    <w:semiHidden/>
    <w:unhideWhenUsed/>
    <w:rsid w:val="00AF7C58"/>
    <w:rPr>
      <w:vertAlign w:val="superscript"/>
    </w:rPr>
  </w:style>
  <w:style w:type="table" w:customStyle="1" w:styleId="Grilledutableau1">
    <w:name w:val="Grille du tableau1"/>
    <w:basedOn w:val="TableauNormal"/>
    <w:next w:val="Grilledutableau"/>
    <w:uiPriority w:val="59"/>
    <w:rsid w:val="00576E4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DC"/>
    <w:rPr>
      <w:color w:val="00000A"/>
      <w:sz w:val="22"/>
    </w:rPr>
  </w:style>
  <w:style w:type="paragraph" w:styleId="Titre1">
    <w:name w:val="heading 1"/>
    <w:basedOn w:val="Normal"/>
    <w:next w:val="Normal"/>
    <w:link w:val="Titre1Car"/>
    <w:uiPriority w:val="9"/>
    <w:qFormat/>
    <w:rsid w:val="002975EE"/>
    <w:pPr>
      <w:spacing w:before="13" w:line="323" w:lineRule="exact"/>
      <w:jc w:val="both"/>
      <w:textAlignment w:val="baseline"/>
      <w:outlineLvl w:val="0"/>
    </w:pPr>
    <w:rPr>
      <w:rFonts w:ascii="Arial Narrow" w:eastAsia="Arial Narrow" w:hAnsi="Arial Narrow"/>
      <w:b/>
      <w:color w:val="000000"/>
      <w:spacing w:val="-3"/>
      <w:sz w:val="29"/>
      <w:u w:val="single"/>
      <w:lang w:val="fr-FR"/>
    </w:rPr>
  </w:style>
  <w:style w:type="paragraph" w:styleId="Titre2">
    <w:name w:val="heading 2"/>
    <w:basedOn w:val="Normal"/>
    <w:next w:val="Normal"/>
    <w:link w:val="Titre2Car"/>
    <w:uiPriority w:val="9"/>
    <w:unhideWhenUsed/>
    <w:qFormat/>
    <w:rsid w:val="00CC53BA"/>
    <w:pPr>
      <w:spacing w:line="758" w:lineRule="exact"/>
      <w:ind w:left="72" w:right="15"/>
      <w:textAlignment w:val="baseline"/>
      <w:outlineLvl w:val="1"/>
    </w:pPr>
    <w:rPr>
      <w:rFonts w:ascii="Arial Narrow" w:eastAsia="Arial Narrow" w:hAnsi="Arial Narrow"/>
      <w:b/>
      <w:color w:val="000000"/>
      <w:spacing w:val="-5"/>
      <w:sz w:val="25"/>
      <w:u w:val="single"/>
      <w:lang w:val="fr-FR"/>
    </w:rPr>
  </w:style>
  <w:style w:type="paragraph" w:styleId="Titre3">
    <w:name w:val="heading 3"/>
    <w:basedOn w:val="Normal"/>
    <w:next w:val="Normal"/>
    <w:link w:val="Titre3Car"/>
    <w:uiPriority w:val="9"/>
    <w:unhideWhenUsed/>
    <w:qFormat/>
    <w:rsid w:val="00CC53BA"/>
    <w:pPr>
      <w:spacing w:line="758" w:lineRule="exact"/>
      <w:ind w:left="72" w:right="15"/>
      <w:textAlignment w:val="baseline"/>
      <w:outlineLvl w:val="2"/>
    </w:pPr>
    <w:rPr>
      <w:rFonts w:ascii="Arial Narrow" w:eastAsia="Arial Narrow" w:hAnsi="Arial Narrow"/>
      <w:b/>
      <w:color w:val="000000"/>
      <w:spacing w:val="-5"/>
      <w:sz w:val="23"/>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link w:val="Pieddepage"/>
    <w:uiPriority w:val="99"/>
    <w:qFormat/>
  </w:style>
  <w:style w:type="character" w:customStyle="1" w:styleId="TextedebullesCar">
    <w:name w:val="Texte de bulles Car"/>
    <w:basedOn w:val="Policepardfaut"/>
    <w:link w:val="Textedebulles"/>
    <w:uiPriority w:val="99"/>
    <w:semiHidden/>
    <w:qFormat/>
    <w:rsid w:val="00EA24A5"/>
    <w:rPr>
      <w:rFonts w:ascii="Tahoma" w:hAnsi="Tahoma" w:cs="Tahoma"/>
      <w:sz w:val="16"/>
      <w:szCs w:val="16"/>
    </w:rPr>
  </w:style>
  <w:style w:type="character" w:customStyle="1" w:styleId="En-tteCar">
    <w:name w:val="En-tête Car"/>
    <w:basedOn w:val="Policepardfaut"/>
    <w:uiPriority w:val="99"/>
    <w:qFormat/>
    <w:rsid w:val="00386109"/>
  </w:style>
  <w:style w:type="character" w:styleId="Marquedecommentaire">
    <w:name w:val="annotation reference"/>
    <w:basedOn w:val="Policepardfaut"/>
    <w:uiPriority w:val="99"/>
    <w:semiHidden/>
    <w:unhideWhenUsed/>
    <w:qFormat/>
    <w:rsid w:val="00EA0C4F"/>
    <w:rPr>
      <w:sz w:val="16"/>
      <w:szCs w:val="16"/>
    </w:rPr>
  </w:style>
  <w:style w:type="character" w:customStyle="1" w:styleId="CommentaireCar">
    <w:name w:val="Commentaire Car"/>
    <w:basedOn w:val="Policepardfaut"/>
    <w:link w:val="Commentaire"/>
    <w:uiPriority w:val="99"/>
    <w:qFormat/>
    <w:rsid w:val="00EA0C4F"/>
    <w:rPr>
      <w:sz w:val="20"/>
      <w:szCs w:val="20"/>
    </w:rPr>
  </w:style>
  <w:style w:type="character" w:customStyle="1" w:styleId="ObjetducommentaireCar">
    <w:name w:val="Objet du commentaire Car"/>
    <w:basedOn w:val="CommentaireCar"/>
    <w:link w:val="Objetducommentaire"/>
    <w:uiPriority w:val="99"/>
    <w:semiHidden/>
    <w:qFormat/>
    <w:rsid w:val="00EA0C4F"/>
    <w:rPr>
      <w:b/>
      <w:bCs/>
      <w:sz w:val="20"/>
      <w:szCs w:val="20"/>
    </w:rPr>
  </w:style>
  <w:style w:type="character" w:customStyle="1" w:styleId="ParagraphedelisteCar">
    <w:name w:val="Paragraphe de liste Car"/>
    <w:aliases w:val="Ondertekst Avida Car,List Paragraph Car,calia titre 3 Car"/>
    <w:link w:val="Paragraphedeliste"/>
    <w:qFormat/>
    <w:rsid w:val="00067A9D"/>
  </w:style>
  <w:style w:type="character" w:customStyle="1" w:styleId="Titre1Car">
    <w:name w:val="Titre 1 Car"/>
    <w:basedOn w:val="Policepardfaut"/>
    <w:link w:val="Titre1"/>
    <w:uiPriority w:val="9"/>
    <w:qFormat/>
    <w:rsid w:val="002975EE"/>
    <w:rPr>
      <w:rFonts w:ascii="Arial Narrow" w:eastAsia="Arial Narrow" w:hAnsi="Arial Narrow"/>
      <w:b/>
      <w:color w:val="000000"/>
      <w:spacing w:val="-3"/>
      <w:sz w:val="29"/>
      <w:u w:val="single"/>
      <w:lang w:val="fr-FR"/>
    </w:rPr>
  </w:style>
  <w:style w:type="character" w:customStyle="1" w:styleId="LienInternet">
    <w:name w:val="Lien Internet"/>
    <w:basedOn w:val="Policepardfaut"/>
    <w:uiPriority w:val="99"/>
    <w:unhideWhenUsed/>
    <w:rsid w:val="002975EE"/>
    <w:rPr>
      <w:color w:val="0000FF" w:themeColor="hyperlink"/>
      <w:u w:val="single"/>
    </w:rPr>
  </w:style>
  <w:style w:type="character" w:customStyle="1" w:styleId="Titre2Car">
    <w:name w:val="Titre 2 Car"/>
    <w:basedOn w:val="Policepardfaut"/>
    <w:link w:val="Titre2"/>
    <w:uiPriority w:val="9"/>
    <w:qFormat/>
    <w:rsid w:val="00CC53BA"/>
    <w:rPr>
      <w:rFonts w:ascii="Arial Narrow" w:eastAsia="Arial Narrow" w:hAnsi="Arial Narrow"/>
      <w:b/>
      <w:color w:val="000000"/>
      <w:spacing w:val="-5"/>
      <w:sz w:val="25"/>
      <w:u w:val="single"/>
      <w:lang w:val="fr-FR"/>
    </w:rPr>
  </w:style>
  <w:style w:type="character" w:customStyle="1" w:styleId="Titre3Car">
    <w:name w:val="Titre 3 Car"/>
    <w:basedOn w:val="Policepardfaut"/>
    <w:link w:val="Titre3"/>
    <w:uiPriority w:val="9"/>
    <w:qFormat/>
    <w:rsid w:val="00CC53BA"/>
    <w:rPr>
      <w:rFonts w:ascii="Arial Narrow" w:eastAsia="Arial Narrow" w:hAnsi="Arial Narrow"/>
      <w:b/>
      <w:color w:val="000000"/>
      <w:spacing w:val="-5"/>
      <w:sz w:val="23"/>
      <w:lang w:val="fr-FR"/>
    </w:rPr>
  </w:style>
  <w:style w:type="character" w:customStyle="1" w:styleId="ListLabel1">
    <w:name w:val="ListLabel 1"/>
    <w:qFormat/>
    <w:rPr>
      <w:rFonts w:ascii="Arial Narrow" w:eastAsia="Arial Narrow" w:hAnsi="Arial Narrow" w:cs="Times New Roman"/>
      <w:b/>
      <w:sz w:val="23"/>
    </w:rPr>
  </w:style>
  <w:style w:type="character" w:customStyle="1" w:styleId="ListLabel2">
    <w:name w:val="ListLabel 2"/>
    <w:qFormat/>
    <w:rPr>
      <w:rFonts w:ascii="Arial Narrow" w:hAnsi="Arial Narrow" w:cs="Courier New"/>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Narrow" w:eastAsia="Arial Narrow" w:hAnsi="Arial Narrow" w:cs="Times New Roman"/>
      <w:sz w:val="23"/>
    </w:rPr>
  </w:style>
  <w:style w:type="character" w:customStyle="1" w:styleId="ListLabel6">
    <w:name w:val="ListLabel 6"/>
    <w:qFormat/>
    <w:rPr>
      <w:rFonts w:eastAsia="Arial Narrow"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00000A"/>
      <w:sz w:val="28"/>
    </w:rPr>
  </w:style>
  <w:style w:type="character" w:customStyle="1" w:styleId="ListLabel10">
    <w:name w:val="ListLabel 10"/>
    <w:qFormat/>
    <w:rPr>
      <w:rFonts w:ascii="Arial Narrow" w:eastAsia="Arial Narrow" w:hAnsi="Arial Narrow" w:cs="Times New Roman"/>
      <w:sz w:val="23"/>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Narrow" w:eastAsia="Arial Narrow" w:hAnsi="Arial Narrow" w:cs="Times New Roman"/>
      <w:color w:val="00000A"/>
      <w:sz w:val="23"/>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PMingLiU" w:cs="Times New Roman"/>
      <w:sz w:val="22"/>
    </w:rPr>
  </w:style>
  <w:style w:type="character" w:customStyle="1" w:styleId="ListLabel19">
    <w:name w:val="ListLabel 19"/>
    <w:qFormat/>
    <w:rPr>
      <w:rFonts w:cs="Courier New"/>
      <w:sz w:val="22"/>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Narrow" w:eastAsia="Arial Narrow" w:hAnsi="Arial Narrow" w:cs="Times New Roman"/>
      <w:b/>
      <w:sz w:val="23"/>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Arial Narrow" w:eastAsia="Arial Narrow" w:hAnsi="Arial Narrow" w:cs="Times New Roman"/>
      <w:b/>
      <w:sz w:val="23"/>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Calibri" w:eastAsia="Calibri" w:hAnsi="Calibri" w:cs="Calibri"/>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libri" w:eastAsia="Calibri" w:hAnsi="Calibri" w:cs="Calibri"/>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Calibri" w:eastAsia="Calibri" w:hAnsi="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Arial Narrow"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Arial Narrow"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character" w:customStyle="1" w:styleId="ListLabel66">
    <w:name w:val="ListLabel 66"/>
    <w:qFormat/>
    <w:rPr>
      <w:rFonts w:ascii="Arial Narrow" w:hAnsi="Arial Narrow" w:cs="Times New Roman"/>
      <w:b/>
      <w:sz w:val="23"/>
    </w:rPr>
  </w:style>
  <w:style w:type="character" w:customStyle="1" w:styleId="ListLabel67">
    <w:name w:val="ListLabel 67"/>
    <w:qFormat/>
    <w:rPr>
      <w:rFonts w:ascii="Arial Narrow" w:hAnsi="Arial Narrow" w:cs="Courier New"/>
      <w:sz w:val="23"/>
    </w:rPr>
  </w:style>
  <w:style w:type="character" w:customStyle="1" w:styleId="ListLabel68">
    <w:name w:val="ListLabel 68"/>
    <w:qFormat/>
    <w:rPr>
      <w:rFonts w:ascii="Arial Narrow" w:hAnsi="Arial Narrow" w:cs="Wingdings"/>
      <w:sz w:val="23"/>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Arial Narrow" w:hAnsi="Arial Narrow" w:cs="Times New Roman"/>
      <w:sz w:val="23"/>
    </w:rPr>
  </w:style>
  <w:style w:type="character" w:customStyle="1" w:styleId="ListLabel76">
    <w:name w:val="ListLabel 76"/>
    <w:qFormat/>
    <w:rPr>
      <w:rFonts w:cs="Times New Roman"/>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Narrow" w:hAnsi="Arial Narrow" w:cs="Courier New"/>
      <w:sz w:val="23"/>
    </w:rPr>
  </w:style>
  <w:style w:type="character" w:customStyle="1" w:styleId="ListLabel85">
    <w:name w:val="ListLabel 85"/>
    <w:qFormat/>
    <w:rPr>
      <w:rFonts w:cs="Symbol"/>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color w:val="00000A"/>
      <w:sz w:val="28"/>
    </w:rPr>
  </w:style>
  <w:style w:type="character" w:customStyle="1" w:styleId="ListLabel94">
    <w:name w:val="ListLabel 94"/>
    <w:qFormat/>
    <w:rPr>
      <w:rFonts w:ascii="Arial Narrow" w:hAnsi="Arial Narrow" w:cs="Times New Roman"/>
      <w:sz w:val="23"/>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Narrow" w:hAnsi="Arial Narrow" w:cs="Times New Roman"/>
      <w:color w:val="00000A"/>
      <w:sz w:val="23"/>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Times New Roman"/>
      <w:sz w:val="22"/>
    </w:rPr>
  </w:style>
  <w:style w:type="character" w:customStyle="1" w:styleId="ListLabel113">
    <w:name w:val="ListLabel 113"/>
    <w:qFormat/>
    <w:rPr>
      <w:rFonts w:cs="Courier New"/>
      <w:sz w:val="22"/>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Narrow" w:hAnsi="Arial Narrow" w:cs="Times New Roman"/>
      <w:b/>
      <w:sz w:val="23"/>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Calibri" w:hAnsi="Calibri" w:cs="Calibri"/>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libri" w:hAnsi="Calibri" w:cs="Calibri"/>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alibri" w:hAnsi="Calibri" w:cs="Calibri"/>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Narrow" w:hAnsi="Arial Narrow" w:cs="Symbol"/>
      <w:sz w:val="23"/>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Narrow" w:hAnsi="Arial Narrow" w:cs="Symbol"/>
      <w:sz w:val="23"/>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Narrow" w:hAnsi="Arial Narrow" w:cs="Symbol"/>
      <w:sz w:val="23"/>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ieddepage">
    <w:name w:val="footer"/>
    <w:basedOn w:val="Normal"/>
    <w:link w:val="PieddepageCar"/>
    <w:uiPriority w:val="99"/>
    <w:unhideWhenUsed/>
    <w:pPr>
      <w:tabs>
        <w:tab w:val="center" w:pos="4320"/>
        <w:tab w:val="right" w:pos="8640"/>
      </w:tabs>
    </w:pPr>
  </w:style>
  <w:style w:type="paragraph" w:styleId="Textedebulles">
    <w:name w:val="Balloon Text"/>
    <w:basedOn w:val="Normal"/>
    <w:link w:val="TextedebullesCar"/>
    <w:uiPriority w:val="99"/>
    <w:semiHidden/>
    <w:unhideWhenUsed/>
    <w:qFormat/>
    <w:rsid w:val="00EA24A5"/>
    <w:rPr>
      <w:rFonts w:ascii="Tahoma" w:hAnsi="Tahoma" w:cs="Tahoma"/>
      <w:sz w:val="16"/>
      <w:szCs w:val="16"/>
    </w:rPr>
  </w:style>
  <w:style w:type="paragraph" w:styleId="Paragraphedeliste">
    <w:name w:val="List Paragraph"/>
    <w:aliases w:val="Ondertekst Avida,List Paragraph,calia titre 3"/>
    <w:basedOn w:val="Normal"/>
    <w:link w:val="ParagraphedelisteCar"/>
    <w:uiPriority w:val="34"/>
    <w:qFormat/>
    <w:rsid w:val="00833167"/>
    <w:pPr>
      <w:ind w:left="720"/>
      <w:contextualSpacing/>
    </w:pPr>
  </w:style>
  <w:style w:type="paragraph" w:styleId="En-tte">
    <w:name w:val="header"/>
    <w:basedOn w:val="Normal"/>
    <w:uiPriority w:val="99"/>
    <w:unhideWhenUsed/>
    <w:rsid w:val="00386109"/>
    <w:pPr>
      <w:tabs>
        <w:tab w:val="center" w:pos="4536"/>
        <w:tab w:val="right" w:pos="9072"/>
      </w:tabs>
    </w:pPr>
  </w:style>
  <w:style w:type="paragraph" w:customStyle="1" w:styleId="Default">
    <w:name w:val="Default"/>
    <w:qFormat/>
    <w:rsid w:val="00270F65"/>
    <w:rPr>
      <w:rFonts w:ascii="Arial" w:hAnsi="Arial" w:cs="Arial"/>
      <w:color w:val="000000"/>
      <w:sz w:val="24"/>
      <w:szCs w:val="24"/>
      <w:lang w:val="fr-FR"/>
    </w:rPr>
  </w:style>
  <w:style w:type="paragraph" w:styleId="Sansinterligne">
    <w:name w:val="No Spacing"/>
    <w:uiPriority w:val="1"/>
    <w:qFormat/>
    <w:rsid w:val="00877BFC"/>
    <w:rPr>
      <w:color w:val="00000A"/>
      <w:sz w:val="22"/>
    </w:rPr>
  </w:style>
  <w:style w:type="paragraph" w:styleId="Commentaire">
    <w:name w:val="annotation text"/>
    <w:basedOn w:val="Normal"/>
    <w:link w:val="CommentaireCar"/>
    <w:uiPriority w:val="99"/>
    <w:unhideWhenUsed/>
    <w:qFormat/>
    <w:rsid w:val="00EA0C4F"/>
    <w:rPr>
      <w:sz w:val="20"/>
      <w:szCs w:val="20"/>
    </w:rPr>
  </w:style>
  <w:style w:type="paragraph" w:styleId="Objetducommentaire">
    <w:name w:val="annotation subject"/>
    <w:basedOn w:val="Commentaire"/>
    <w:link w:val="ObjetducommentaireCar"/>
    <w:uiPriority w:val="99"/>
    <w:semiHidden/>
    <w:unhideWhenUsed/>
    <w:qFormat/>
    <w:rsid w:val="00EA0C4F"/>
    <w:rPr>
      <w:b/>
      <w:bCs/>
    </w:rPr>
  </w:style>
  <w:style w:type="paragraph" w:styleId="Rvision">
    <w:name w:val="Revision"/>
    <w:uiPriority w:val="99"/>
    <w:semiHidden/>
    <w:qFormat/>
    <w:rsid w:val="005224A9"/>
    <w:rPr>
      <w:color w:val="00000A"/>
      <w:sz w:val="22"/>
    </w:rPr>
  </w:style>
  <w:style w:type="paragraph" w:styleId="En-ttedetabledesmatires">
    <w:name w:val="TOC Heading"/>
    <w:basedOn w:val="Titre1"/>
    <w:next w:val="Normal"/>
    <w:uiPriority w:val="39"/>
    <w:unhideWhenUsed/>
    <w:qFormat/>
    <w:rsid w:val="009B4D83"/>
    <w:pPr>
      <w:spacing w:line="276" w:lineRule="auto"/>
    </w:pPr>
    <w:rPr>
      <w:lang w:eastAsia="fr-FR"/>
    </w:rPr>
  </w:style>
  <w:style w:type="paragraph" w:styleId="TM2">
    <w:name w:val="toc 2"/>
    <w:basedOn w:val="Normal"/>
    <w:next w:val="Normal"/>
    <w:autoRedefine/>
    <w:uiPriority w:val="39"/>
    <w:unhideWhenUsed/>
    <w:qFormat/>
    <w:rsid w:val="009B4D83"/>
    <w:pPr>
      <w:spacing w:after="100" w:line="276" w:lineRule="auto"/>
      <w:ind w:left="220"/>
    </w:pPr>
    <w:rPr>
      <w:rFonts w:asciiTheme="minorHAnsi" w:eastAsiaTheme="minorEastAsia" w:hAnsiTheme="minorHAnsi" w:cstheme="minorBidi"/>
      <w:lang w:val="fr-FR" w:eastAsia="fr-FR"/>
    </w:rPr>
  </w:style>
  <w:style w:type="paragraph" w:styleId="TM1">
    <w:name w:val="toc 1"/>
    <w:basedOn w:val="Normal"/>
    <w:next w:val="Normal"/>
    <w:autoRedefine/>
    <w:uiPriority w:val="39"/>
    <w:unhideWhenUsed/>
    <w:qFormat/>
    <w:rsid w:val="009B4D83"/>
    <w:pPr>
      <w:spacing w:after="100" w:line="276" w:lineRule="auto"/>
    </w:pPr>
    <w:rPr>
      <w:rFonts w:asciiTheme="minorHAnsi" w:eastAsiaTheme="minorEastAsia" w:hAnsiTheme="minorHAnsi" w:cstheme="minorBidi"/>
      <w:lang w:val="fr-FR" w:eastAsia="fr-FR"/>
    </w:rPr>
  </w:style>
  <w:style w:type="paragraph" w:styleId="TM3">
    <w:name w:val="toc 3"/>
    <w:basedOn w:val="Normal"/>
    <w:next w:val="Normal"/>
    <w:autoRedefine/>
    <w:uiPriority w:val="39"/>
    <w:unhideWhenUsed/>
    <w:qFormat/>
    <w:rsid w:val="009B4D83"/>
    <w:pPr>
      <w:spacing w:after="100" w:line="276" w:lineRule="auto"/>
      <w:ind w:left="440"/>
    </w:pPr>
    <w:rPr>
      <w:rFonts w:asciiTheme="minorHAnsi" w:eastAsiaTheme="minorEastAsia" w:hAnsiTheme="minorHAnsi" w:cstheme="minorBidi"/>
      <w:lang w:val="fr-FR" w:eastAsia="fr-FR"/>
    </w:rPr>
  </w:style>
  <w:style w:type="paragraph" w:customStyle="1" w:styleId="Contenudecadre">
    <w:name w:val="Contenu de cadre"/>
    <w:basedOn w:val="Normal"/>
    <w:qFormat/>
  </w:style>
  <w:style w:type="table" w:styleId="Grilledutableau">
    <w:name w:val="Table Grid"/>
    <w:basedOn w:val="TableauNormal"/>
    <w:uiPriority w:val="59"/>
    <w:rsid w:val="00E3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271E9"/>
    <w:rPr>
      <w:color w:val="0000FF" w:themeColor="hyperlink"/>
      <w:u w:val="single"/>
    </w:rPr>
  </w:style>
  <w:style w:type="paragraph" w:customStyle="1" w:styleId="western">
    <w:name w:val="western"/>
    <w:basedOn w:val="Normal"/>
    <w:rsid w:val="00151F28"/>
    <w:pPr>
      <w:spacing w:before="100" w:beforeAutospacing="1" w:after="100" w:afterAutospacing="1"/>
    </w:pPr>
    <w:rPr>
      <w:rFonts w:eastAsia="Times New Roman"/>
      <w:color w:val="auto"/>
      <w:sz w:val="24"/>
      <w:szCs w:val="24"/>
      <w:lang w:val="fr-FR" w:eastAsia="fr-FR"/>
    </w:rPr>
  </w:style>
  <w:style w:type="paragraph" w:styleId="NormalWeb">
    <w:name w:val="Normal (Web)"/>
    <w:basedOn w:val="Normal"/>
    <w:uiPriority w:val="99"/>
    <w:unhideWhenUsed/>
    <w:rsid w:val="00151F28"/>
    <w:pPr>
      <w:spacing w:before="100" w:beforeAutospacing="1" w:after="100" w:afterAutospacing="1"/>
    </w:pPr>
    <w:rPr>
      <w:rFonts w:eastAsia="Times New Roman"/>
      <w:color w:val="auto"/>
      <w:sz w:val="24"/>
      <w:szCs w:val="24"/>
      <w:lang w:val="fr-FR" w:eastAsia="fr-FR"/>
    </w:rPr>
  </w:style>
  <w:style w:type="paragraph" w:styleId="Notedebasdepage">
    <w:name w:val="footnote text"/>
    <w:basedOn w:val="Normal"/>
    <w:link w:val="NotedebasdepageCar"/>
    <w:uiPriority w:val="99"/>
    <w:semiHidden/>
    <w:unhideWhenUsed/>
    <w:rsid w:val="00AF7C58"/>
    <w:rPr>
      <w:sz w:val="20"/>
      <w:szCs w:val="20"/>
    </w:rPr>
  </w:style>
  <w:style w:type="character" w:customStyle="1" w:styleId="NotedebasdepageCar">
    <w:name w:val="Note de bas de page Car"/>
    <w:basedOn w:val="Policepardfaut"/>
    <w:link w:val="Notedebasdepage"/>
    <w:uiPriority w:val="99"/>
    <w:semiHidden/>
    <w:rsid w:val="00AF7C58"/>
    <w:rPr>
      <w:color w:val="00000A"/>
      <w:szCs w:val="20"/>
    </w:rPr>
  </w:style>
  <w:style w:type="character" w:styleId="Appelnotedebasdep">
    <w:name w:val="footnote reference"/>
    <w:basedOn w:val="Policepardfaut"/>
    <w:uiPriority w:val="99"/>
    <w:semiHidden/>
    <w:unhideWhenUsed/>
    <w:rsid w:val="00AF7C58"/>
    <w:rPr>
      <w:vertAlign w:val="superscript"/>
    </w:rPr>
  </w:style>
  <w:style w:type="table" w:customStyle="1" w:styleId="Grilledutableau1">
    <w:name w:val="Grille du tableau1"/>
    <w:basedOn w:val="TableauNormal"/>
    <w:next w:val="Grilledutableau"/>
    <w:uiPriority w:val="59"/>
    <w:rsid w:val="00576E4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9608">
      <w:bodyDiv w:val="1"/>
      <w:marLeft w:val="0"/>
      <w:marRight w:val="0"/>
      <w:marTop w:val="0"/>
      <w:marBottom w:val="0"/>
      <w:divBdr>
        <w:top w:val="none" w:sz="0" w:space="0" w:color="auto"/>
        <w:left w:val="none" w:sz="0" w:space="0" w:color="auto"/>
        <w:bottom w:val="none" w:sz="0" w:space="0" w:color="auto"/>
        <w:right w:val="none" w:sz="0" w:space="0" w:color="auto"/>
      </w:divBdr>
    </w:div>
    <w:div w:id="528836259">
      <w:bodyDiv w:val="1"/>
      <w:marLeft w:val="0"/>
      <w:marRight w:val="0"/>
      <w:marTop w:val="0"/>
      <w:marBottom w:val="0"/>
      <w:divBdr>
        <w:top w:val="none" w:sz="0" w:space="0" w:color="auto"/>
        <w:left w:val="none" w:sz="0" w:space="0" w:color="auto"/>
        <w:bottom w:val="none" w:sz="0" w:space="0" w:color="auto"/>
        <w:right w:val="none" w:sz="0" w:space="0" w:color="auto"/>
      </w:divBdr>
    </w:div>
    <w:div w:id="622614172">
      <w:bodyDiv w:val="1"/>
      <w:marLeft w:val="0"/>
      <w:marRight w:val="0"/>
      <w:marTop w:val="0"/>
      <w:marBottom w:val="0"/>
      <w:divBdr>
        <w:top w:val="none" w:sz="0" w:space="0" w:color="auto"/>
        <w:left w:val="none" w:sz="0" w:space="0" w:color="auto"/>
        <w:bottom w:val="none" w:sz="0" w:space="0" w:color="auto"/>
        <w:right w:val="none" w:sz="0" w:space="0" w:color="auto"/>
      </w:divBdr>
    </w:div>
    <w:div w:id="714160700">
      <w:bodyDiv w:val="1"/>
      <w:marLeft w:val="0"/>
      <w:marRight w:val="0"/>
      <w:marTop w:val="0"/>
      <w:marBottom w:val="0"/>
      <w:divBdr>
        <w:top w:val="none" w:sz="0" w:space="0" w:color="auto"/>
        <w:left w:val="none" w:sz="0" w:space="0" w:color="auto"/>
        <w:bottom w:val="none" w:sz="0" w:space="0" w:color="auto"/>
        <w:right w:val="none" w:sz="0" w:space="0" w:color="auto"/>
      </w:divBdr>
    </w:div>
    <w:div w:id="1194542314">
      <w:bodyDiv w:val="1"/>
      <w:marLeft w:val="0"/>
      <w:marRight w:val="0"/>
      <w:marTop w:val="0"/>
      <w:marBottom w:val="0"/>
      <w:divBdr>
        <w:top w:val="none" w:sz="0" w:space="0" w:color="auto"/>
        <w:left w:val="none" w:sz="0" w:space="0" w:color="auto"/>
        <w:bottom w:val="none" w:sz="0" w:space="0" w:color="auto"/>
        <w:right w:val="none" w:sz="0" w:space="0" w:color="auto"/>
      </w:divBdr>
    </w:div>
    <w:div w:id="1234269956">
      <w:bodyDiv w:val="1"/>
      <w:marLeft w:val="0"/>
      <w:marRight w:val="0"/>
      <w:marTop w:val="0"/>
      <w:marBottom w:val="0"/>
      <w:divBdr>
        <w:top w:val="none" w:sz="0" w:space="0" w:color="auto"/>
        <w:left w:val="none" w:sz="0" w:space="0" w:color="auto"/>
        <w:bottom w:val="none" w:sz="0" w:space="0" w:color="auto"/>
        <w:right w:val="none" w:sz="0" w:space="0" w:color="auto"/>
      </w:divBdr>
    </w:div>
    <w:div w:id="1553037052">
      <w:bodyDiv w:val="1"/>
      <w:marLeft w:val="0"/>
      <w:marRight w:val="0"/>
      <w:marTop w:val="0"/>
      <w:marBottom w:val="0"/>
      <w:divBdr>
        <w:top w:val="none" w:sz="0" w:space="0" w:color="auto"/>
        <w:left w:val="none" w:sz="0" w:space="0" w:color="auto"/>
        <w:bottom w:val="none" w:sz="0" w:space="0" w:color="auto"/>
        <w:right w:val="none" w:sz="0" w:space="0" w:color="auto"/>
      </w:divBdr>
    </w:div>
    <w:div w:id="1924140245">
      <w:bodyDiv w:val="1"/>
      <w:marLeft w:val="0"/>
      <w:marRight w:val="0"/>
      <w:marTop w:val="0"/>
      <w:marBottom w:val="0"/>
      <w:divBdr>
        <w:top w:val="none" w:sz="0" w:space="0" w:color="auto"/>
        <w:left w:val="none" w:sz="0" w:space="0" w:color="auto"/>
        <w:bottom w:val="none" w:sz="0" w:space="0" w:color="auto"/>
        <w:right w:val="none" w:sz="0" w:space="0" w:color="auto"/>
      </w:divBdr>
      <w:divsChild>
        <w:div w:id="1067462940">
          <w:marLeft w:val="0"/>
          <w:marRight w:val="0"/>
          <w:marTop w:val="0"/>
          <w:marBottom w:val="0"/>
          <w:divBdr>
            <w:top w:val="none" w:sz="0" w:space="0" w:color="auto"/>
            <w:left w:val="none" w:sz="0" w:space="0" w:color="auto"/>
            <w:bottom w:val="none" w:sz="0" w:space="0" w:color="auto"/>
            <w:right w:val="none" w:sz="0" w:space="0" w:color="auto"/>
          </w:divBdr>
          <w:divsChild>
            <w:div w:id="1399400446">
              <w:marLeft w:val="0"/>
              <w:marRight w:val="0"/>
              <w:marTop w:val="0"/>
              <w:marBottom w:val="0"/>
              <w:divBdr>
                <w:top w:val="none" w:sz="0" w:space="0" w:color="auto"/>
                <w:left w:val="none" w:sz="0" w:space="0" w:color="auto"/>
                <w:bottom w:val="none" w:sz="0" w:space="0" w:color="auto"/>
                <w:right w:val="none" w:sz="0" w:space="0" w:color="auto"/>
              </w:divBdr>
              <w:divsChild>
                <w:div w:id="3368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5687">
          <w:marLeft w:val="0"/>
          <w:marRight w:val="0"/>
          <w:marTop w:val="0"/>
          <w:marBottom w:val="0"/>
          <w:divBdr>
            <w:top w:val="none" w:sz="0" w:space="0" w:color="auto"/>
            <w:left w:val="none" w:sz="0" w:space="0" w:color="auto"/>
            <w:bottom w:val="none" w:sz="0" w:space="0" w:color="auto"/>
            <w:right w:val="none" w:sz="0" w:space="0" w:color="auto"/>
          </w:divBdr>
          <w:divsChild>
            <w:div w:id="76446542">
              <w:marLeft w:val="0"/>
              <w:marRight w:val="0"/>
              <w:marTop w:val="0"/>
              <w:marBottom w:val="0"/>
              <w:divBdr>
                <w:top w:val="none" w:sz="0" w:space="0" w:color="auto"/>
                <w:left w:val="none" w:sz="0" w:space="0" w:color="auto"/>
                <w:bottom w:val="none" w:sz="0" w:space="0" w:color="auto"/>
                <w:right w:val="none" w:sz="0" w:space="0" w:color="auto"/>
              </w:divBdr>
            </w:div>
          </w:divsChild>
        </w:div>
        <w:div w:id="512032835">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 w:id="1676766205">
          <w:marLeft w:val="0"/>
          <w:marRight w:val="0"/>
          <w:marTop w:val="0"/>
          <w:marBottom w:val="0"/>
          <w:divBdr>
            <w:top w:val="none" w:sz="0" w:space="0" w:color="auto"/>
            <w:left w:val="none" w:sz="0" w:space="0" w:color="auto"/>
            <w:bottom w:val="none" w:sz="0" w:space="0" w:color="auto"/>
            <w:right w:val="none" w:sz="0" w:space="0" w:color="auto"/>
          </w:divBdr>
          <w:divsChild>
            <w:div w:id="3021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gistre-coproprietes.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istre-coproprietes.gouv.f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7800-7037-47E3-99E3-B8587656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20284</Words>
  <Characters>111567</Characters>
  <Application>Microsoft Office Word</Application>
  <DocSecurity>0</DocSecurity>
  <Lines>929</Lines>
  <Paragraphs>263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SABY</dc:creator>
  <cp:lastModifiedBy>Alexandre SABY</cp:lastModifiedBy>
  <cp:revision>4</cp:revision>
  <dcterms:created xsi:type="dcterms:W3CDTF">2021-11-08T14:52:00Z</dcterms:created>
  <dcterms:modified xsi:type="dcterms:W3CDTF">2021-11-08T14:54:00Z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